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·依赖注入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注:</w:t>
      </w:r>
      <w:r>
        <w:rPr>
          <w:rFonts w:hint="eastAsia"/>
          <w:sz w:val="22"/>
          <w:szCs w:val="28"/>
          <w:highlight w:val="yellow"/>
          <w:lang w:val="en-US" w:eastAsia="zh-CN"/>
        </w:rPr>
        <w:t>今日案例为02spring_ioc03 &amp; 02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依赖注入--dependency injection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依赖:是指bean对象的创建依赖于容器；bean对象的依赖资源；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注入:是指bean 对象的资源由容器来设置装配 ；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Spring注入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构造器注入</w:t>
      </w:r>
    </w:p>
    <w:tbl>
      <w:tblPr>
        <w:tblStyle w:val="4"/>
        <w:tblW w:w="0" w:type="auto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  <w:r>
              <w:rPr>
                <w:sz w:val="18"/>
                <w:szCs w:val="18"/>
              </w:rPr>
              <w:t>&lt;beans&gt;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  <w:r>
              <w:rPr>
                <w:rStyle w:val="6"/>
                <w:sz w:val="13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&lt;bean id="beanOne" class="x.y.ThingOne"&gt;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  <w:r>
              <w:rPr>
                <w:rStyle w:val="6"/>
                <w:sz w:val="13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&lt;constructor-arg ref="beanTwo"/&gt;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  <w:r>
              <w:rPr>
                <w:rStyle w:val="6"/>
                <w:sz w:val="13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&lt;constructor-arg ref="beanThree"/&gt;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  <w:r>
              <w:rPr>
                <w:rStyle w:val="6"/>
                <w:sz w:val="13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&lt;/bean&gt;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  <w:r>
              <w:rPr>
                <w:rStyle w:val="6"/>
                <w:sz w:val="13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&lt;bean id="beanTwo" class="x.y.ThingTwo"/&gt;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rStyle w:val="6"/>
                <w:sz w:val="13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420" w:firstLineChars="0"/>
              <w:rPr>
                <w:sz w:val="18"/>
                <w:szCs w:val="18"/>
              </w:rPr>
            </w:pPr>
            <w:r>
              <w:rPr>
                <w:rStyle w:val="6"/>
                <w:sz w:val="13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&lt;bean id="beanThree" class="x.y.ThingThree"/&gt;&lt;/beans&gt;</w:t>
            </w:r>
          </w:p>
          <w:p>
            <w:pPr>
              <w:widowControl w:val="0"/>
              <w:numPr>
                <w:ilvl w:val="0"/>
                <w:numId w:val="0"/>
              </w:numPr>
              <w:ind w:left="1260" w:leftChars="0" w:firstLine="420" w:firstLineChars="0"/>
              <w:jc w:val="both"/>
              <w:rPr>
                <w:rFonts w:hint="default"/>
                <w:sz w:val="15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setter 注入  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要求被注入的属性必须有setter 方法，当属性是布尔值时，没有get方法，改为 is 方法;</w:t>
      </w:r>
    </w:p>
    <w:p>
      <w:pPr>
        <w:widowControl w:val="0"/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常量注入</w:t>
      </w:r>
    </w:p>
    <w:tbl>
      <w:tblPr>
        <w:tblStyle w:val="4"/>
        <w:tblW w:w="0" w:type="auto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b w:val="0"/>
                <w:bCs w:val="0"/>
                <w:color w:val="3F7F7F"/>
                <w:sz w:val="16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"cn.gsdx.service.impl.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>user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>name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7F007F"/>
                <w:sz w:val="16"/>
                <w:szCs w:val="21"/>
                <w:lang w:val="en-US" w:eastAsia="zh-CN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>张三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bean注入</w:t>
      </w:r>
    </w:p>
    <w:tbl>
      <w:tblPr>
        <w:tblStyle w:val="4"/>
        <w:tblW w:w="0" w:type="auto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"service"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"cn.gsdx.service.impl.UserServiceImp"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"UserDao"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"mysql"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680"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数组注入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sz w:val="21"/>
          <w:szCs w:val="24"/>
          <w:vertAlign w:val="baseline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tbl>
      <w:tblPr>
        <w:tblStyle w:val="4"/>
        <w:tblW w:w="0" w:type="auto"/>
        <w:tblInd w:w="8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"stu"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"cn.gsdx.domain.Student"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"张三"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"address"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"books"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array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傲慢与偏见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百年孤独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人性的弱点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array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2"/>
        </w:numPr>
        <w:ind w:left="168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list注入</w:t>
      </w:r>
    </w:p>
    <w:tbl>
      <w:tblPr>
        <w:tblStyle w:val="4"/>
        <w:tblW w:w="0" w:type="auto"/>
        <w:tblInd w:w="8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"hobbies"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羽毛球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篮球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兵乓球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2"/>
        </w:numPr>
        <w:ind w:left="168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map注入</w:t>
      </w:r>
    </w:p>
    <w:tbl>
      <w:tblPr>
        <w:tblStyle w:val="4"/>
        <w:tblW w:w="0" w:type="auto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"hobbies"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map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entry key=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 xml:space="preserve"> 建设银行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 xml:space="preserve"> value=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14216561518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 xml:space="preserve"> /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 xml:space="preserve">     </w:t>
            </w:r>
          </w:p>
          <w:p>
            <w:pPr>
              <w:spacing w:beforeLines="0" w:afterLines="0"/>
              <w:ind w:firstLine="2240" w:firstLineChars="1400"/>
              <w:jc w:val="left"/>
              <w:rPr>
                <w:rFonts w:hint="default" w:ascii="Consolas" w:hAnsi="Consolas" w:eastAsia="宋体"/>
                <w:color w:val="008080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>&lt;key&gt;&lt;value&gt;中国银行&lt;/value&gt;&lt;/key&gt;</w:t>
            </w:r>
          </w:p>
          <w:p>
            <w:pPr>
              <w:spacing w:beforeLines="0" w:afterLines="0"/>
              <w:ind w:firstLine="2240" w:firstLineChars="1400"/>
              <w:jc w:val="left"/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>&lt;value&gt;1455161981618&lt;/value&gt;</w:t>
            </w:r>
          </w:p>
          <w:p>
            <w:pPr>
              <w:spacing w:beforeLines="0" w:afterLines="0"/>
              <w:ind w:firstLine="1760" w:firstLineChars="110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map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68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null注入</w:t>
      </w:r>
      <w:r>
        <w:rPr>
          <w:rFonts w:hint="eastAsia"/>
          <w:sz w:val="21"/>
          <w:szCs w:val="24"/>
          <w:lang w:val="en-US" w:eastAsia="zh-CN"/>
        </w:rPr>
        <w:tab/>
      </w:r>
    </w:p>
    <w:tbl>
      <w:tblPr>
        <w:tblStyle w:val="4"/>
        <w:tblW w:w="0" w:type="auto"/>
        <w:tblInd w:w="8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"address"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>&lt;null /&gt;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2"/>
        </w:numPr>
        <w:ind w:left="168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properties注入，需要在头文件中加入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宋体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7F007F"/>
          <w:sz w:val="20"/>
          <w:highlight w:val="white"/>
        </w:rPr>
        <w:t>xmlns:p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</w:t>
      </w:r>
      <w:r>
        <w:rPr>
          <w:rFonts w:hint="eastAsia" w:ascii="Consolas" w:hAnsi="Consolas" w:eastAsia="Consolas"/>
          <w:i/>
          <w:color w:val="000000"/>
          <w:sz w:val="20"/>
          <w:highlight w:val="white"/>
          <w:u w:val="single"/>
        </w:rPr>
        <w:t>http://www.springframework.org/schema/p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</w:t>
      </w:r>
    </w:p>
    <w:tbl>
      <w:tblPr>
        <w:tblStyle w:val="4"/>
        <w:tblW w:w="0" w:type="auto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>info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prop key=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学号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>1562661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 xml:space="preserve">prop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prop key=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姓名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>小明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 xml:space="preserve">prop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prop key=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年级</w:t>
            </w:r>
            <w:r>
              <w:rPr>
                <w:rFonts w:hint="default" w:ascii="Consolas" w:hAnsi="Consolas" w:eastAsia="宋体"/>
                <w:color w:val="3F7F7F"/>
                <w:sz w:val="16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16"/>
                <w:szCs w:val="21"/>
                <w:lang w:val="en-US" w:eastAsia="zh-CN"/>
              </w:rPr>
              <w:t>大一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 xml:space="preserve">prop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lang w:val="en-US" w:eastAsia="zh-CN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2"/>
        </w:numPr>
        <w:ind w:left="168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p命名空间注入</w:t>
      </w:r>
    </w:p>
    <w:tbl>
      <w:tblPr>
        <w:tblStyle w:val="4"/>
        <w:tblW w:w="0" w:type="auto"/>
        <w:tblInd w:w="7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&lt;bean id=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class=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....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p:name=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&gt;&lt;/bean&gt;</w:t>
            </w:r>
          </w:p>
        </w:tc>
      </w:tr>
    </w:tbl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实际上p就是属性property的意思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CBE5"/>
    <w:multiLevelType w:val="multilevel"/>
    <w:tmpl w:val="0BBFCBE5"/>
    <w:lvl w:ilvl="0" w:tentative="0">
      <w:start w:val="3"/>
      <w:numFmt w:val="upperLetter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CE3078"/>
    <w:multiLevelType w:val="multilevel"/>
    <w:tmpl w:val="3DCE3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63469C"/>
    <w:rsid w:val="47DF0195"/>
    <w:rsid w:val="62F254C6"/>
    <w:rsid w:val="73D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2020-11-12T04:36:00Z</dcterms:created>
  <dc:creator>john</dc:creator>
  <cp:lastModifiedBy>Vermouer</cp:lastModifiedBy>
  <dcterms:modified xsi:type="dcterms:W3CDTF">2020-11-12T12:23:58Z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