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val="624"/>
        </w:trPr>
        <w:tc>
          <w:tcPr>
            <w:tcW w:type="dxa" w:w="1474"/>
            <w:gridSpan w:val="8"/>
            <w:vAlign w:val="center"/>
          </w:tcPr>
          <w:p>
            <w:pPr>
              <w:jc w:val="left"/>
            </w:pPr>
            <w:r>
              <w:rPr>
                <w:rStyle w:val="UserStyle2"/>
              </w:rPr>
              <w:t xml:space="preserve">  合同号：3032017XXXX                     文件编号：JXL-3032017XXXX-001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产品代号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零件名称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下料净尺寸(mm)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数量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接管1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3739 宽度: 80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Q235B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4367 宽度: 90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直径: 588.0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环板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640.0 内直径: 510.0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吊耳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80 宽度: 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648"/>
        <w:gridCol w:w="2648"/>
        <w:gridCol w:w="2648"/>
        <w:gridCol w:w="2648"/>
        <w:gridCol w:w="2648"/>
      </w:tblGrid>
      <w:tr>
        <w:trPr>
          <w:trHeight w:val="680"/>
        </w:trPr>
        <w:tc>
          <w:tcPr>
            <w:tcW w:type="dxa" w:w="13607"/>
            <w:gridSpan w:val="5"/>
          </w:tcPr>
          <w:p>
            <w:r>
              <w:t>以上零件所用板材清单：</w:t>
            </w:r>
          </w:p>
        </w:tc>
      </w:tr>
      <w:tr>
        <w:trPr>
          <w:trHeight w:val="680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材料牌号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7087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版幅及数量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</w:tcPr>
          <w:p>
            <w:r>
              <w:t>0</w:t>
            </w:r>
          </w:p>
        </w:tc>
        <w:tc>
          <w:tcPr>
            <w:tcW w:type="dxa" w:w="1701"/>
          </w:tcPr>
          <w:p>
            <w:r>
              <w:t>Z2CN18-10</w:t>
            </w:r>
          </w:p>
        </w:tc>
        <w:tc>
          <w:tcPr>
            <w:tcW w:type="dxa" w:w="1701"/>
          </w:tcPr>
          <w:p>
            <w:r>
              <w:t>10.0</w:t>
            </w:r>
          </w:p>
        </w:tc>
        <w:tc>
          <w:tcPr>
            <w:tcW w:type="dxa" w:w="7087"/>
          </w:tcPr>
          <w:p/>
        </w:tc>
        <w:tc>
          <w:tcPr>
            <w:tcW w:type="dxa" w:w="2268"/>
          </w:tcPr>
          <w:p/>
        </w:tc>
      </w:tr>
      <w:tr>
        <w:trPr>
          <w:trHeight w:val="624"/>
        </w:trP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Q235B</w:t>
            </w:r>
          </w:p>
        </w:tc>
        <w:tc>
          <w:tcPr>
            <w:tcW w:type="dxa" w:w="1701"/>
          </w:tcPr>
          <w:p>
            <w:r>
              <w:t>10.0</w:t>
            </w:r>
          </w:p>
        </w:tc>
        <w:tc>
          <w:tcPr>
            <w:tcW w:type="dxa" w:w="7087"/>
          </w:tcPr>
          <w:p/>
        </w:tc>
        <w:tc>
          <w:tcPr>
            <w:tcW w:type="dxa" w:w="2268"/>
          </w:tcPr>
          <w:p/>
        </w:tc>
      </w:tr>
      <w:tr>
        <w:trPr>
          <w:trHeight w:val="624"/>
        </w:trP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Z2CN18-10</w:t>
            </w:r>
          </w:p>
        </w:tc>
        <w:tc>
          <w:tcPr>
            <w:tcW w:type="dxa" w:w="1701"/>
          </w:tcPr>
          <w:p>
            <w:r>
              <w:t>5.0</w:t>
            </w:r>
          </w:p>
        </w:tc>
        <w:tc>
          <w:tcPr>
            <w:tcW w:type="dxa" w:w="7087"/>
          </w:tcPr>
          <w:p/>
        </w:tc>
        <w:tc>
          <w:tcPr>
            <w:tcW w:type="dxa" w:w="2268"/>
          </w:tcPr>
          <w:p/>
        </w:tc>
      </w:tr>
      <w:tr>
        <w:trPr>
          <w:trHeight w:val="624"/>
        </w:trP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304</w:t>
            </w:r>
          </w:p>
        </w:tc>
        <w:tc>
          <w:tcPr>
            <w:tcW w:type="dxa" w:w="1701"/>
          </w:tcPr>
          <w:p>
            <w:r>
              <w:t>10.0</w:t>
            </w:r>
          </w:p>
        </w:tc>
        <w:tc>
          <w:tcPr>
            <w:tcW w:type="dxa" w:w="7087"/>
          </w:tcPr>
          <w:p/>
        </w:tc>
        <w:tc>
          <w:tcPr>
            <w:tcW w:type="dxa" w:w="2268"/>
          </w:tcPr>
          <w:p/>
        </w:tc>
      </w:tr>
      <w:tr>
        <w:trPr>
          <w:trHeight w:val="624"/>
        </w:trP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321</w:t>
            </w:r>
          </w:p>
        </w:tc>
        <w:tc>
          <w:tcPr>
            <w:tcW w:type="dxa" w:w="1701"/>
          </w:tcPr>
          <w:p>
            <w:r>
              <w:t>10.0</w:t>
            </w:r>
          </w:p>
        </w:tc>
        <w:tc>
          <w:tcPr>
            <w:tcW w:type="dxa" w:w="7087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3238"/>
      </w:tblGrid>
      <w:tr>
        <w:trPr>
          <w:trHeight w:val="1417"/>
        </w:trPr>
        <w:tc>
          <w:tcPr>
            <w:tcW w:type="dxa" w:w="13238"/>
          </w:tcPr>
          <w:p>
            <w:pPr>
              <w:spacing w:before="120"/>
            </w:pPr>
            <w:r>
              <w:rPr>
                <w:rStyle w:val="UserStyle2"/>
              </w:rPr>
              <w:t>注意事项:</w:t>
              <w:br/>
              <w:t xml:space="preserve">        1.完成后请做好标识，标识内容包括：合同号、产品代号、零件号、尺寸。</w:t>
              <w:br/>
              <w:t xml:space="preserve">        2.大尺寸余料请进行尺寸测量，记录过后请注意保管。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206"/>
        <w:gridCol w:w="2206"/>
        <w:gridCol w:w="2206"/>
        <w:gridCol w:w="2206"/>
        <w:gridCol w:w="2206"/>
        <w:gridCol w:w="2206"/>
      </w:tblGrid>
      <w:tr>
        <w:trPr>
          <w:trHeight w:val="680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编 制:</w:t>
            </w:r>
          </w:p>
        </w:tc>
        <w:tc>
          <w:tcPr>
            <w:tcW w:type="dxa" w:w="2835"/>
          </w:tcPr>
          <w:p/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校 对:</w:t>
            </w:r>
          </w:p>
        </w:tc>
        <w:tc>
          <w:tcPr>
            <w:tcW w:type="dxa" w:w="2835"/>
          </w:tcPr>
          <w:p/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4"/>
              </w:rPr>
              <w:t>调度员:</w:t>
            </w:r>
          </w:p>
        </w:tc>
        <w:tc>
          <w:tcPr>
            <w:tcW w:type="dxa" w:w="2835"/>
          </w:tcPr>
          <w:p/>
        </w:tc>
      </w:tr>
    </w:tbl>
    <w:p>
      <w:pPr>
        <w:spacing w:after="0"/>
      </w:pPr>
      <w:r>
        <w:rPr>
          <w:rStyle w:val="UserStyle2"/>
        </w:rPr>
        <w:br/>
        <w:t xml:space="preserve">  备注:</w:t>
      </w:r>
      <w:r>
        <w:rPr>
          <w:rStyle w:val="UserStyle2"/>
        </w:rPr>
        <w:br/>
        <w:t xml:space="preserve">        完成后请做好标识，标识内容包括：合同号、产品代号、零件号、尺寸，余料请注意带回。</w:t>
      </w:r>
    </w:p>
    <w:p>
      <w:pPr>
        <w:spacing w:after="0" w:before="120"/>
      </w:pPr>
      <w:r>
        <w:rPr>
          <w:rStyle w:val="UserStyle2"/>
        </w:rPr>
        <w:t xml:space="preserve">  编 制:         时 间:             审 核:         时 间:       </w:t>
      </w:r>
      <w:r>
        <w:rPr>
          <w:rStyle w:val="UserStyle2"/>
        </w:rPr>
        <w:t xml:space="preserve">      生产确认:         时 间:       </w:t>
      </w:r>
    </w:p>
    <w:p>
      <w:pPr>
        <w:spacing w:before="40"/>
      </w:pPr>
    </w:p>
    <w:sectPr w:rsidR="00FC693F" w:rsidRPr="0006063C" w:rsidSect="00034616">
      <w:pgSz w:w="16838" w:h="11906"/>
      <w:pgMar w:top="102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  <w:style w:type="character" w:customStyle="1" w:styleId="UserStyle2">
    <w:name w:val="UserStyle2"/>
    <w:rPr>
      <w:rFonts w:ascii="宋体" w:hAnsi="宋体" w:eastAsia="宋体"/>
      <w:b/>
      <w:sz w:val="28"/>
    </w:rPr>
  </w:style>
  <w:style w:type="character" w:customStyle="1" w:styleId="UserStyle3">
    <w:name w:val="UserStyle3"/>
    <w:rPr>
      <w:rFonts w:ascii="宋体" w:hAnsi="宋体" w:eastAsia="宋体"/>
      <w:b/>
      <w:sz w:val="24"/>
    </w:rPr>
  </w:style>
  <w:style w:type="character" w:customStyle="1" w:styleId="UserStyle4">
    <w:name w:val="UserStyle4"/>
    <w:rPr>
      <w:rFonts w:ascii="宋体" w:hAnsi="宋体" w:eastAsia="宋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