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4992" w:type="pct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8"/>
        <w:gridCol w:w="1076"/>
        <w:gridCol w:w="1725"/>
        <w:gridCol w:w="336"/>
        <w:gridCol w:w="2141"/>
        <w:gridCol w:w="478"/>
        <w:gridCol w:w="1663"/>
      </w:tblGrid>
      <w:tr w14:paraId="2EA12CF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  <w:jc w:val="center"/>
        </w:trPr>
        <w:tc>
          <w:tcPr>
            <w:tcW w:w="2678" w:type="pct"/>
            <w:gridSpan w:val="3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353997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/>
                <w:kern w:val="0"/>
                <w:sz w:val="24"/>
                <w:szCs w:val="32"/>
                <w:u w:val="none"/>
                <w:lang w:val="en-US" w:eastAsia="zh-CN" w:bidi="ar"/>
              </w:rPr>
            </w:pPr>
            <w:bookmarkStart w:id="0" w:name="_GoBack"/>
            <w:bookmarkEnd w:id="0"/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/>
                <w:kern w:val="0"/>
                <w:sz w:val="24"/>
                <w:szCs w:val="32"/>
                <w:u w:val="none"/>
                <w:lang w:val="en-US" w:eastAsia="zh-CN" w:bidi="ar"/>
              </w:rPr>
              <w:t>南京晨光东螺波纹管有限公司</w:t>
            </w:r>
          </w:p>
          <w:p w14:paraId="46A191E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/>
                <w:kern w:val="0"/>
                <w:sz w:val="21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4"/>
                <w:szCs w:val="21"/>
                <w:u w:val="none"/>
                <w:lang w:val="en-US" w:eastAsia="zh-CN" w:bidi="ar"/>
              </w:rPr>
              <w:t>AEROSUN-TOLA EXPANSION JOINT CO.,LTD</w:t>
            </w:r>
          </w:p>
        </w:tc>
        <w:tc>
          <w:tcPr>
            <w:tcW w:w="1485" w:type="pct"/>
            <w:gridSpan w:val="3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60A108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18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18"/>
                <w:u w:val="none"/>
                <w:lang w:val="en-US" w:eastAsia="zh-CN" w:bidi="ar"/>
              </w:rPr>
              <w:t>报告编号</w:t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18"/>
                <w:u w:val="none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18"/>
                <w:u w:val="none"/>
                <w:lang w:val="en-US" w:eastAsia="zh-CN" w:bidi="ar"/>
              </w:rPr>
              <w:t>Report No.</w:t>
            </w:r>
          </w:p>
        </w:tc>
        <w:tc>
          <w:tcPr>
            <w:tcW w:w="835" w:type="pct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6CBA1A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18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18"/>
                <w:u w:val="none"/>
                <w:lang w:val="en-US" w:eastAsia="zh-CN" w:bidi="ar"/>
              </w:rPr>
              <w:t>Report No.</w:t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}}</w:t>
            </w:r>
          </w:p>
        </w:tc>
      </w:tr>
      <w:tr w14:paraId="08ACA81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4A1678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/>
                <w:bCs w:val="0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氦</w:t>
            </w:r>
            <w:r>
              <w:rPr>
                <w:rFonts w:hint="eastAsia" w:ascii="Times New Roman" w:hAnsi="Times New Roman" w:eastAsia="宋体" w:cs="Times New Roman"/>
                <w:b/>
                <w:bCs w:val="0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质谱</w:t>
            </w:r>
            <w:r>
              <w:rPr>
                <w:rFonts w:hint="default" w:ascii="Times New Roman" w:hAnsi="Times New Roman" w:eastAsia="宋体" w:cs="Times New Roman"/>
                <w:b/>
                <w:bCs w:val="0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泄漏测试报告</w:t>
            </w:r>
            <w:r>
              <w:rPr>
                <w:rFonts w:hint="eastAsia" w:ascii="Times New Roman" w:hAnsi="Times New Roman" w:eastAsia="宋体" w:cs="Times New Roman"/>
                <w:b/>
                <w:bCs w:val="0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Helium Mass Spectrometer Leak Test Report</w:t>
            </w:r>
          </w:p>
        </w:tc>
      </w:tr>
      <w:tr w14:paraId="4A59F39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65BB90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eastAsia" w:ascii="Times New Roman" w:hAnsi="Times New Roman" w:eastAsia="宋体" w:cs="宋体"/>
                <w:b/>
                <w:bCs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7"/>
                <w:rFonts w:ascii="Times New Roman" w:hAnsi="Times New Roman" w:eastAsia="宋体"/>
                <w:b/>
                <w:bCs w:val="0"/>
                <w:sz w:val="22"/>
                <w:szCs w:val="22"/>
                <w:lang w:val="en-US" w:eastAsia="zh-CN" w:bidi="ar"/>
              </w:rPr>
              <w:t>试验信息</w:t>
            </w:r>
            <w:r>
              <w:rPr>
                <w:rStyle w:val="8"/>
                <w:rFonts w:ascii="Times New Roman" w:hAnsi="Times New Roman" w:eastAsia="宋体"/>
                <w:b/>
                <w:bCs w:val="0"/>
                <w:sz w:val="22"/>
                <w:szCs w:val="22"/>
                <w:lang w:val="en-US" w:eastAsia="zh-CN" w:bidi="ar"/>
              </w:rPr>
              <w:t>Test Information</w:t>
            </w:r>
          </w:p>
        </w:tc>
      </w:tr>
      <w:tr w14:paraId="0BD4A5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  <w:jc w:val="center"/>
        </w:trPr>
        <w:tc>
          <w:tcPr>
            <w:tcW w:w="1270" w:type="pct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69AB7B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合同编号Contract No.</w:t>
            </w:r>
          </w:p>
        </w:tc>
        <w:tc>
          <w:tcPr>
            <w:tcW w:w="1407" w:type="pct"/>
            <w:gridSpan w:val="2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4CB0B4D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Contract No</w:t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}}</w:t>
            </w:r>
          </w:p>
        </w:tc>
        <w:tc>
          <w:tcPr>
            <w:tcW w:w="1485" w:type="pct"/>
            <w:gridSpan w:val="3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34729B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</w:rPr>
              <w:t>产品名称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Product Name</w:t>
            </w:r>
          </w:p>
        </w:tc>
        <w:tc>
          <w:tcPr>
            <w:tcW w:w="835" w:type="pct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08429B4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Product Name</w:t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}}</w:t>
            </w:r>
          </w:p>
        </w:tc>
      </w:tr>
      <w:tr w14:paraId="0E0268D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  <w:jc w:val="center"/>
        </w:trPr>
        <w:tc>
          <w:tcPr>
            <w:tcW w:w="1270" w:type="pct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396731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出厂编号Serial No.</w:t>
            </w:r>
          </w:p>
        </w:tc>
        <w:tc>
          <w:tcPr>
            <w:tcW w:w="1407" w:type="pct"/>
            <w:gridSpan w:val="2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556A6C1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{{Serial No.}}</w:t>
            </w:r>
          </w:p>
        </w:tc>
        <w:tc>
          <w:tcPr>
            <w:tcW w:w="1485" w:type="pct"/>
            <w:gridSpan w:val="3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776740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</w:rPr>
              <w:t>温度</w:t>
            </w:r>
            <w:r>
              <w:rPr>
                <w:rStyle w:val="8"/>
                <w:rFonts w:ascii="Times New Roman" w:hAnsi="Times New Roman" w:eastAsia="宋体"/>
                <w:b w:val="0"/>
                <w:color w:val="000000"/>
                <w:sz w:val="21"/>
                <w:lang w:val="en-US" w:eastAsia="zh-CN" w:bidi="ar"/>
              </w:rPr>
              <w:t>Temperature</w:t>
            </w:r>
            <w:r>
              <w:rPr>
                <w:rStyle w:val="8"/>
                <w:rFonts w:hint="eastAsia" w:ascii="Times New Roman" w:hAnsi="Times New Roman" w:eastAsia="宋体"/>
                <w:b w:val="0"/>
                <w:color w:val="000000"/>
                <w:sz w:val="21"/>
                <w:lang w:val="en-US" w:eastAsia="zh-CN" w:bidi="ar"/>
              </w:rPr>
              <w:t xml:space="preserve"> </w:t>
            </w:r>
            <w:r>
              <w:rPr>
                <w:rStyle w:val="9"/>
                <w:rFonts w:ascii="Times New Roman" w:hAnsi="Times New Roman" w:eastAsia="宋体"/>
                <w:b w:val="0"/>
                <w:color w:val="000000"/>
                <w:sz w:val="21"/>
                <w:lang w:val="en-US" w:eastAsia="zh-CN" w:bidi="ar"/>
              </w:rPr>
              <w:t>°</w:t>
            </w:r>
            <w:r>
              <w:rPr>
                <w:rStyle w:val="8"/>
                <w:rFonts w:ascii="Times New Roman" w:hAnsi="Times New Roman" w:eastAsia="宋体"/>
                <w:b w:val="0"/>
                <w:color w:val="000000"/>
                <w:sz w:val="21"/>
                <w:lang w:val="en-US" w:eastAsia="zh-CN" w:bidi="ar"/>
              </w:rPr>
              <w:t>C</w:t>
            </w:r>
          </w:p>
        </w:tc>
        <w:tc>
          <w:tcPr>
            <w:tcW w:w="835" w:type="pct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07E5B26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</w:t>
            </w:r>
            <w:r>
              <w:rPr>
                <w:rStyle w:val="8"/>
                <w:rFonts w:ascii="Times New Roman" w:hAnsi="Times New Roman" w:eastAsia="宋体"/>
                <w:b w:val="0"/>
                <w:color w:val="000000"/>
                <w:sz w:val="21"/>
                <w:lang w:val="en-US" w:eastAsia="zh-CN" w:bidi="ar"/>
              </w:rPr>
              <w:t>Temperature</w:t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}}</w:t>
            </w:r>
          </w:p>
        </w:tc>
      </w:tr>
      <w:tr w14:paraId="73C6A62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  <w:jc w:val="center"/>
        </w:trPr>
        <w:tc>
          <w:tcPr>
            <w:tcW w:w="1270" w:type="pct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A8544A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 xml:space="preserve">试验日期 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Test Date</w:t>
            </w:r>
          </w:p>
        </w:tc>
        <w:tc>
          <w:tcPr>
            <w:tcW w:w="1407" w:type="pct"/>
            <w:gridSpan w:val="2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2083689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Test Date</w:t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}}</w:t>
            </w:r>
          </w:p>
        </w:tc>
        <w:tc>
          <w:tcPr>
            <w:tcW w:w="1485" w:type="pct"/>
            <w:gridSpan w:val="3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581C0B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</w:rPr>
              <w:t>环境湿度Relative Humidity(%)</w:t>
            </w:r>
          </w:p>
        </w:tc>
        <w:tc>
          <w:tcPr>
            <w:tcW w:w="835" w:type="pct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207967E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</w:rPr>
              <w:t>Relative Humidity</w:t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}}</w:t>
            </w:r>
          </w:p>
        </w:tc>
      </w:tr>
      <w:tr w14:paraId="2848EDF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  <w:jc w:val="center"/>
        </w:trPr>
        <w:tc>
          <w:tcPr>
            <w:tcW w:w="1270" w:type="pct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9665C8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</w:rPr>
              <w:t>检测区域Inspection Area</w:t>
            </w:r>
          </w:p>
        </w:tc>
        <w:tc>
          <w:tcPr>
            <w:tcW w:w="1407" w:type="pct"/>
            <w:gridSpan w:val="2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2E91004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{{Inspection Area}}</w:t>
            </w:r>
          </w:p>
        </w:tc>
        <w:tc>
          <w:tcPr>
            <w:tcW w:w="1485" w:type="pct"/>
            <w:gridSpan w:val="3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4EE8B1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</w:rPr>
              <w:t>测试方法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Test Method</w:t>
            </w:r>
          </w:p>
        </w:tc>
        <w:tc>
          <w:tcPr>
            <w:tcW w:w="835" w:type="pct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1169096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</w:p>
        </w:tc>
      </w:tr>
      <w:tr w14:paraId="32043B7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  <w:jc w:val="center"/>
        </w:trPr>
        <w:tc>
          <w:tcPr>
            <w:tcW w:w="1811" w:type="pct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F80BF8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  <w:lang w:val="en-US" w:eastAsia="zh-CN"/>
              </w:rPr>
              <w:t>试验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</w:rPr>
              <w:t>程序编号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Test Procedure No.</w:t>
            </w:r>
          </w:p>
        </w:tc>
        <w:tc>
          <w:tcPr>
            <w:tcW w:w="3188" w:type="pct"/>
            <w:gridSpan w:val="5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3253E11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Test Procedure No.</w:t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}}</w:t>
            </w:r>
          </w:p>
        </w:tc>
      </w:tr>
      <w:tr w14:paraId="6E783B6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  <w:jc w:val="center"/>
        </w:trPr>
        <w:tc>
          <w:tcPr>
            <w:tcW w:w="1811" w:type="pct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AD67AC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</w:rPr>
              <w:t>验收Acceptance Criteria</w:t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sSubPr>
                <m:e>
                  <m:r>
                    <m:rPr/>
                    <w:rPr>
                      <w:rFonts w:ascii="Times New Roman" w:hAnsi="Times New Roman" w:eastAsia="宋体"/>
                      <w:color w:val="000000"/>
                      <w:sz w:val="21"/>
                    </w:rPr>
                    <m:t>Q</m:t>
                  </m: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e>
                <m:sub>
                  <m:r>
                    <m:rPr/>
                    <w:rPr>
                      <w:rFonts w:ascii="Times New Roman" w:hAnsi="Times New Roman" w:eastAsia="宋体"/>
                      <w:color w:val="000000"/>
                      <w:sz w:val="21"/>
                    </w:rPr>
                    <m:t>c</m:t>
                  </m: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sub>
              </m:sSub>
            </m:oMath>
          </w:p>
        </w:tc>
        <w:tc>
          <w:tcPr>
            <w:tcW w:w="3188" w:type="pct"/>
            <w:gridSpan w:val="5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575C637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Acceptance</w:t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}}</w:t>
            </w:r>
          </w:p>
        </w:tc>
      </w:tr>
      <w:tr w14:paraId="7F24BF5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FB677C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7"/>
                <w:rFonts w:ascii="Times New Roman" w:hAnsi="Times New Roman" w:eastAsia="宋体"/>
                <w:b/>
                <w:bCs w:val="0"/>
                <w:i w:val="0"/>
                <w:iCs w:val="0"/>
                <w:color w:val="000000"/>
                <w:sz w:val="22"/>
                <w:szCs w:val="22"/>
                <w:lang w:val="en-US" w:eastAsia="zh-CN" w:bidi="ar"/>
              </w:rPr>
              <w:t>试验设备 Test Equipment</w:t>
            </w:r>
          </w:p>
        </w:tc>
      </w:tr>
      <w:tr w14:paraId="3ED2F86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  <w:jc w:val="center"/>
        </w:trPr>
        <w:tc>
          <w:tcPr>
            <w:tcW w:w="1811" w:type="pct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4147F0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设备名称Equipment Name</w:t>
            </w:r>
          </w:p>
        </w:tc>
        <w:tc>
          <w:tcPr>
            <w:tcW w:w="1035" w:type="pct"/>
            <w:gridSpan w:val="2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140F5B7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Style w:val="8"/>
                <w:rFonts w:ascii="Times New Roman" w:hAnsi="Times New Roman" w:eastAsia="宋体"/>
                <w:b w:val="0"/>
                <w:color w:val="000000"/>
                <w:sz w:val="21"/>
                <w:lang w:val="en-US" w:eastAsia="zh-CN" w:bidi="ar"/>
              </w:rPr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</w:rPr>
              <w:t>型号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  <w:lang w:val="en-US" w:eastAsia="zh-CN"/>
              </w:rPr>
              <w:t xml:space="preserve"> </w:t>
            </w:r>
            <w:r>
              <w:rPr>
                <w:rStyle w:val="8"/>
                <w:rFonts w:ascii="Times New Roman" w:hAnsi="Times New Roman" w:eastAsia="宋体"/>
                <w:b w:val="0"/>
                <w:color w:val="000000"/>
                <w:sz w:val="21"/>
                <w:lang w:val="en-US" w:eastAsia="zh-CN" w:bidi="ar"/>
              </w:rPr>
              <w:t>Model</w:t>
            </w:r>
          </w:p>
        </w:tc>
        <w:tc>
          <w:tcPr>
            <w:tcW w:w="1076" w:type="pct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2B5BC25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Style w:val="8"/>
                <w:rFonts w:ascii="Times New Roman" w:hAnsi="Times New Roman" w:eastAsia="宋体"/>
                <w:b w:val="0"/>
                <w:color w:val="000000"/>
                <w:sz w:val="21"/>
                <w:lang w:val="en-US" w:eastAsia="zh-CN" w:bidi="ar"/>
              </w:rPr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</w:rPr>
              <w:t>编号Equipment No.</w:t>
            </w:r>
          </w:p>
        </w:tc>
        <w:tc>
          <w:tcPr>
            <w:tcW w:w="1076" w:type="pct"/>
            <w:gridSpan w:val="2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1565B25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Style w:val="8"/>
                <w:rFonts w:ascii="Times New Roman" w:hAnsi="Times New Roman" w:eastAsia="宋体"/>
                <w:b w:val="0"/>
                <w:color w:val="000000"/>
                <w:sz w:val="21"/>
                <w:lang w:val="en-US" w:eastAsia="zh-CN" w:bidi="ar"/>
              </w:rPr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</w:rPr>
              <w:t>有效期至Valid Until</w:t>
            </w:r>
          </w:p>
        </w:tc>
      </w:tr>
      <w:tr w14:paraId="1F586BF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  <w:jc w:val="center"/>
        </w:trPr>
        <w:tc>
          <w:tcPr>
            <w:tcW w:w="1811" w:type="pct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94CE90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检漏仪Leak Detector</w:t>
            </w:r>
          </w:p>
        </w:tc>
        <w:tc>
          <w:tcPr>
            <w:tcW w:w="1035" w:type="pct"/>
            <w:gridSpan w:val="2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4AC13CA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L</w:t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DM}}</w:t>
            </w:r>
          </w:p>
        </w:tc>
        <w:tc>
          <w:tcPr>
            <w:tcW w:w="1076" w:type="pct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76A3AA8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Style w:val="8"/>
                <w:rFonts w:ascii="Times New Roman" w:hAnsi="Times New Roman" w:eastAsia="宋体"/>
                <w:b w:val="0"/>
                <w:sz w:val="21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L</w:t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DN}}</w:t>
            </w:r>
          </w:p>
        </w:tc>
        <w:tc>
          <w:tcPr>
            <w:tcW w:w="1076" w:type="pct"/>
            <w:gridSpan w:val="2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45B86B7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Style w:val="8"/>
                <w:rFonts w:ascii="Times New Roman" w:hAnsi="Times New Roman" w:eastAsia="宋体"/>
                <w:b w:val="0"/>
                <w:sz w:val="21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L</w:t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DVP}}</w:t>
            </w:r>
          </w:p>
        </w:tc>
      </w:tr>
      <w:tr w14:paraId="5B7F243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  <w:jc w:val="center"/>
        </w:trPr>
        <w:tc>
          <w:tcPr>
            <w:tcW w:w="1811" w:type="pct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2CFC40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8"/>
                <w:rFonts w:hint="eastAsia" w:ascii="Times New Roman" w:hAnsi="Times New Roman" w:eastAsia="宋体"/>
                <w:b w:val="0"/>
                <w:sz w:val="21"/>
                <w:lang w:val="en-US" w:eastAsia="zh-CN" w:bidi="ar"/>
              </w:rPr>
              <w:t>标准漏孔Calibration Leak Standard</w:t>
            </w:r>
          </w:p>
        </w:tc>
        <w:tc>
          <w:tcPr>
            <w:tcW w:w="1035" w:type="pct"/>
            <w:gridSpan w:val="2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2E2D393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{{SLM}}</w:t>
            </w:r>
          </w:p>
        </w:tc>
        <w:tc>
          <w:tcPr>
            <w:tcW w:w="1076" w:type="pct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36CEDCE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color w:val="000000"/>
                <w:kern w:val="2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{{SLN}}</w:t>
            </w:r>
          </w:p>
        </w:tc>
        <w:tc>
          <w:tcPr>
            <w:tcW w:w="1076" w:type="pct"/>
            <w:gridSpan w:val="2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692EE66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color w:val="000000"/>
                <w:kern w:val="2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{{SLVP}}</w:t>
            </w:r>
          </w:p>
        </w:tc>
      </w:tr>
      <w:tr w14:paraId="07DCE1A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  <w:jc w:val="center"/>
        </w:trPr>
        <w:tc>
          <w:tcPr>
            <w:tcW w:w="1811" w:type="pct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B08C13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温度计Thermometer</w:t>
            </w:r>
          </w:p>
        </w:tc>
        <w:tc>
          <w:tcPr>
            <w:tcW w:w="1035" w:type="pct"/>
            <w:gridSpan w:val="2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46A7257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T</w:t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M}}</w:t>
            </w:r>
          </w:p>
        </w:tc>
        <w:tc>
          <w:tcPr>
            <w:tcW w:w="1076" w:type="pct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0391DD1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color w:val="000000"/>
                <w:kern w:val="2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T</w:t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N}}</w:t>
            </w:r>
          </w:p>
        </w:tc>
        <w:tc>
          <w:tcPr>
            <w:tcW w:w="1076" w:type="pct"/>
            <w:gridSpan w:val="2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6791114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color w:val="000000"/>
                <w:kern w:val="2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T</w:t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VP}}</w:t>
            </w:r>
          </w:p>
        </w:tc>
      </w:tr>
      <w:tr w14:paraId="5717FD2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  <w:jc w:val="center"/>
        </w:trPr>
        <w:tc>
          <w:tcPr>
            <w:tcW w:w="1811" w:type="pct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83DE38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氦浓度计Helium concentration meter</w:t>
            </w:r>
          </w:p>
        </w:tc>
        <w:tc>
          <w:tcPr>
            <w:tcW w:w="1035" w:type="pct"/>
            <w:gridSpan w:val="2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6893831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2"/>
                <w:sz w:val="21"/>
                <w:szCs w:val="21"/>
                <w:u w:val="no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{{HCM}}</w:t>
            </w:r>
          </w:p>
        </w:tc>
        <w:tc>
          <w:tcPr>
            <w:tcW w:w="1076" w:type="pct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090D791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color w:val="000000"/>
                <w:kern w:val="2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{{HCN}}</w:t>
            </w:r>
          </w:p>
        </w:tc>
        <w:tc>
          <w:tcPr>
            <w:tcW w:w="1076" w:type="pct"/>
            <w:gridSpan w:val="2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605474F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color w:val="000000"/>
                <w:kern w:val="2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{{HCVP}}</w:t>
            </w:r>
          </w:p>
        </w:tc>
      </w:tr>
      <w:tr w14:paraId="6C406DA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A8A3F3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7"/>
                <w:rFonts w:ascii="Times New Roman" w:hAnsi="Times New Roman" w:eastAsia="宋体"/>
                <w:b/>
                <w:bCs w:val="0"/>
                <w:i w:val="0"/>
                <w:iCs w:val="0"/>
                <w:color w:val="000000"/>
                <w:sz w:val="22"/>
                <w:szCs w:val="22"/>
                <w:lang w:val="en-US" w:eastAsia="zh-CN" w:bidi="ar"/>
              </w:rPr>
              <w:t>检漏仪校准 Leak detector Calibration （Pa·m3/s）</w:t>
            </w:r>
          </w:p>
        </w:tc>
      </w:tr>
      <w:tr w14:paraId="3D77C97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  <w:jc w:val="center"/>
        </w:trPr>
        <w:tc>
          <w:tcPr>
            <w:tcW w:w="1811" w:type="pct"/>
            <w:gridSpan w:val="2"/>
            <w:vMerge w:val="restart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CAD76D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</w:rPr>
              <w:t>标准漏孔校准漏率</w:t>
            </w:r>
          </w:p>
          <w:p w14:paraId="2468963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 xml:space="preserve">Calibrated Leak </w:t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R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ate of Standard Leak</w:t>
            </w:r>
            <m:oMath>
              <m:sSub>
                <m:sSubP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Times New Roman" w:hAnsi="Times New Roman" w:eastAsia="宋体"/>
                      <w:color w:val="000000"/>
                      <w:sz w:val="21"/>
                      <w:lang w:val="en-US" w:eastAsia="zh-CN"/>
                    </w:rPr>
                    <m:t xml:space="preserve"> </m:t>
                  </m:r>
                  <m:r>
                    <m:rPr/>
                    <w:rPr>
                      <w:rFonts w:ascii="Times New Roman" w:hAnsi="Times New Roman" w:eastAsia="宋体"/>
                      <w:color w:val="000000"/>
                      <w:sz w:val="21"/>
                    </w:rPr>
                    <m:t>Q</m:t>
                  </m: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e>
                <m:sub>
                  <m:r>
                    <m:rPr/>
                    <w:rPr>
                      <w:rFonts w:ascii="Times New Roman" w:hAnsi="Times New Roman" w:eastAsia="宋体"/>
                      <w:color w:val="000000"/>
                      <w:sz w:val="21"/>
                    </w:rPr>
                    <m:t>0</m:t>
                  </m: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sub>
              </m:sSub>
            </m:oMath>
          </w:p>
        </w:tc>
        <w:tc>
          <w:tcPr>
            <w:tcW w:w="867" w:type="pct"/>
            <w:vMerge w:val="restart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17D3B8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{{Q0}}</w:t>
            </w:r>
          </w:p>
        </w:tc>
        <w:tc>
          <w:tcPr>
            <w:tcW w:w="1485" w:type="pct"/>
            <w:gridSpan w:val="3"/>
            <w:vMerge w:val="restart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56D116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  <w:lang w:val="en-US"/>
              </w:rPr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</w:rPr>
              <w:t>测试温度下标准漏孔的漏率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  <w:lang w:val="en-US" w:eastAsia="zh-CN"/>
              </w:rPr>
              <w:t>Standard Leak Rate at Test Temperature</w:t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sSubPr>
                <m:e>
                  <m:r>
                    <m:rPr/>
                    <w:rPr>
                      <w:rFonts w:ascii="Times New Roman" w:hAnsi="Times New Roman" w:eastAsia="宋体"/>
                      <w:color w:val="000000"/>
                      <w:sz w:val="21"/>
                    </w:rPr>
                    <m:t>Q</m:t>
                  </m: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e>
                <m:sub>
                  <m:r>
                    <m:rPr/>
                    <w:rPr>
                      <w:rFonts w:ascii="Times New Roman" w:hAnsi="Times New Roman" w:eastAsia="宋体"/>
                      <w:color w:val="000000"/>
                      <w:sz w:val="21"/>
                    </w:rPr>
                    <m:t>T</m:t>
                  </m: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sub>
              </m:sSub>
            </m:oMath>
          </w:p>
        </w:tc>
        <w:tc>
          <w:tcPr>
            <w:tcW w:w="835" w:type="pct"/>
            <w:vMerge w:val="restart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5C4BEAD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{{QT}}</w:t>
            </w:r>
          </w:p>
        </w:tc>
      </w:tr>
      <w:tr w14:paraId="5E67686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  <w:jc w:val="center"/>
        </w:trPr>
        <w:tc>
          <w:tcPr>
            <w:tcW w:w="1811" w:type="pct"/>
            <w:gridSpan w:val="2"/>
            <w:vMerge w:val="continue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12851A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867" w:type="pct"/>
            <w:vMerge w:val="continue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783EA66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1485" w:type="pct"/>
            <w:gridSpan w:val="3"/>
            <w:vMerge w:val="continue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A8479F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835" w:type="pct"/>
            <w:vMerge w:val="continue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32ABE62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</w:tr>
      <w:tr w14:paraId="39CA0D6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  <w:jc w:val="center"/>
        </w:trPr>
        <w:tc>
          <w:tcPr>
            <w:tcW w:w="1811" w:type="pct"/>
            <w:gridSpan w:val="2"/>
            <w:vMerge w:val="restart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C57BC4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Style w:val="8"/>
                <w:rFonts w:ascii="Times New Roman" w:hAnsi="Times New Roman" w:eastAsia="宋体"/>
                <w:b w:val="0"/>
                <w:color w:val="000000"/>
                <w:sz w:val="21"/>
                <w:lang w:val="en-US" w:eastAsia="zh-CN" w:bidi="ar"/>
              </w:rPr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</w:rPr>
              <w:t>检漏仪背景信号</w:t>
            </w:r>
          </w:p>
          <w:p w14:paraId="2477FE4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8"/>
                <w:rFonts w:hint="eastAsia" w:ascii="Times New Roman" w:hAnsi="Times New Roman" w:eastAsia="宋体"/>
                <w:b w:val="0"/>
                <w:color w:val="000000"/>
                <w:sz w:val="21"/>
                <w:lang w:val="en-US" w:eastAsia="zh-CN" w:bidi="ar"/>
              </w:rPr>
              <w:t>Leak Detector Background Signal</w:t>
            </w:r>
            <w:r>
              <w:rPr>
                <w:rStyle w:val="8"/>
                <w:rFonts w:ascii="Times New Roman" w:hAnsi="Times New Roman" w:eastAsia="宋体"/>
                <w:b w:val="0"/>
                <w:color w:val="000000"/>
                <w:sz w:val="21"/>
                <w:lang w:val="en-US" w:eastAsia="zh-CN" w:bidi="ar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sSubPr>
                <m:e>
                  <m:r>
                    <m:rPr/>
                    <w:rPr>
                      <w:rFonts w:ascii="Times New Roman" w:hAnsi="Times New Roman" w:eastAsia="宋体"/>
                      <w:color w:val="000000"/>
                      <w:sz w:val="21"/>
                    </w:rPr>
                    <m:t>I</m:t>
                  </m: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e>
                <m:sub>
                  <m:r>
                    <m:rPr/>
                    <w:rPr>
                      <w:rFonts w:ascii="Times New Roman" w:hAnsi="Times New Roman" w:eastAsia="宋体"/>
                      <w:color w:val="000000"/>
                      <w:sz w:val="21"/>
                    </w:rPr>
                    <m:t>0</m:t>
                  </m: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sub>
              </m:sSub>
            </m:oMath>
          </w:p>
        </w:tc>
        <w:tc>
          <w:tcPr>
            <w:tcW w:w="867" w:type="pct"/>
            <w:vMerge w:val="restart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55F0F95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{{I0}}</w:t>
            </w:r>
          </w:p>
        </w:tc>
        <w:tc>
          <w:tcPr>
            <w:tcW w:w="1485" w:type="pct"/>
            <w:gridSpan w:val="3"/>
            <w:vMerge w:val="restart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8D6408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  <w:lang w:val="en-US"/>
              </w:rPr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</w:rPr>
              <w:t>检漏仪背景噪声Leak Detector Background Noise</w:t>
            </w:r>
            <w:r>
              <w:rPr>
                <w:rStyle w:val="8"/>
                <w:rFonts w:hint="eastAsia" w:ascii="Times New Roman" w:hAnsi="Times New Roman" w:eastAsia="宋体"/>
                <w:b w:val="0"/>
                <w:color w:val="000000"/>
                <w:sz w:val="21"/>
                <w:lang w:val="en-US" w:eastAsia="zh-CN" w:bidi="ar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sSubPr>
                <m:e>
                  <m:r>
                    <m:rPr/>
                    <w:rPr>
                      <w:rFonts w:ascii="Times New Roman" w:hAnsi="Times New Roman" w:eastAsia="宋体"/>
                      <w:color w:val="000000"/>
                      <w:sz w:val="21"/>
                    </w:rPr>
                    <m:t>I</m:t>
                  </m: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e>
                <m:sub>
                  <m:r>
                    <m:rPr/>
                    <w:rPr>
                      <w:rFonts w:ascii="Times New Roman" w:hAnsi="Times New Roman" w:eastAsia="宋体"/>
                      <w:color w:val="000000"/>
                      <w:sz w:val="21"/>
                    </w:rPr>
                    <m:t>n</m:t>
                  </m: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sub>
              </m:sSub>
            </m:oMath>
          </w:p>
        </w:tc>
        <w:tc>
          <w:tcPr>
            <w:tcW w:w="835" w:type="pct"/>
            <w:vMerge w:val="restart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06BA57B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{{In}}</w:t>
            </w:r>
          </w:p>
        </w:tc>
      </w:tr>
      <w:tr w14:paraId="6A11CD6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  <w:jc w:val="center"/>
        </w:trPr>
        <w:tc>
          <w:tcPr>
            <w:tcW w:w="1811" w:type="pct"/>
            <w:gridSpan w:val="2"/>
            <w:vMerge w:val="continue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BCB679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867" w:type="pct"/>
            <w:vMerge w:val="continue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4AFE9F9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1485" w:type="pct"/>
            <w:gridSpan w:val="3"/>
            <w:vMerge w:val="continue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E7561C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835" w:type="pct"/>
            <w:vMerge w:val="continue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14B8598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</w:tr>
      <w:tr w14:paraId="40FD222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  <w:jc w:val="center"/>
        </w:trPr>
        <w:tc>
          <w:tcPr>
            <w:tcW w:w="2678" w:type="pct"/>
            <w:gridSpan w:val="3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9E9762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</w:rPr>
              <w:t>泄漏信号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  <w:lang w:val="en-US" w:eastAsia="zh-CN"/>
              </w:rPr>
              <w:t xml:space="preserve"> </w:t>
            </w:r>
            <w:r>
              <w:rPr>
                <w:rStyle w:val="8"/>
                <w:rFonts w:ascii="Times New Roman" w:hAnsi="Times New Roman" w:eastAsia="宋体"/>
                <w:b w:val="0"/>
                <w:color w:val="000000"/>
                <w:sz w:val="21"/>
                <w:lang w:val="en-US" w:eastAsia="zh-CN" w:bidi="ar"/>
              </w:rPr>
              <w:t xml:space="preserve">Leak signal </w:t>
            </w:r>
            <m:oMath>
              <m:sSub>
                <m:sSubP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sSubPr>
                <m:e>
                  <m:r>
                    <m:rPr/>
                    <w:rPr>
                      <w:rFonts w:ascii="Times New Roman" w:hAnsi="Times New Roman" w:eastAsia="宋体"/>
                      <w:color w:val="000000"/>
                      <w:sz w:val="21"/>
                    </w:rPr>
                    <m:t>I</m:t>
                  </m: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e>
                <m:sub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sub>
              </m:sSub>
            </m:oMath>
          </w:p>
        </w:tc>
        <w:tc>
          <w:tcPr>
            <w:tcW w:w="2321" w:type="pct"/>
            <w:gridSpan w:val="4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2D86B42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{{I}}</w:t>
            </w:r>
          </w:p>
        </w:tc>
      </w:tr>
      <w:tr w14:paraId="36DBD53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  <w:jc w:val="center"/>
        </w:trPr>
        <w:tc>
          <w:tcPr>
            <w:tcW w:w="2678" w:type="pct"/>
            <w:gridSpan w:val="3"/>
            <w:vMerge w:val="restart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69B925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</w:rPr>
              <w:t>检漏仪灵敏度Leak Detector Sensitivity</w:t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sSubPr>
                <m:e>
                  <m:r>
                    <m:rPr/>
                    <w:rPr>
                      <w:rFonts w:ascii="Times New Roman" w:hAnsi="Times New Roman" w:eastAsia="宋体"/>
                      <w:color w:val="000000"/>
                      <w:sz w:val="21"/>
                    </w:rPr>
                    <m:t>Q</m:t>
                  </m: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eastAsia="宋体"/>
                      <w:color w:val="000000"/>
                      <w:sz w:val="21"/>
                    </w:rPr>
                    <m:t>min</m:t>
                  </m: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sub>
              </m:sSub>
              <m:r>
                <m:rPr>
                  <m:sty m:val="p"/>
                </m:rPr>
                <w:rPr>
                  <w:rFonts w:ascii="Times New Roman" w:hAnsi="Times New Roman" w:eastAsia="宋体"/>
                  <w:color w:val="000000"/>
                  <w:sz w:val="21"/>
                </w:rPr>
                <m:t>=</m:t>
              </m:r>
              <m:f>
                <m:fP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eastAsia="宋体"/>
                          <w:b w:val="0"/>
                          <w:color w:val="000000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ascii="Times New Roman" w:hAnsi="Times New Roman" w:eastAsia="宋体"/>
                          <w:color w:val="000000"/>
                          <w:sz w:val="21"/>
                        </w:rPr>
                        <m:t>I</m:t>
                      </m:r>
                      <m:ctrlPr>
                        <w:rPr>
                          <w:rFonts w:ascii="Cambria Math" w:hAnsi="Cambria Math" w:eastAsia="宋体"/>
                          <w:b w:val="0"/>
                          <w:color w:val="000000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ascii="Times New Roman" w:hAnsi="Times New Roman" w:eastAsia="宋体"/>
                          <w:color w:val="000000"/>
                          <w:sz w:val="21"/>
                        </w:rPr>
                        <m:t>n</m:t>
                      </m:r>
                      <m:ctrlPr>
                        <w:rPr>
                          <w:rFonts w:ascii="Cambria Math" w:hAnsi="Cambria Math" w:eastAsia="宋体"/>
                          <w:b w:val="0"/>
                          <w:color w:val="000000"/>
                          <w:sz w:val="21"/>
                        </w:rPr>
                      </m:ctrlPr>
                    </m:sub>
                  </m:sSub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num>
                <m:den>
                  <m:r>
                    <m:rPr/>
                    <w:rPr>
                      <w:rFonts w:ascii="Times New Roman" w:hAnsi="Times New Roman" w:eastAsia="宋体"/>
                      <w:color w:val="000000"/>
                      <w:sz w:val="21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Times New Roman" w:hAnsi="Times New Roman" w:eastAsia="宋体"/>
                      <w:color w:val="000000"/>
                      <w:sz w:val="21"/>
                    </w:rPr>
                    <m:t>−</m:t>
                  </m:r>
                  <m:sSub>
                    <m:sSubPr>
                      <m:ctrlPr>
                        <w:rPr>
                          <w:rFonts w:ascii="Cambria Math" w:hAnsi="Cambria Math" w:eastAsia="宋体"/>
                          <w:b w:val="0"/>
                          <w:color w:val="000000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ascii="Times New Roman" w:hAnsi="Times New Roman" w:eastAsia="宋体"/>
                          <w:color w:val="000000"/>
                          <w:sz w:val="21"/>
                        </w:rPr>
                        <m:t>I</m:t>
                      </m:r>
                      <m:ctrlPr>
                        <w:rPr>
                          <w:rFonts w:ascii="Cambria Math" w:hAnsi="Cambria Math" w:eastAsia="宋体"/>
                          <w:b w:val="0"/>
                          <w:color w:val="000000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ascii="Times New Roman" w:hAnsi="Times New Roman" w:eastAsia="宋体"/>
                          <w:color w:val="000000"/>
                          <w:sz w:val="21"/>
                        </w:rPr>
                        <m:t>0</m:t>
                      </m:r>
                      <m:ctrlPr>
                        <w:rPr>
                          <w:rFonts w:ascii="Cambria Math" w:hAnsi="Cambria Math" w:eastAsia="宋体"/>
                          <w:b w:val="0"/>
                          <w:color w:val="000000"/>
                          <w:sz w:val="21"/>
                        </w:rPr>
                      </m:ctrlPr>
                    </m:sub>
                  </m:sSub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den>
              </m:f>
              <m:sSub>
                <m:sSubP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sSubPr>
                <m:e>
                  <m:r>
                    <m:rPr/>
                    <w:rPr>
                      <w:rFonts w:ascii="Times New Roman" w:hAnsi="Times New Roman" w:eastAsia="宋体"/>
                      <w:color w:val="000000"/>
                      <w:sz w:val="21"/>
                    </w:rPr>
                    <m:t>Q</m:t>
                  </m: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e>
                <m:sub>
                  <m:r>
                    <m:rPr/>
                    <w:rPr>
                      <w:rFonts w:ascii="Times New Roman" w:hAnsi="Times New Roman" w:eastAsia="宋体"/>
                      <w:color w:val="000000"/>
                      <w:sz w:val="21"/>
                    </w:rPr>
                    <m:t>T</m:t>
                  </m: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sub>
              </m:sSub>
            </m:oMath>
          </w:p>
        </w:tc>
        <w:tc>
          <w:tcPr>
            <w:tcW w:w="2321" w:type="pct"/>
            <w:gridSpan w:val="4"/>
            <w:vMerge w:val="restart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0BD1C78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{{Qmin}}</w:t>
            </w:r>
          </w:p>
        </w:tc>
      </w:tr>
      <w:tr w14:paraId="1F5DBD8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  <w:jc w:val="center"/>
        </w:trPr>
        <w:tc>
          <w:tcPr>
            <w:tcW w:w="2678" w:type="pct"/>
            <w:gridSpan w:val="3"/>
            <w:vMerge w:val="continue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1AD5AF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2321" w:type="pct"/>
            <w:gridSpan w:val="4"/>
            <w:vMerge w:val="continue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5C949AB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</w:tr>
      <w:tr w14:paraId="5FD85B5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417D95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7"/>
                <w:rFonts w:ascii="Times New Roman" w:hAnsi="Times New Roman" w:eastAsia="宋体"/>
                <w:b/>
                <w:bCs w:val="0"/>
                <w:i w:val="0"/>
                <w:iCs w:val="0"/>
                <w:color w:val="000000"/>
                <w:sz w:val="22"/>
                <w:szCs w:val="22"/>
                <w:lang w:val="en-US" w:eastAsia="zh-CN" w:bidi="ar"/>
              </w:rPr>
              <w:t>测试记录Test Record（Pa·m3/s）</w:t>
            </w:r>
          </w:p>
        </w:tc>
      </w:tr>
      <w:tr w14:paraId="6CA9A8C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  <w:jc w:val="center"/>
        </w:trPr>
        <w:tc>
          <w:tcPr>
            <w:tcW w:w="1811" w:type="pct"/>
            <w:gridSpan w:val="2"/>
            <w:vMerge w:val="restart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4F4F04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</w:rPr>
              <w:t>测试系统背景信号</w:t>
            </w:r>
          </w:p>
          <w:p w14:paraId="27DB901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 xml:space="preserve">Test System Background Signal </w:t>
            </w:r>
            <m:oMath>
              <m:sSub>
                <m:sSubP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sSubPr>
                <m:e>
                  <m:r>
                    <m:rPr/>
                    <w:rPr>
                      <w:rFonts w:ascii="Times New Roman" w:hAnsi="Times New Roman" w:eastAsia="宋体"/>
                      <w:color w:val="000000"/>
                      <w:sz w:val="21"/>
                    </w:rPr>
                    <m:t>M</m:t>
                  </m: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e>
                <m:sub>
                  <m:r>
                    <m:rPr/>
                    <w:rPr>
                      <w:rFonts w:ascii="Times New Roman" w:hAnsi="Times New Roman" w:eastAsia="宋体"/>
                      <w:color w:val="000000"/>
                      <w:sz w:val="21"/>
                    </w:rPr>
                    <m:t>0</m:t>
                  </m: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sub>
              </m:sSub>
            </m:oMath>
          </w:p>
        </w:tc>
        <w:tc>
          <w:tcPr>
            <w:tcW w:w="867" w:type="pct"/>
            <w:vMerge w:val="restart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1F4E406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{{M0}}</w:t>
            </w:r>
          </w:p>
        </w:tc>
        <w:tc>
          <w:tcPr>
            <w:tcW w:w="1485" w:type="pct"/>
            <w:gridSpan w:val="3"/>
            <w:vMerge w:val="restart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8C2D6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Style w:val="8"/>
                <w:rFonts w:ascii="Times New Roman" w:hAnsi="Times New Roman" w:eastAsia="宋体"/>
                <w:b w:val="0"/>
                <w:color w:val="000000"/>
                <w:sz w:val="21"/>
                <w:lang w:val="en-US" w:eastAsia="zh-CN" w:bidi="ar"/>
              </w:rPr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</w:rPr>
              <w:t>测试系统背景噪声</w:t>
            </w:r>
          </w:p>
          <w:p w14:paraId="415130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  <w:lang w:val="en-US"/>
              </w:rPr>
            </w:pPr>
            <w:r>
              <w:rPr>
                <w:rStyle w:val="8"/>
                <w:rFonts w:ascii="Times New Roman" w:hAnsi="Times New Roman" w:eastAsia="宋体"/>
                <w:b w:val="0"/>
                <w:color w:val="000000"/>
                <w:sz w:val="21"/>
                <w:lang w:val="en-US" w:eastAsia="zh-CN" w:bidi="ar"/>
              </w:rPr>
              <w:t>Background noise of Test system</w:t>
            </w:r>
            <w:r>
              <w:rPr>
                <w:rStyle w:val="8"/>
                <w:rFonts w:hint="eastAsia" w:ascii="Times New Roman" w:hAnsi="Times New Roman" w:eastAsia="宋体"/>
                <w:b w:val="0"/>
                <w:color w:val="000000"/>
                <w:sz w:val="21"/>
                <w:lang w:val="en-US" w:eastAsia="zh-CN" w:bidi="ar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sSubPr>
                <m:e>
                  <m:r>
                    <m:rPr/>
                    <w:rPr>
                      <w:rFonts w:ascii="Times New Roman" w:hAnsi="Times New Roman" w:eastAsia="宋体"/>
                      <w:color w:val="000000"/>
                      <w:sz w:val="21"/>
                    </w:rPr>
                    <m:t>M</m:t>
                  </m: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e>
                <m:sub>
                  <m:r>
                    <m:rPr/>
                    <w:rPr>
                      <w:rFonts w:ascii="Times New Roman" w:hAnsi="Times New Roman" w:eastAsia="宋体"/>
                      <w:color w:val="000000"/>
                      <w:sz w:val="21"/>
                    </w:rPr>
                    <m:t>n</m:t>
                  </m: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sub>
              </m:sSub>
            </m:oMath>
          </w:p>
        </w:tc>
        <w:tc>
          <w:tcPr>
            <w:tcW w:w="835" w:type="pct"/>
            <w:vMerge w:val="restart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07460B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{{Mn}}</w:t>
            </w:r>
          </w:p>
        </w:tc>
      </w:tr>
      <w:tr w14:paraId="03AB475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  <w:jc w:val="center"/>
        </w:trPr>
        <w:tc>
          <w:tcPr>
            <w:tcW w:w="1811" w:type="pct"/>
            <w:gridSpan w:val="2"/>
            <w:vMerge w:val="continue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4137C8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867" w:type="pct"/>
            <w:vMerge w:val="continue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79DF0E2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1485" w:type="pct"/>
            <w:gridSpan w:val="3"/>
            <w:vMerge w:val="continue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C8C2D0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835" w:type="pct"/>
            <w:vMerge w:val="continue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196AAEF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</w:tr>
      <w:tr w14:paraId="422CEEB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  <w:jc w:val="center"/>
        </w:trPr>
        <w:tc>
          <w:tcPr>
            <w:tcW w:w="1811" w:type="pct"/>
            <w:gridSpan w:val="2"/>
            <w:vMerge w:val="restart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8373AB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eastAsia" w:ascii="Times New Roman" w:hAnsi="Times New Roman" w:eastAsia="宋体"/>
                <w:b w:val="0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</w:rPr>
              <w:t>泄漏信号</w:t>
            </w:r>
          </w:p>
          <w:p w14:paraId="451AC38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 xml:space="preserve">Leak signal </w:t>
            </w:r>
            <m:oMath>
              <m:sSub>
                <m:sSubP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sSubPr>
                <m:e>
                  <m:r>
                    <m:rPr/>
                    <w:rPr>
                      <w:rFonts w:ascii="Times New Roman" w:hAnsi="Times New Roman" w:eastAsia="宋体"/>
                      <w:color w:val="000000"/>
                      <w:sz w:val="21"/>
                    </w:rPr>
                    <m:t>M</m:t>
                  </m: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e>
                <m:sub>
                  <m:r>
                    <m:rPr/>
                    <w:rPr>
                      <w:rFonts w:ascii="Times New Roman" w:hAnsi="Times New Roman" w:eastAsia="宋体"/>
                      <w:color w:val="000000"/>
                      <w:sz w:val="21"/>
                    </w:rPr>
                    <m:t>1</m:t>
                  </m: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sub>
              </m:sSub>
            </m:oMath>
          </w:p>
        </w:tc>
        <w:tc>
          <w:tcPr>
            <w:tcW w:w="867" w:type="pct"/>
            <w:vMerge w:val="restart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747B263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{{M1}}</w:t>
            </w:r>
          </w:p>
        </w:tc>
        <w:tc>
          <w:tcPr>
            <w:tcW w:w="1485" w:type="pct"/>
            <w:gridSpan w:val="3"/>
            <w:vMerge w:val="restart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AD9D11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Style w:val="8"/>
                <w:rFonts w:ascii="Times New Roman" w:hAnsi="Times New Roman" w:eastAsia="宋体"/>
                <w:b w:val="0"/>
                <w:color w:val="000000"/>
                <w:sz w:val="21"/>
                <w:lang w:val="en-US" w:eastAsia="zh-CN" w:bidi="ar"/>
              </w:rPr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</w:rPr>
              <w:t>响应时间</w:t>
            </w:r>
          </w:p>
          <w:p w14:paraId="4AE3FE1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8"/>
                <w:rFonts w:ascii="Times New Roman" w:hAnsi="Times New Roman" w:eastAsia="宋体"/>
                <w:b w:val="0"/>
                <w:color w:val="000000"/>
                <w:sz w:val="21"/>
                <w:lang w:val="en-US" w:eastAsia="zh-CN" w:bidi="ar"/>
              </w:rPr>
              <w:t xml:space="preserve">Response Time </w:t>
            </w:r>
            <m:oMath>
              <m:f>
                <m:fPr>
                  <m:type m:val="skw"/>
                  <m:ctrlPr>
                    <w:rPr>
                      <w:rStyle w:val="8"/>
                      <w:rFonts w:ascii="Cambria Math" w:hAnsi="Cambria Math" w:eastAsia="宋体"/>
                      <w:b w:val="0"/>
                      <w:i/>
                      <w:color w:val="000000"/>
                      <w:sz w:val="21"/>
                      <w:lang w:val="en-US" w:bidi="ar"/>
                    </w:rPr>
                  </m:ctrlPr>
                </m:fPr>
                <m:num>
                  <m:r>
                    <m:rPr/>
                    <w:rPr>
                      <w:rStyle w:val="8"/>
                      <w:rFonts w:hint="default" w:ascii="Times New Roman" w:hAnsi="Times New Roman" w:eastAsia="宋体"/>
                      <w:color w:val="000000"/>
                      <w:sz w:val="21"/>
                      <w:lang w:val="en-US" w:eastAsia="zh-CN" w:bidi="ar"/>
                    </w:rPr>
                    <m:t>T</m:t>
                  </m:r>
                  <m:ctrlPr>
                    <w:rPr>
                      <w:rStyle w:val="8"/>
                      <w:rFonts w:ascii="Cambria Math" w:hAnsi="Cambria Math" w:eastAsia="宋体"/>
                      <w:b w:val="0"/>
                      <w:i/>
                      <w:color w:val="000000"/>
                      <w:sz w:val="21"/>
                      <w:lang w:val="en-US" w:bidi="ar"/>
                    </w:rPr>
                  </m:ctrlPr>
                </m:num>
                <m:den>
                  <m:r>
                    <m:rPr/>
                    <w:rPr>
                      <w:rStyle w:val="8"/>
                      <w:rFonts w:hint="default" w:ascii="Times New Roman" w:hAnsi="Times New Roman" w:eastAsia="宋体"/>
                      <w:color w:val="000000"/>
                      <w:sz w:val="21"/>
                      <w:lang w:val="en-US" w:eastAsia="zh-CN" w:bidi="ar"/>
                    </w:rPr>
                    <m:t>s</m:t>
                  </m:r>
                  <m:ctrlPr>
                    <w:rPr>
                      <w:rStyle w:val="8"/>
                      <w:rFonts w:ascii="Cambria Math" w:hAnsi="Cambria Math" w:eastAsia="宋体"/>
                      <w:b w:val="0"/>
                      <w:i/>
                      <w:color w:val="000000"/>
                      <w:sz w:val="21"/>
                      <w:lang w:val="en-US" w:bidi="ar"/>
                    </w:rPr>
                  </m:ctrlPr>
                </m:den>
              </m:f>
            </m:oMath>
          </w:p>
        </w:tc>
        <w:tc>
          <w:tcPr>
            <w:tcW w:w="835" w:type="pct"/>
            <w:vMerge w:val="restart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5507D45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{{TS}}</w:t>
            </w:r>
          </w:p>
        </w:tc>
      </w:tr>
      <w:tr w14:paraId="4DFFC9D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  <w:jc w:val="center"/>
        </w:trPr>
        <w:tc>
          <w:tcPr>
            <w:tcW w:w="1811" w:type="pct"/>
            <w:gridSpan w:val="2"/>
            <w:vMerge w:val="continue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D758AF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867" w:type="pct"/>
            <w:vMerge w:val="continue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4D467BA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1485" w:type="pct"/>
            <w:gridSpan w:val="3"/>
            <w:vMerge w:val="continue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594D31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835" w:type="pct"/>
            <w:vMerge w:val="continue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5A11DC2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</w:tr>
      <w:tr w14:paraId="194A4B6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  <w:jc w:val="center"/>
        </w:trPr>
        <w:tc>
          <w:tcPr>
            <w:tcW w:w="2678" w:type="pct"/>
            <w:gridSpan w:val="3"/>
            <w:vMerge w:val="restart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72CE013">
            <w:pPr>
              <w:keepNext w:val="0"/>
              <w:keepLines w:val="0"/>
              <w:pageBreakBefore w:val="0"/>
              <w:widowControl/>
              <w:suppressLineNumbers w:val="0"/>
              <w:tabs>
                <w:tab w:val="left" w:pos="1764"/>
                <w:tab w:val="center" w:pos="261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left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  <w:lang w:eastAsia="zh-CN"/>
              </w:rPr>
              <w:tab/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  <w:lang w:eastAsia="zh-CN"/>
              </w:rPr>
              <w:tab/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</w:rPr>
              <w:t>测试系统灵敏度</w:t>
            </w:r>
          </w:p>
          <w:p w14:paraId="3FBFF62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Sensitivity of Test system</w:t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sSubPr>
                <m:e>
                  <m:r>
                    <m:rPr/>
                    <w:rPr>
                      <w:rFonts w:ascii="Times New Roman" w:hAnsi="Times New Roman" w:eastAsia="宋体"/>
                      <w:color w:val="000000"/>
                      <w:sz w:val="21"/>
                    </w:rPr>
                    <m:t>Q</m:t>
                  </m: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e>
                <m:sub>
                  <m:r>
                    <m:rPr>
                      <m:nor/>
                      <m:sty m:val="p"/>
                    </m:rPr>
                    <w:rPr>
                      <w:rFonts w:ascii="Times New Roman" w:hAnsi="Times New Roman" w:eastAsia="宋体"/>
                      <w:b w:val="0"/>
                      <w:i w:val="0"/>
                      <w:color w:val="000000"/>
                      <w:sz w:val="21"/>
                    </w:rPr>
                    <m:t>emin</m:t>
                  </m: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sub>
              </m:sSub>
              <m:r>
                <m:rPr>
                  <m:sty m:val="p"/>
                </m:rPr>
                <w:rPr>
                  <w:rFonts w:ascii="Times New Roman" w:hAnsi="Times New Roman" w:eastAsia="宋体"/>
                  <w:color w:val="000000"/>
                  <w:sz w:val="21"/>
                </w:rPr>
                <m:t>=</m:t>
              </m:r>
              <m:f>
                <m:fP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eastAsia="宋体"/>
                          <w:b w:val="0"/>
                          <w:color w:val="000000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ascii="Times New Roman" w:hAnsi="Times New Roman" w:eastAsia="宋体"/>
                          <w:color w:val="000000"/>
                          <w:sz w:val="21"/>
                        </w:rPr>
                        <m:t>M</m:t>
                      </m:r>
                      <m:ctrlPr>
                        <w:rPr>
                          <w:rFonts w:ascii="Cambria Math" w:hAnsi="Cambria Math" w:eastAsia="宋体"/>
                          <w:b w:val="0"/>
                          <w:color w:val="000000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ascii="Times New Roman" w:hAnsi="Times New Roman" w:eastAsia="宋体"/>
                          <w:color w:val="000000"/>
                          <w:sz w:val="21"/>
                        </w:rPr>
                        <m:t>n</m:t>
                      </m:r>
                      <m:ctrlPr>
                        <w:rPr>
                          <w:rFonts w:ascii="Cambria Math" w:hAnsi="Cambria Math" w:eastAsia="宋体"/>
                          <w:b w:val="0"/>
                          <w:color w:val="000000"/>
                          <w:sz w:val="21"/>
                        </w:rPr>
                      </m:ctrlPr>
                    </m:sub>
                  </m:sSub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 w:eastAsia="宋体"/>
                          <w:b w:val="0"/>
                          <w:color w:val="000000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ascii="Times New Roman" w:hAnsi="Times New Roman" w:eastAsia="宋体"/>
                          <w:color w:val="000000"/>
                          <w:sz w:val="21"/>
                        </w:rPr>
                        <m:t>M</m:t>
                      </m:r>
                      <m:ctrlPr>
                        <w:rPr>
                          <w:rFonts w:ascii="Cambria Math" w:hAnsi="Cambria Math" w:eastAsia="宋体"/>
                          <w:b w:val="0"/>
                          <w:color w:val="000000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ascii="Times New Roman" w:hAnsi="Times New Roman" w:eastAsia="宋体"/>
                          <w:color w:val="000000"/>
                          <w:sz w:val="21"/>
                        </w:rPr>
                        <m:t>1</m:t>
                      </m:r>
                      <m:ctrlPr>
                        <w:rPr>
                          <w:rFonts w:ascii="Cambria Math" w:hAnsi="Cambria Math" w:eastAsia="宋体"/>
                          <w:b w:val="0"/>
                          <w:color w:val="000000"/>
                          <w:sz w:val="21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ascii="Times New Roman" w:hAnsi="Times New Roman" w:eastAsia="宋体"/>
                      <w:color w:val="000000"/>
                      <w:sz w:val="21"/>
                    </w:rPr>
                    <m:t>−</m:t>
                  </m:r>
                  <m:sSub>
                    <m:sSubPr>
                      <m:ctrlPr>
                        <w:rPr>
                          <w:rFonts w:ascii="Cambria Math" w:hAnsi="Cambria Math" w:eastAsia="宋体"/>
                          <w:b w:val="0"/>
                          <w:color w:val="000000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ascii="Times New Roman" w:hAnsi="Times New Roman" w:eastAsia="宋体"/>
                          <w:color w:val="000000"/>
                          <w:sz w:val="21"/>
                        </w:rPr>
                        <m:t>M</m:t>
                      </m:r>
                      <m:ctrlPr>
                        <w:rPr>
                          <w:rFonts w:ascii="Cambria Math" w:hAnsi="Cambria Math" w:eastAsia="宋体"/>
                          <w:b w:val="0"/>
                          <w:color w:val="000000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ascii="Times New Roman" w:hAnsi="Times New Roman" w:eastAsia="宋体"/>
                          <w:color w:val="000000"/>
                          <w:sz w:val="21"/>
                        </w:rPr>
                        <m:t>0</m:t>
                      </m:r>
                      <m:ctrlPr>
                        <w:rPr>
                          <w:rFonts w:ascii="Cambria Math" w:hAnsi="Cambria Math" w:eastAsia="宋体"/>
                          <w:b w:val="0"/>
                          <w:color w:val="000000"/>
                          <w:sz w:val="21"/>
                        </w:rPr>
                      </m:ctrlPr>
                    </m:sub>
                  </m:sSub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den>
              </m:f>
              <m:sSub>
                <m:sSubP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sSubPr>
                <m:e>
                  <m:r>
                    <m:rPr/>
                    <w:rPr>
                      <w:rFonts w:ascii="Times New Roman" w:hAnsi="Times New Roman" w:eastAsia="宋体"/>
                      <w:color w:val="000000"/>
                      <w:sz w:val="21"/>
                    </w:rPr>
                    <m:t>Q</m:t>
                  </m: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e>
                <m:sub>
                  <m:r>
                    <m:rPr/>
                    <w:rPr>
                      <w:rFonts w:ascii="Times New Roman" w:hAnsi="Times New Roman" w:eastAsia="宋体"/>
                      <w:color w:val="000000"/>
                      <w:sz w:val="21"/>
                    </w:rPr>
                    <m:t>T</m:t>
                  </m: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sub>
              </m:sSub>
            </m:oMath>
          </w:p>
        </w:tc>
        <w:tc>
          <w:tcPr>
            <w:tcW w:w="2321" w:type="pct"/>
            <w:gridSpan w:val="4"/>
            <w:vMerge w:val="restart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5D953AD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{{Qemin}}</w:t>
            </w:r>
          </w:p>
        </w:tc>
      </w:tr>
      <w:tr w14:paraId="66A5315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  <w:jc w:val="center"/>
        </w:trPr>
        <w:tc>
          <w:tcPr>
            <w:tcW w:w="2678" w:type="pct"/>
            <w:gridSpan w:val="3"/>
            <w:vMerge w:val="continue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3E4672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2321" w:type="pct"/>
            <w:gridSpan w:val="4"/>
            <w:vMerge w:val="continue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35ED469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</w:tr>
      <w:tr w14:paraId="26C0B7C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  <w:jc w:val="center"/>
        </w:trPr>
        <w:tc>
          <w:tcPr>
            <w:tcW w:w="2678" w:type="pct"/>
            <w:gridSpan w:val="3"/>
            <w:vMerge w:val="continue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B41186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2321" w:type="pct"/>
            <w:gridSpan w:val="4"/>
            <w:vMerge w:val="continue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771F7B9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</w:tr>
      <w:tr w14:paraId="03AAE03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  <w:jc w:val="center"/>
        </w:trPr>
        <w:tc>
          <w:tcPr>
            <w:tcW w:w="1811" w:type="pct"/>
            <w:gridSpan w:val="2"/>
            <w:vMerge w:val="restart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CD932E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Style w:val="13"/>
                <w:rFonts w:ascii="Times New Roman" w:hAnsi="Times New Roman" w:eastAsia="宋体"/>
                <w:b w:val="0"/>
                <w:color w:val="000000"/>
                <w:sz w:val="21"/>
                <w:lang w:val="en-US" w:eastAsia="zh-CN" w:bidi="ar"/>
              </w:rPr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</w:rPr>
              <w:t>喷氦后泄漏信号</w:t>
            </w:r>
          </w:p>
          <w:p w14:paraId="40CAE54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0"/>
                <w:u w:val="none"/>
                <w:lang w:val="en-US"/>
              </w:rPr>
            </w:pPr>
            <w:r>
              <w:rPr>
                <w:rStyle w:val="13"/>
                <w:rFonts w:hint="eastAsia" w:ascii="Times New Roman" w:hAnsi="Times New Roman" w:eastAsia="宋体"/>
                <w:b w:val="0"/>
                <w:color w:val="000000"/>
                <w:sz w:val="21"/>
                <w:lang w:val="en-US" w:eastAsia="zh-CN" w:bidi="ar"/>
              </w:rPr>
              <w:t xml:space="preserve">Leak Signal After Helium Spray </w:t>
            </w:r>
            <m:oMath>
              <m:sSub>
                <m:sSubP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sSubPr>
                <m:e>
                  <m:r>
                    <m:rPr/>
                    <w:rPr>
                      <w:rFonts w:ascii="Times New Roman" w:hAnsi="Times New Roman" w:eastAsia="宋体"/>
                      <w:color w:val="000000"/>
                      <w:sz w:val="21"/>
                    </w:rPr>
                    <m:t>M</m:t>
                  </m: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e>
                <m:sub>
                  <m:r>
                    <m:rPr/>
                    <w:rPr>
                      <w:rFonts w:ascii="Times New Roman" w:hAnsi="Times New Roman" w:eastAsia="宋体"/>
                      <w:color w:val="000000"/>
                      <w:sz w:val="21"/>
                    </w:rPr>
                    <m:t>2</m:t>
                  </m: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sub>
              </m:sSub>
            </m:oMath>
          </w:p>
        </w:tc>
        <w:tc>
          <w:tcPr>
            <w:tcW w:w="867" w:type="pct"/>
            <w:vMerge w:val="restart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11F091C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{{M2}}</w:t>
            </w:r>
          </w:p>
        </w:tc>
        <w:tc>
          <w:tcPr>
            <w:tcW w:w="1485" w:type="pct"/>
            <w:gridSpan w:val="3"/>
            <w:vMerge w:val="restart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F048C8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eastAsia" w:ascii="Times New Roman" w:hAnsi="Times New Roman" w:eastAsia="宋体"/>
                <w:b w:val="0"/>
                <w:color w:val="000000"/>
                <w:sz w:val="21"/>
              </w:rPr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</w:rPr>
              <w:t>氦浓度</w:t>
            </w:r>
          </w:p>
          <w:p w14:paraId="1C022F0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Helium concentration</w:t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 xml:space="preserve"> </w:t>
            </w:r>
            <m:oMath>
              <m:r>
                <m:rPr/>
                <w:rPr>
                  <w:rFonts w:hint="default" w:ascii="Times New Roman" w:hAnsi="Times New Roman" w:eastAsia="宋体" w:cs="Times New Roman"/>
                  <w:color w:val="000000"/>
                  <w:kern w:val="0"/>
                  <w:sz w:val="21"/>
                  <w:szCs w:val="21"/>
                  <w:u w:val="none"/>
                  <w:lang w:val="en-US" w:eastAsia="zh-CN" w:bidi="ar"/>
                </w:rPr>
                <m:t>TG</m:t>
              </m:r>
            </m:oMath>
          </w:p>
        </w:tc>
        <w:tc>
          <w:tcPr>
            <w:tcW w:w="835" w:type="pct"/>
            <w:vMerge w:val="restart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7996400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{{TG}}</w:t>
            </w:r>
          </w:p>
        </w:tc>
      </w:tr>
      <w:tr w14:paraId="205ED49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  <w:jc w:val="center"/>
        </w:trPr>
        <w:tc>
          <w:tcPr>
            <w:tcW w:w="1811" w:type="pct"/>
            <w:gridSpan w:val="2"/>
            <w:vMerge w:val="continue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9BA101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0"/>
                <w:u w:val="none"/>
              </w:rPr>
            </w:pPr>
          </w:p>
        </w:tc>
        <w:tc>
          <w:tcPr>
            <w:tcW w:w="867" w:type="pct"/>
            <w:vMerge w:val="continue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5B88577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1485" w:type="pct"/>
            <w:gridSpan w:val="3"/>
            <w:vMerge w:val="continue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66B1AA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835" w:type="pct"/>
            <w:vMerge w:val="continue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5E7E643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</w:tr>
      <w:tr w14:paraId="4F506FF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  <w:jc w:val="center"/>
        </w:trPr>
        <w:tc>
          <w:tcPr>
            <w:tcW w:w="2678" w:type="pct"/>
            <w:gridSpan w:val="3"/>
            <w:vMerge w:val="restart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7D53D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  <w:lang w:val="en-US"/>
              </w:rPr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</w:rPr>
              <w:t>系统测试漏率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Tested Leak Rate of system</w:t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 xml:space="preserve"> </w:t>
            </w:r>
            <m:oMath>
              <m:r>
                <m:rPr>
                  <m:sty m:val="p"/>
                </m:rPr>
                <w:rPr>
                  <w:rFonts w:hint="default" w:ascii="Cambria Math" w:hAnsi="Times New Roman" w:eastAsia="宋体" w:cs="Times New Roman"/>
                  <w:color w:val="000000"/>
                  <w:kern w:val="0"/>
                  <w:sz w:val="21"/>
                  <w:szCs w:val="21"/>
                  <w:u w:val="none"/>
                  <w:lang w:val="en-US" w:eastAsia="zh-CN" w:bidi="ar"/>
                </w:rPr>
                <m:t>Q=</m:t>
              </m:r>
              <m:f>
                <m:fP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eastAsia="宋体"/>
                          <w:b w:val="0"/>
                          <w:color w:val="000000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ascii="Times New Roman" w:hAnsi="Times New Roman" w:eastAsia="宋体"/>
                          <w:color w:val="000000"/>
                          <w:sz w:val="21"/>
                        </w:rPr>
                        <m:t>M</m:t>
                      </m:r>
                      <m:ctrlPr>
                        <w:rPr>
                          <w:rFonts w:ascii="Cambria Math" w:hAnsi="Cambria Math" w:eastAsia="宋体"/>
                          <w:b w:val="0"/>
                          <w:color w:val="000000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ascii="Times New Roman" w:hAnsi="Times New Roman" w:eastAsia="宋体"/>
                          <w:color w:val="000000"/>
                          <w:sz w:val="21"/>
                        </w:rPr>
                        <m:t>2</m:t>
                      </m:r>
                      <m:ctrlPr>
                        <w:rPr>
                          <w:rFonts w:ascii="Cambria Math" w:hAnsi="Cambria Math" w:eastAsia="宋体"/>
                          <w:b w:val="0"/>
                          <w:color w:val="000000"/>
                          <w:sz w:val="21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ascii="Times New Roman" w:hAnsi="Times New Roman" w:eastAsia="宋体"/>
                      <w:color w:val="000000"/>
                      <w:sz w:val="21"/>
                    </w:rPr>
                    <m:t>−</m:t>
                  </m:r>
                  <m:sSub>
                    <m:sSubPr>
                      <m:ctrlPr>
                        <w:rPr>
                          <w:rFonts w:ascii="Cambria Math" w:hAnsi="Cambria Math" w:eastAsia="宋体"/>
                          <w:b w:val="0"/>
                          <w:color w:val="000000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ascii="Times New Roman" w:hAnsi="Times New Roman" w:eastAsia="宋体"/>
                          <w:color w:val="000000"/>
                          <w:sz w:val="21"/>
                        </w:rPr>
                        <m:t>M</m:t>
                      </m:r>
                      <m:ctrlPr>
                        <w:rPr>
                          <w:rFonts w:ascii="Cambria Math" w:hAnsi="Cambria Math" w:eastAsia="宋体"/>
                          <w:b w:val="0"/>
                          <w:color w:val="000000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ascii="Times New Roman" w:hAnsi="Times New Roman" w:eastAsia="宋体"/>
                          <w:color w:val="000000"/>
                          <w:sz w:val="21"/>
                        </w:rPr>
                        <m:t>0</m:t>
                      </m:r>
                      <m:ctrlPr>
                        <w:rPr>
                          <w:rFonts w:ascii="Cambria Math" w:hAnsi="Cambria Math" w:eastAsia="宋体"/>
                          <w:b w:val="0"/>
                          <w:color w:val="000000"/>
                          <w:sz w:val="21"/>
                        </w:rPr>
                      </m:ctrlPr>
                    </m:sub>
                  </m:sSub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 w:eastAsia="宋体"/>
                          <w:b w:val="0"/>
                          <w:color w:val="000000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ascii="Times New Roman" w:hAnsi="Times New Roman" w:eastAsia="宋体"/>
                          <w:color w:val="000000"/>
                          <w:sz w:val="21"/>
                        </w:rPr>
                        <m:t>M</m:t>
                      </m:r>
                      <m:ctrlPr>
                        <w:rPr>
                          <w:rFonts w:ascii="Cambria Math" w:hAnsi="Cambria Math" w:eastAsia="宋体"/>
                          <w:b w:val="0"/>
                          <w:color w:val="000000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ascii="Times New Roman" w:hAnsi="Times New Roman" w:eastAsia="宋体"/>
                          <w:color w:val="000000"/>
                          <w:sz w:val="21"/>
                        </w:rPr>
                        <m:t>1</m:t>
                      </m:r>
                      <m:ctrlPr>
                        <w:rPr>
                          <w:rFonts w:ascii="Cambria Math" w:hAnsi="Cambria Math" w:eastAsia="宋体"/>
                          <w:b w:val="0"/>
                          <w:color w:val="000000"/>
                          <w:sz w:val="21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ascii="Times New Roman" w:hAnsi="Times New Roman" w:eastAsia="宋体"/>
                      <w:color w:val="000000"/>
                      <w:sz w:val="21"/>
                    </w:rPr>
                    <m:t>−</m:t>
                  </m:r>
                  <m:sSub>
                    <m:sSubPr>
                      <m:ctrlPr>
                        <w:rPr>
                          <w:rFonts w:ascii="Cambria Math" w:hAnsi="Cambria Math" w:eastAsia="宋体"/>
                          <w:b w:val="0"/>
                          <w:color w:val="000000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ascii="Times New Roman" w:hAnsi="Times New Roman" w:eastAsia="宋体"/>
                          <w:color w:val="000000"/>
                          <w:sz w:val="21"/>
                        </w:rPr>
                        <m:t>M</m:t>
                      </m:r>
                      <m:ctrlPr>
                        <w:rPr>
                          <w:rFonts w:ascii="Cambria Math" w:hAnsi="Cambria Math" w:eastAsia="宋体"/>
                          <w:b w:val="0"/>
                          <w:color w:val="000000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ascii="Times New Roman" w:hAnsi="Times New Roman" w:eastAsia="宋体"/>
                          <w:color w:val="000000"/>
                          <w:sz w:val="21"/>
                        </w:rPr>
                        <m:t>0</m:t>
                      </m:r>
                      <m:ctrlPr>
                        <w:rPr>
                          <w:rFonts w:ascii="Cambria Math" w:hAnsi="Cambria Math" w:eastAsia="宋体"/>
                          <w:b w:val="0"/>
                          <w:color w:val="000000"/>
                          <w:sz w:val="21"/>
                        </w:rPr>
                      </m:ctrlPr>
                    </m:sub>
                  </m:sSub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den>
              </m:f>
              <m:r>
                <m:rPr>
                  <m:sty m:val="p"/>
                </m:rPr>
                <w:rPr>
                  <w:rFonts w:ascii="Times New Roman" w:hAnsi="Times New Roman" w:eastAsia="宋体"/>
                  <w:color w:val="000000"/>
                  <w:sz w:val="21"/>
                </w:rPr>
                <m:t>×</m:t>
              </m:r>
              <m:f>
                <m:fP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eastAsia="宋体"/>
                          <w:b w:val="0"/>
                          <w:color w:val="000000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ascii="Times New Roman" w:hAnsi="Times New Roman" w:eastAsia="宋体"/>
                          <w:color w:val="000000"/>
                          <w:sz w:val="21"/>
                        </w:rPr>
                        <m:t>Q</m:t>
                      </m:r>
                      <m:ctrlPr>
                        <w:rPr>
                          <w:rFonts w:ascii="Cambria Math" w:hAnsi="Cambria Math" w:eastAsia="宋体"/>
                          <w:b w:val="0"/>
                          <w:color w:val="000000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ascii="Times New Roman" w:hAnsi="Times New Roman" w:eastAsia="宋体"/>
                          <w:color w:val="000000"/>
                          <w:sz w:val="21"/>
                        </w:rPr>
                        <m:t>T</m:t>
                      </m:r>
                      <m:ctrlPr>
                        <w:rPr>
                          <w:rFonts w:ascii="Cambria Math" w:hAnsi="Cambria Math" w:eastAsia="宋体"/>
                          <w:b w:val="0"/>
                          <w:color w:val="000000"/>
                          <w:sz w:val="21"/>
                        </w:rPr>
                      </m:ctrlPr>
                    </m:sub>
                  </m:sSub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num>
                <m:den>
                  <m:r>
                    <m:rPr/>
                    <w:rPr>
                      <w:rFonts w:ascii="Times New Roman" w:hAnsi="Times New Roman" w:eastAsia="宋体"/>
                      <w:color w:val="000000"/>
                      <w:sz w:val="21"/>
                    </w:rPr>
                    <m:t>TG</m:t>
                  </m: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den>
              </m:f>
            </m:oMath>
          </w:p>
        </w:tc>
        <w:tc>
          <w:tcPr>
            <w:tcW w:w="2321" w:type="pct"/>
            <w:gridSpan w:val="4"/>
            <w:vMerge w:val="restart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10BD65F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{{Qs}}</w:t>
            </w:r>
          </w:p>
        </w:tc>
      </w:tr>
      <w:tr w14:paraId="59397CE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  <w:jc w:val="center"/>
        </w:trPr>
        <w:tc>
          <w:tcPr>
            <w:tcW w:w="2678" w:type="pct"/>
            <w:gridSpan w:val="3"/>
            <w:vMerge w:val="continue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BB935A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2321" w:type="pct"/>
            <w:gridSpan w:val="4"/>
            <w:vMerge w:val="continue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625A547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</w:tr>
      <w:tr w14:paraId="3D0E1B5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  <w:jc w:val="center"/>
        </w:trPr>
        <w:tc>
          <w:tcPr>
            <w:tcW w:w="2678" w:type="pct"/>
            <w:gridSpan w:val="3"/>
            <w:vMerge w:val="continue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514F6F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2321" w:type="pct"/>
            <w:gridSpan w:val="4"/>
            <w:vMerge w:val="continue"/>
            <w:tcBorders>
              <w:tl2br w:val="nil"/>
              <w:tr2bl w:val="nil"/>
            </w:tcBorders>
            <w:shd w:val="clear" w:color="auto" w:fill="FFFF00"/>
            <w:vAlign w:val="center"/>
          </w:tcPr>
          <w:p w14:paraId="3327E71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</w:tr>
      <w:tr w14:paraId="4E7F2E7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D963E1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7"/>
                <w:rFonts w:ascii="Times New Roman" w:hAnsi="Times New Roman" w:eastAsia="宋体"/>
                <w:b/>
                <w:bCs w:val="0"/>
                <w:i w:val="0"/>
                <w:iCs w:val="0"/>
                <w:color w:val="000000"/>
                <w:sz w:val="22"/>
                <w:szCs w:val="22"/>
                <w:lang w:val="en-US" w:eastAsia="zh-CN" w:bidi="ar"/>
              </w:rPr>
              <w:t xml:space="preserve">测试结果 </w:t>
            </w:r>
            <w:r>
              <w:rPr>
                <w:rStyle w:val="7"/>
                <w:rFonts w:hint="eastAsia" w:ascii="Times New Roman" w:hAnsi="Times New Roman" w:eastAsia="宋体"/>
                <w:b/>
                <w:bCs w:val="0"/>
                <w:i w:val="0"/>
                <w:iCs w:val="0"/>
                <w:color w:val="000000"/>
                <w:sz w:val="22"/>
                <w:szCs w:val="22"/>
                <w:lang w:val="en-US" w:eastAsia="zh-CN" w:bidi="ar"/>
              </w:rPr>
              <w:t>Test Results</w:t>
            </w:r>
          </w:p>
        </w:tc>
      </w:tr>
      <w:tr w14:paraId="571E214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  <w:jc w:val="center"/>
        </w:trPr>
        <w:tc>
          <w:tcPr>
            <w:tcW w:w="5000" w:type="pct"/>
            <w:gridSpan w:val="7"/>
            <w:vMerge w:val="restart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8F6C2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</w:rPr>
              <w:t>实际泄漏率</w:t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{{Qcompare}}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</w:rPr>
              <w:t>验收</w:t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sSubPr>
                <m:e>
                  <m:r>
                    <m:rPr/>
                    <w:rPr>
                      <w:rFonts w:ascii="Times New Roman" w:hAnsi="Times New Roman" w:eastAsia="宋体"/>
                      <w:color w:val="000000"/>
                      <w:sz w:val="21"/>
                    </w:rPr>
                    <m:t>Q</m:t>
                  </m: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e>
                <m:sub>
                  <m:r>
                    <m:rPr/>
                    <w:rPr>
                      <w:rFonts w:ascii="Times New Roman" w:hAnsi="Times New Roman" w:eastAsia="宋体"/>
                      <w:color w:val="000000"/>
                      <w:sz w:val="21"/>
                    </w:rPr>
                    <m:t>a</m:t>
                  </m: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sub>
              </m:sSub>
            </m:oMath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</w:rPr>
              <w:t>，结果</w:t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{{Qresult}}</w:t>
            </w:r>
          </w:p>
          <w:p w14:paraId="0D9D1E1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 xml:space="preserve">Actual leakage rate is </w:t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{{Qcompare}}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 xml:space="preserve"> than acceptance</w:t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sSubPr>
                <m:e>
                  <m:r>
                    <m:rPr/>
                    <w:rPr>
                      <w:rFonts w:ascii="Times New Roman" w:hAnsi="Times New Roman" w:eastAsia="宋体"/>
                      <w:color w:val="000000"/>
                      <w:sz w:val="21"/>
                    </w:rPr>
                    <m:t>Q</m:t>
                  </m: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e>
                <m:sub>
                  <m:r>
                    <m:rPr/>
                    <w:rPr>
                      <w:rFonts w:ascii="Times New Roman" w:hAnsi="Times New Roman" w:eastAsia="宋体"/>
                      <w:color w:val="000000"/>
                      <w:sz w:val="21"/>
                    </w:rPr>
                    <m:t>a</m:t>
                  </m:r>
                  <m:ctrlPr>
                    <w:rPr>
                      <w:rFonts w:ascii="Cambria Math" w:hAnsi="Cambria Math" w:eastAsia="宋体"/>
                      <w:b w:val="0"/>
                      <w:color w:val="000000"/>
                      <w:sz w:val="21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 xml:space="preserve">, The result is </w:t>
            </w: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{{Qresult}}</w:t>
            </w:r>
          </w:p>
        </w:tc>
      </w:tr>
      <w:tr w14:paraId="35623AE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  <w:jc w:val="center"/>
        </w:trPr>
        <w:tc>
          <w:tcPr>
            <w:tcW w:w="5000" w:type="pct"/>
            <w:gridSpan w:val="7"/>
            <w:vMerge w:val="continue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FDBCCA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</w:tr>
      <w:tr w14:paraId="375B665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  <w:jc w:val="center"/>
        </w:trPr>
        <w:tc>
          <w:tcPr>
            <w:tcW w:w="1811" w:type="pct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F8A747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1035" w:type="pct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2446F3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</w:rPr>
              <w:t>操作员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Operator</w:t>
            </w:r>
          </w:p>
        </w:tc>
        <w:tc>
          <w:tcPr>
            <w:tcW w:w="1076" w:type="pct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B1F213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编制Prepared by</w:t>
            </w:r>
          </w:p>
        </w:tc>
        <w:tc>
          <w:tcPr>
            <w:tcW w:w="1076" w:type="pct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680573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</w:rPr>
              <w:t>审核Reviewed by</w:t>
            </w:r>
          </w:p>
        </w:tc>
      </w:tr>
      <w:tr w14:paraId="7949F07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  <w:jc w:val="center"/>
        </w:trPr>
        <w:tc>
          <w:tcPr>
            <w:tcW w:w="1811" w:type="pct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1CD6ED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</w:rPr>
              <w:t>签名/日期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Signature/Date</w:t>
            </w:r>
          </w:p>
        </w:tc>
        <w:tc>
          <w:tcPr>
            <w:tcW w:w="1035" w:type="pct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D3DE0B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1076" w:type="pct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E47C04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1076" w:type="pct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1558B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</w:tr>
      <w:tr w14:paraId="087631F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  <w:jc w:val="center"/>
        </w:trPr>
        <w:tc>
          <w:tcPr>
            <w:tcW w:w="1811" w:type="pct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D069CA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1"/>
              </w:rPr>
              <w:t>资质等级</w:t>
            </w:r>
            <w:r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Qualification Level</w:t>
            </w:r>
          </w:p>
        </w:tc>
        <w:tc>
          <w:tcPr>
            <w:tcW w:w="1035" w:type="pct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BF1963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1076" w:type="pct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4CA191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default" w:ascii="Times New Roman" w:hAnsi="Times New Roman" w:eastAsia="宋体" w:cs="Times New Roman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1076" w:type="pct"/>
            <w:gridSpan w:val="2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2975654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jc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/>
                <w:sz w:val="21"/>
                <w:szCs w:val="22"/>
                <w:u w:val="none"/>
              </w:rPr>
            </w:pPr>
          </w:p>
        </w:tc>
      </w:tr>
    </w:tbl>
    <w:p w14:paraId="16910EFA"/>
    <w:sectPr>
      <w:pgSz w:w="11906" w:h="16838"/>
      <w:pgMar w:top="986" w:right="1080" w:bottom="930" w:left="1080" w:header="851" w:footer="992" w:gutter="0"/>
      <w:pgBorders w:offsetFrom="page"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52633D9"/>
    <w:rsid w:val="0C3710AA"/>
    <w:rsid w:val="19A02EB5"/>
    <w:rsid w:val="552633D9"/>
    <w:rsid w:val="5BA56DAD"/>
    <w:rsid w:val="676437E8"/>
    <w:rsid w:val="6B5663CE"/>
    <w:rsid w:val="6BA27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4">
    <w:name w:val="Table Grid"/>
    <w:basedOn w:val="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Strong"/>
    <w:basedOn w:val="5"/>
    <w:qFormat/>
    <w:uiPriority w:val="0"/>
    <w:rPr>
      <w:b/>
    </w:rPr>
  </w:style>
  <w:style w:type="character" w:customStyle="1" w:styleId="7">
    <w:name w:val="font41"/>
    <w:basedOn w:val="5"/>
    <w:qFormat/>
    <w:uiPriority w:val="0"/>
    <w:rPr>
      <w:rFonts w:hint="eastAsia" w:ascii="宋体" w:hAnsi="宋体" w:eastAsia="宋体" w:cs="宋体"/>
      <w:color w:val="000000"/>
      <w:sz w:val="21"/>
      <w:szCs w:val="21"/>
      <w:u w:val="none"/>
    </w:rPr>
  </w:style>
  <w:style w:type="character" w:customStyle="1" w:styleId="8">
    <w:name w:val="font51"/>
    <w:basedOn w:val="5"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  <w:style w:type="character" w:customStyle="1" w:styleId="9">
    <w:name w:val="font81"/>
    <w:basedOn w:val="5"/>
    <w:qFormat/>
    <w:uiPriority w:val="0"/>
    <w:rPr>
      <w:rFonts w:ascii="Calibri" w:hAnsi="Calibri" w:cs="Calibri"/>
      <w:color w:val="000000"/>
      <w:sz w:val="21"/>
      <w:szCs w:val="21"/>
      <w:u w:val="none"/>
    </w:rPr>
  </w:style>
  <w:style w:type="character" w:customStyle="1" w:styleId="10">
    <w:name w:val="font61"/>
    <w:basedOn w:val="5"/>
    <w:qFormat/>
    <w:uiPriority w:val="0"/>
    <w:rPr>
      <w:rFonts w:hint="default" w:ascii="Times New Roman" w:hAnsi="Times New Roman" w:cs="Times New Roman"/>
      <w:color w:val="000000"/>
      <w:sz w:val="24"/>
      <w:szCs w:val="24"/>
      <w:u w:val="none"/>
    </w:rPr>
  </w:style>
  <w:style w:type="character" w:customStyle="1" w:styleId="11">
    <w:name w:val="font101"/>
    <w:basedOn w:val="5"/>
    <w:qFormat/>
    <w:uiPriority w:val="0"/>
    <w:rPr>
      <w:rFonts w:hint="default" w:ascii="Times New Roman" w:hAnsi="Times New Roman" w:cs="Times New Roman"/>
      <w:color w:val="000000"/>
      <w:sz w:val="24"/>
      <w:szCs w:val="24"/>
      <w:u w:val="none"/>
      <w:vertAlign w:val="superscript"/>
    </w:rPr>
  </w:style>
  <w:style w:type="character" w:customStyle="1" w:styleId="12">
    <w:name w:val="font112"/>
    <w:basedOn w:val="5"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  <w:vertAlign w:val="superscript"/>
    </w:rPr>
  </w:style>
  <w:style w:type="character" w:customStyle="1" w:styleId="13">
    <w:name w:val="font71"/>
    <w:basedOn w:val="5"/>
    <w:qFormat/>
    <w:uiPriority w:val="0"/>
    <w:rPr>
      <w:rFonts w:hint="default" w:ascii="Times New Roman" w:hAnsi="Times New Roman" w:cs="Times New Roman"/>
      <w:color w:val="000000"/>
      <w:sz w:val="20"/>
      <w:szCs w:val="20"/>
      <w:u w:val="non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479</Words>
  <Characters>1503</Characters>
  <Lines>0</Lines>
  <Paragraphs>0</Paragraphs>
  <TotalTime>13</TotalTime>
  <ScaleCrop>false</ScaleCrop>
  <LinksUpToDate>false</LinksUpToDate>
  <CharactersWithSpaces>1629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2026-06-12T02:01:00Z</dcterms:created>
  <dc:creator>王元</dc:creator>
  <cp:lastModifiedBy>王元</cp:lastModifiedBy>
  <dcterms:modified xsi:type="dcterms:W3CDTF">2026-06-12T10:55:04Z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85673D8BFC63460998016A74C03672B8_13</vt:lpwstr>
  </property>
  <property fmtid="{D5CDD505-2E9C-101B-9397-08002B2CF9AE}" pid="4" name="KSOTemplateDocerSaveRecord">
    <vt:lpwstr>eyJoZGlkIjoiZDNiYWI2ZDczNzg5NTVhNTlmN2YwZDM3YTE2MTkzZGUiLCJ1c2VySWQiOiIxMjEzMDA4MjY0In0=</vt:lpwstr>
  </property>
</Properties>
</file>