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重定向</w:t>
      </w:r>
    </w:p>
    <w:p>
      <w:pPr>
        <w:numPr>
          <w:ilvl w:val="0"/>
          <w:numId w:val="1"/>
        </w:numPr>
        <w:tabs>
          <w:tab w:val="left" w:pos="425"/>
        </w:tabs>
        <w:ind w:left="420" w:leftChars="0" w:firstLine="0" w:firstLineChars="0"/>
      </w:pPr>
      <w:r>
        <w:t>&gt;:覆盖重定向，将前面命令输出的正确结果写入文本文件当中，自带touch功能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</w:pPr>
      <w:r>
        <w:t>2.</w:t>
      </w:r>
      <w:r>
        <w:tab/>
      </w:r>
      <w:r>
        <w:t>2&gt;:只是把前面命令错误的输出结果重定向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</w:pPr>
      <w:r>
        <w:t>3.</w:t>
      </w:r>
      <w:r>
        <w:tab/>
      </w:r>
      <w:r>
        <w:t>&amp;&gt;:前面命令正确与错误的结果重定向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</w:pPr>
      <w:r>
        <w:t>4.</w:t>
      </w:r>
      <w:r>
        <w:tab/>
      </w:r>
      <w:r>
        <w:t>&gt;&gt;:追加重定向，不会覆盖文本文件中的内容</w:t>
      </w:r>
    </w:p>
    <w:p>
      <w:pPr>
        <w:numPr>
          <w:numId w:val="0"/>
        </w:numPr>
        <w:ind w:firstLine="420" w:firstLineChars="0"/>
      </w:pPr>
      <w:r>
        <w:t>5.  &gt;</w:t>
      </w:r>
      <w:r>
        <w:t>&amp;2：将前面命令的结果性质改变为错误的输出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</w:pPr>
    </w:p>
    <w:p>
      <w:pPr>
        <w:numPr>
          <w:ilvl w:val="0"/>
          <w:numId w:val="0"/>
        </w:numPr>
        <w:tabs>
          <w:tab w:val="clear" w:pos="425"/>
        </w:tabs>
        <w:ind w:left="420" w:leftChars="0"/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516015">
    <w:nsid w:val="5AB07DEF"/>
    <w:multiLevelType w:val="singleLevel"/>
    <w:tmpl w:val="5AB07DE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15160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FF03B9"/>
    <w:rsid w:val="CDFF03B9"/>
    <w:rsid w:val="FFF99E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2018-03-20T19:09:00Z</dcterms:created>
  <dc:creator>root</dc:creator>
  <cp:lastModifiedBy>root</cp:lastModifiedBy>
  <dcterms:modified xsi:type="dcterms:W3CDTF">2018-03-22T17:21:23Z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