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数据链路层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在交换机中一个接口可以对应多个mac地址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但是一个mac地址不可能对应多个ip地址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交换机：学习 广播 转发 更新</w:t>
      </w:r>
    </w:p>
    <w:p>
      <w:pPr>
        <w:pStyle w:val="7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color w:val="2E3436" w:themeColor="text1"/>
          <w:sz w:val="28"/>
          <w:szCs w:val="28"/>
        </w:rPr>
      </w:pPr>
      <w:bookmarkStart w:id="0" w:name="_GoBack"/>
      <w:bookmarkEnd w:id="0"/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MAC地址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用来识别一个以太网上的某个单独的设备或一组设备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MAC地址长度48位(6个字节)，前24位代表厂商，后24位代表网卡编号，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MAC 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地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址的第8位为0时表示该MAC地址为单播地址，为1时表示组播地址。48位都为1表示广播地址。</w:t>
      </w:r>
    </w:p>
    <w:p>
      <w:pPr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I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pconfig  /all查看MAC地址</w:t>
      </w:r>
    </w:p>
    <w:p>
      <w:pPr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注：一块物理网卡的地址一定是一个单播地址，也就是第8位一定为0</w:t>
      </w: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数据链路层的帧格式</w:t>
      </w: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color w:val="2E3436" w:themeColor="text1"/>
          <w:sz w:val="28"/>
          <w:szCs w:val="28"/>
        </w:rPr>
        <w:drawing>
          <wp:inline distT="0" distB="0" distL="0" distR="0">
            <wp:extent cx="7239000" cy="2514600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帧校验序列（FCS）：从目的地址开始到数据结束这部分的校验和。</w:t>
      </w: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类型/长度：用来标识上层协议的类型或后续数据的字节长度。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color w:val="2E3436" w:themeColor="text1"/>
          <w:sz w:val="28"/>
          <w:szCs w:val="28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交换机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1、交换机是用来连接局域网的主要设备， 交换机分割冲突域，实现全双工通信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2、交换机的工作原理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初始状态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根据源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MAC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地址</w:t>
      </w:r>
      <w:r>
        <w:rPr>
          <w:rFonts w:hint="eastAsia" w:ascii="微软雅黑" w:hAnsi="微软雅黑" w:eastAsia="微软雅黑"/>
          <w:bCs/>
          <w:color w:val="0000FF"/>
          <w:sz w:val="28"/>
          <w:szCs w:val="28"/>
        </w:rPr>
        <w:t>学习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除源端口外的端口</w:t>
      </w:r>
      <w:r>
        <w:rPr>
          <w:rFonts w:hint="eastAsia" w:ascii="微软雅黑" w:hAnsi="微软雅黑" w:eastAsia="微软雅黑"/>
          <w:bCs/>
          <w:color w:val="0000FF"/>
          <w:sz w:val="28"/>
          <w:szCs w:val="28"/>
        </w:rPr>
        <w:t>广播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未知数据帧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接收方回应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交换机实现单播通信（</w:t>
      </w:r>
      <w:r>
        <w:rPr>
          <w:rFonts w:hint="eastAsia" w:ascii="微软雅黑" w:hAnsi="微软雅黑" w:eastAsia="微软雅黑"/>
          <w:bCs/>
          <w:color w:val="0000FF"/>
          <w:sz w:val="28"/>
          <w:szCs w:val="28"/>
        </w:rPr>
        <w:t>转发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）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0000FF"/>
          <w:sz w:val="28"/>
          <w:szCs w:val="28"/>
        </w:rPr>
        <w:t>更新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：老化时间300秒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     交换机对应端口的MAC 地址发生变化时</w:t>
      </w:r>
    </w:p>
    <w:p>
      <w:pPr>
        <w:spacing w:line="360" w:lineRule="exact"/>
        <w:ind w:left="72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3、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交换机以太网接口双工模式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单工：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两个数据站之间只能沿单一方向传输数据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（收音机）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半双工：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两个数据站之间可以双向数据传输，但不能同时进行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全双工：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两个数据站之间可双向且同时进行数据传输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4、冲突与广播域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广播域指接收同样广播消息的节点的集合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交换机分割冲突域，但是不分割广播域，即交换机的所有端口属于同一个广播域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三、交换机的基本配置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1、常用命令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1）查看MAC地址表</w:t>
      </w:r>
    </w:p>
    <w:p>
      <w:pPr>
        <w:spacing w:line="360" w:lineRule="exact"/>
        <w:ind w:left="360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特权：show mac-address-table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</w:p>
    <w:p>
      <w:pPr>
        <w:pStyle w:val="7"/>
        <w:widowControl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VLAN</w:t>
      </w: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>：</w:t>
      </w: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虚拟局域网</w:t>
      </w:r>
    </w:p>
    <w:p>
      <w:pPr>
        <w:pStyle w:val="7"/>
        <w:widowControl/>
        <w:numPr>
          <w:ilvl w:val="0"/>
          <w:numId w:val="3"/>
        </w:numPr>
        <w:spacing w:line="360" w:lineRule="exact"/>
        <w:ind w:left="0" w:firstLine="0" w:firstLineChars="0"/>
        <w:jc w:val="lef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VLAN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的优势</w:t>
      </w:r>
    </w:p>
    <w:p>
      <w:pPr>
        <w:pStyle w:val="7"/>
        <w:spacing w:line="360" w:lineRule="exact"/>
        <w:ind w:left="1400" w:firstLine="0" w:firstLineChars="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广播控制、安全性、带宽利用、延迟</w:t>
      </w:r>
    </w:p>
    <w:p>
      <w:pPr>
        <w:pStyle w:val="7"/>
        <w:widowControl/>
        <w:numPr>
          <w:ilvl w:val="0"/>
          <w:numId w:val="3"/>
        </w:numPr>
        <w:spacing w:line="360" w:lineRule="exact"/>
        <w:ind w:left="0" w:firstLine="0" w:firstLineChars="0"/>
        <w:jc w:val="lef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范围0～4095 实际可用范围1～4094</w:t>
      </w:r>
    </w:p>
    <w:p>
      <w:pPr>
        <w:pStyle w:val="7"/>
        <w:widowControl/>
        <w:numPr>
          <w:numId w:val="0"/>
        </w:numPr>
        <w:spacing w:line="360" w:lineRule="exact"/>
        <w:ind w:leftChars="0"/>
        <w:jc w:val="left"/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进入vlan 1 接口中配置ip地址</w:t>
      </w:r>
    </w:p>
    <w:p>
      <w:pPr>
        <w:pStyle w:val="7"/>
        <w:widowControl/>
        <w:numPr>
          <w:numId w:val="0"/>
        </w:numPr>
        <w:spacing w:line="360" w:lineRule="exact"/>
        <w:ind w:leftChars="0" w:firstLine="420" w:firstLineChars="0"/>
        <w:jc w:val="left"/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Switch（config）#interface vlan 1</w:t>
      </w:r>
    </w:p>
    <w:p>
      <w:pPr>
        <w:pStyle w:val="7"/>
        <w:widowControl/>
        <w:numPr>
          <w:ilvl w:val="0"/>
          <w:numId w:val="0"/>
        </w:numPr>
        <w:spacing w:line="360" w:lineRule="exact"/>
        <w:ind w:leftChars="0" w:firstLine="420" w:firstLineChars="0"/>
        <w:jc w:val="left"/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Switch（config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-if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）#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ip address 192.168.0.5 255.255.255.0</w:t>
      </w:r>
    </w:p>
    <w:p>
      <w:pPr>
        <w:pStyle w:val="7"/>
        <w:widowControl/>
        <w:numPr>
          <w:ilvl w:val="0"/>
          <w:numId w:val="0"/>
        </w:numPr>
        <w:spacing w:line="360" w:lineRule="exact"/>
        <w:ind w:leftChars="0" w:firstLine="420" w:firstLineChars="0"/>
        <w:jc w:val="lef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Switch（config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-if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）#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no shutdown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创建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VLAN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的方法</w:t>
      </w:r>
    </w:p>
    <w:p>
      <w:pPr>
        <w:pStyle w:val="7"/>
        <w:widowControl/>
        <w:spacing w:line="360" w:lineRule="exact"/>
        <w:ind w:left="284" w:firstLine="0" w:firstLineChars="0"/>
        <w:jc w:val="lef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全局配置模式创建vlan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全局：vlan  2（创建vlan2）</w:t>
      </w:r>
    </w:p>
    <w:p>
      <w:pPr>
        <w:spacing w:line="360" w:lineRule="exact"/>
        <w:ind w:firstLine="840" w:firstLineChars="30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N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ame  名字（给vlan2命名）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接口加入vlan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1）进入将要加入vlan的接口然后输入</w:t>
      </w:r>
    </w:p>
    <w:p>
      <w:pPr>
        <w:spacing w:line="360" w:lineRule="exact"/>
        <w:ind w:firstLine="412" w:firstLineChars="147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switchport access vlan 3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2）、同时将多个接口加入vlan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全局：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interface range f0/1 – 10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switchport access vlan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2将1-10口同时加入vlan2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5、查看vlan信息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特权：show  vlan  </w:t>
      </w:r>
    </w:p>
    <w:p>
      <w:pPr>
        <w:spacing w:line="360" w:lineRule="exact"/>
        <w:rPr>
          <w:rFonts w:ascii="微软雅黑" w:hAnsi="微软雅黑" w:eastAsia="微软雅黑"/>
          <w:bCs/>
          <w:color w:val="0000FF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0000FF"/>
          <w:sz w:val="28"/>
          <w:szCs w:val="28"/>
        </w:rPr>
        <w:t>五、trunk中继链接</w:t>
      </w:r>
    </w:p>
    <w:p>
      <w:pPr>
        <w:spacing w:line="360" w:lineRule="exact"/>
        <w:rPr>
          <w:rFonts w:ascii="微软雅黑" w:hAnsi="微软雅黑" w:eastAsia="微软雅黑"/>
          <w:bCs/>
          <w:color w:val="0000FF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0000FF"/>
          <w:sz w:val="28"/>
          <w:szCs w:val="28"/>
        </w:rPr>
        <w:t>1、作用：实现交换机之间的单一链路传递多个vlan的信息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2、链路类型：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1）接入链路:  可以承载1个 vlan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2）中继链路：可以承载多个 vlan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3、vlan的标识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1）ISL(cisco私有的标记方法)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ISL外部封装头部26个字节，尾部4个字节共30字节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2）</w:t>
      </w:r>
      <w:r>
        <w:rPr>
          <w:rFonts w:hint="eastAsia" w:ascii="微软雅黑" w:hAnsi="微软雅黑" w:eastAsia="微软雅黑"/>
          <w:bCs/>
          <w:color w:val="0000FF"/>
          <w:sz w:val="28"/>
          <w:szCs w:val="28"/>
        </w:rPr>
        <w:t>IEEE 802.1q(公有的标记方法)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内部封装在标准以太网帧内插入了4个字节，其中12位vlan标识。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4、ISL和802.1Q 的异同</w:t>
      </w:r>
    </w:p>
    <w:p>
      <w:pPr>
        <w:spacing w:line="360" w:lineRule="exact"/>
        <w:ind w:left="72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相同点:都是显示了VLAN的信息</w:t>
      </w:r>
    </w:p>
    <w:p>
      <w:pPr>
        <w:spacing w:line="360" w:lineRule="exact"/>
        <w:ind w:left="72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不同点: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IEEE 802.1Q是公有的标记方式，ISL是Cisco私有的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ISL采用外部标记的方法，802.1Q采用内部标记的方法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ISL标记的长度为30字节，802.1Q标记的长度为4字节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6、trunk的配置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接口模式：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switchport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mode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trunk(直接配置为trunk)</w:t>
      </w:r>
    </w:p>
    <w:p>
      <w:pPr>
        <w:spacing w:line="360" w:lineRule="exact"/>
        <w:ind w:firstLine="3892" w:firstLineChars="139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access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（配置为接入链路）</w:t>
      </w:r>
    </w:p>
    <w:p>
      <w:pPr>
        <w:spacing w:line="360" w:lineRule="exact"/>
        <w:ind w:firstLine="3892" w:firstLineChars="139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7、在trunk链路上移除某vlan 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进入trunk接口：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switchport trunk allowed vlan remove 3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中继链路不允许传送vlan 3的数据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8、在trunk链路上 添加某vlan 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进入trunk接口：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switchport trunk allowed vlan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add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3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9、查看接口模式</w:t>
      </w:r>
    </w:p>
    <w:p>
      <w:pPr>
        <w:pStyle w:val="7"/>
        <w:spacing w:line="360" w:lineRule="exact"/>
        <w:ind w:left="1440" w:firstLine="0" w:firstLineChars="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特权：show  interface  f0/5  switchport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六、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EthernetChannel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（以太网通道）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1、功能：多条线路负载均衡，带宽提高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容错，当一条线路失效时，其他线路通信，不会丢包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2、以太网通道的配置：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全局：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interface range f0/6 – 8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switchport mode trunk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channel-group 1 mode on</w:t>
      </w:r>
    </w:p>
    <w:p>
      <w:pPr>
        <w:pStyle w:val="7"/>
        <w:widowControl/>
        <w:numPr>
          <w:ilvl w:val="0"/>
          <w:numId w:val="4"/>
        </w:numPr>
        <w:spacing w:line="360" w:lineRule="exact"/>
        <w:ind w:firstLineChars="0"/>
        <w:jc w:val="lef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查看以太网通道的配置：</w:t>
      </w:r>
    </w:p>
    <w:p>
      <w:pPr>
        <w:pStyle w:val="7"/>
        <w:spacing w:line="360" w:lineRule="exact"/>
        <w:ind w:left="1440" w:firstLine="0" w:firstLineChars="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特权：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show etherchannel summary</w:t>
      </w:r>
    </w:p>
    <w:p>
      <w:pPr>
        <w:pStyle w:val="7"/>
        <w:widowControl/>
        <w:numPr>
          <w:ilvl w:val="0"/>
          <w:numId w:val="4"/>
        </w:numPr>
        <w:spacing w:line="360" w:lineRule="exact"/>
        <w:ind w:firstLineChars="0"/>
        <w:jc w:val="lef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以太网道必须遵循以下一些规则：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1）参与捆绑的端口必须属于同一个vlan,如果是在中继模式下，要求所有参加捆绑的端口都配置成中继模式。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35051920">
    <w:nsid w:val="2BD00090"/>
    <w:multiLevelType w:val="multilevel"/>
    <w:tmpl w:val="2BD00090"/>
    <w:lvl w:ilvl="0" w:tentative="1">
      <w:start w:val="1"/>
      <w:numFmt w:val="decimal"/>
      <w:lvlText w:val="%1、"/>
      <w:lvlJc w:val="left"/>
      <w:pPr>
        <w:ind w:left="1724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94581401">
    <w:nsid w:val="5F0B6199"/>
    <w:multiLevelType w:val="multilevel"/>
    <w:tmpl w:val="5F0B6199"/>
    <w:lvl w:ilvl="0" w:tentative="1">
      <w:start w:val="2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98576866">
    <w:nsid w:val="595277E2"/>
    <w:multiLevelType w:val="multilevel"/>
    <w:tmpl w:val="595277E2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8365789">
    <w:nsid w:val="2279295D"/>
    <w:multiLevelType w:val="multilevel"/>
    <w:tmpl w:val="2279295D"/>
    <w:lvl w:ilvl="0" w:tentative="1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98576866"/>
  </w:num>
  <w:num w:numId="2">
    <w:abstractNumId w:val="578365789"/>
  </w:num>
  <w:num w:numId="3">
    <w:abstractNumId w:val="1594581401"/>
  </w:num>
  <w:num w:numId="4">
    <w:abstractNumId w:val="7350519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D2A"/>
    <w:rsid w:val="000160AC"/>
    <w:rsid w:val="00052472"/>
    <w:rsid w:val="00062A33"/>
    <w:rsid w:val="00090009"/>
    <w:rsid w:val="00096E8D"/>
    <w:rsid w:val="00134672"/>
    <w:rsid w:val="00163EE0"/>
    <w:rsid w:val="001712CE"/>
    <w:rsid w:val="00193AF0"/>
    <w:rsid w:val="00195721"/>
    <w:rsid w:val="001B122A"/>
    <w:rsid w:val="001C3A2B"/>
    <w:rsid w:val="002063B5"/>
    <w:rsid w:val="00250510"/>
    <w:rsid w:val="00265EA8"/>
    <w:rsid w:val="00282188"/>
    <w:rsid w:val="002A761F"/>
    <w:rsid w:val="002B1B4E"/>
    <w:rsid w:val="002D7C22"/>
    <w:rsid w:val="00306A50"/>
    <w:rsid w:val="00331981"/>
    <w:rsid w:val="003F523D"/>
    <w:rsid w:val="00480C13"/>
    <w:rsid w:val="004B1D6B"/>
    <w:rsid w:val="004F3754"/>
    <w:rsid w:val="00505AE9"/>
    <w:rsid w:val="00517297"/>
    <w:rsid w:val="00536C1B"/>
    <w:rsid w:val="00554F40"/>
    <w:rsid w:val="0057233D"/>
    <w:rsid w:val="00587235"/>
    <w:rsid w:val="005B5F0F"/>
    <w:rsid w:val="005C51B8"/>
    <w:rsid w:val="005E66E8"/>
    <w:rsid w:val="005F786B"/>
    <w:rsid w:val="00616D3D"/>
    <w:rsid w:val="00655D2A"/>
    <w:rsid w:val="00690F06"/>
    <w:rsid w:val="00691B7C"/>
    <w:rsid w:val="006A78EC"/>
    <w:rsid w:val="006B2906"/>
    <w:rsid w:val="006B6B95"/>
    <w:rsid w:val="006E5884"/>
    <w:rsid w:val="00763057"/>
    <w:rsid w:val="00764299"/>
    <w:rsid w:val="00773CFA"/>
    <w:rsid w:val="00782C53"/>
    <w:rsid w:val="007A63D3"/>
    <w:rsid w:val="007C25D1"/>
    <w:rsid w:val="007C5C27"/>
    <w:rsid w:val="008408D9"/>
    <w:rsid w:val="00864AF2"/>
    <w:rsid w:val="008A2040"/>
    <w:rsid w:val="008B158C"/>
    <w:rsid w:val="008D2830"/>
    <w:rsid w:val="008E0E3A"/>
    <w:rsid w:val="008F0EEC"/>
    <w:rsid w:val="008F1801"/>
    <w:rsid w:val="008F2F9D"/>
    <w:rsid w:val="00903B20"/>
    <w:rsid w:val="0091069A"/>
    <w:rsid w:val="00920499"/>
    <w:rsid w:val="009249C5"/>
    <w:rsid w:val="0098471D"/>
    <w:rsid w:val="00995736"/>
    <w:rsid w:val="009A0A2F"/>
    <w:rsid w:val="009A5635"/>
    <w:rsid w:val="009D0981"/>
    <w:rsid w:val="009E14AF"/>
    <w:rsid w:val="00A046B1"/>
    <w:rsid w:val="00A13BCE"/>
    <w:rsid w:val="00A31F93"/>
    <w:rsid w:val="00A54C6D"/>
    <w:rsid w:val="00A557BB"/>
    <w:rsid w:val="00A827E7"/>
    <w:rsid w:val="00AA1C4D"/>
    <w:rsid w:val="00AA4730"/>
    <w:rsid w:val="00AE0664"/>
    <w:rsid w:val="00B46684"/>
    <w:rsid w:val="00B6420D"/>
    <w:rsid w:val="00BA0139"/>
    <w:rsid w:val="00C63576"/>
    <w:rsid w:val="00CB2658"/>
    <w:rsid w:val="00CD7060"/>
    <w:rsid w:val="00CF64F2"/>
    <w:rsid w:val="00D20997"/>
    <w:rsid w:val="00D44308"/>
    <w:rsid w:val="00D464BB"/>
    <w:rsid w:val="00D63F69"/>
    <w:rsid w:val="00D7777E"/>
    <w:rsid w:val="00D967EB"/>
    <w:rsid w:val="00DA0C4C"/>
    <w:rsid w:val="00DA4F64"/>
    <w:rsid w:val="00DC2322"/>
    <w:rsid w:val="00E17228"/>
    <w:rsid w:val="00E37584"/>
    <w:rsid w:val="00E71B61"/>
    <w:rsid w:val="00E76BF0"/>
    <w:rsid w:val="00EA1EFC"/>
    <w:rsid w:val="00EB1F6C"/>
    <w:rsid w:val="00EC469C"/>
    <w:rsid w:val="00ED0AF9"/>
    <w:rsid w:val="00F26D19"/>
    <w:rsid w:val="00F3003C"/>
    <w:rsid w:val="00F600BF"/>
    <w:rsid w:val="00FA3DE2"/>
    <w:rsid w:val="00FF24FD"/>
    <w:rsid w:val="15F36385"/>
    <w:rsid w:val="2A3732D1"/>
    <w:rsid w:val="55CB547C"/>
    <w:rsid w:val="64B501D0"/>
    <w:rsid w:val="6839090B"/>
    <w:rsid w:val="BB5318E7"/>
    <w:rsid w:val="FFEFFD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262</Words>
  <Characters>1495</Characters>
  <Lines>12</Lines>
  <Paragraphs>3</Paragraphs>
  <TotalTime>0</TotalTime>
  <ScaleCrop>false</ScaleCrop>
  <LinksUpToDate>false</LinksUpToDate>
  <CharactersWithSpaces>1754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2016-09-03T16:20:00Z</dcterms:created>
  <dc:creator>amw</dc:creator>
  <cp:lastModifiedBy>root</cp:lastModifiedBy>
  <cp:lastPrinted>2016-01-13T23:13:00Z</cp:lastPrinted>
  <dcterms:modified xsi:type="dcterms:W3CDTF">2018-04-09T20:28:09Z</dcterms:modified>
  <dc:title>数据链路层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