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4341F" w14:textId="12725D69" w:rsidR="00B77BF6" w:rsidRDefault="0016757E">
      <w:r>
        <w:t xml:space="preserve">[1] </w:t>
      </w:r>
      <w:hyperlink r:id="rId4" w:history="1">
        <w:r w:rsidRPr="002967A5">
          <w:rPr>
            <w:rStyle w:val="Hyperlink"/>
          </w:rPr>
          <w:t>https://www.aihw.gov.au/reports-data/behaviours-risk-factors/alcohol/overview</w:t>
        </w:r>
      </w:hyperlink>
      <w:r>
        <w:t xml:space="preserve"> </w:t>
      </w:r>
    </w:p>
    <w:p w14:paraId="1AD90B16" w14:textId="2D29870E" w:rsidR="00F91967" w:rsidRDefault="00F91967">
      <w:r>
        <w:t xml:space="preserve">[2] </w:t>
      </w:r>
      <w:hyperlink r:id="rId5" w:history="1">
        <w:r w:rsidRPr="002967A5">
          <w:rPr>
            <w:rStyle w:val="Hyperlink"/>
          </w:rPr>
          <w:t>https://www.who.int/europe/news/item/04-01-2023-no-level-of-alcohol-consumption-is-safe-for-our-health</w:t>
        </w:r>
      </w:hyperlink>
      <w:r>
        <w:t xml:space="preserve"> </w:t>
      </w:r>
    </w:p>
    <w:p w14:paraId="5EB72D5B" w14:textId="30402AE4" w:rsidR="00CC59C4" w:rsidRDefault="00CC59C4">
      <w:r>
        <w:t>[3]</w:t>
      </w:r>
      <w:r w:rsidRPr="00CC59C4">
        <w:t xml:space="preserve"> </w:t>
      </w:r>
      <w:hyperlink r:id="rId6" w:history="1">
        <w:r w:rsidRPr="002967A5">
          <w:rPr>
            <w:rStyle w:val="Hyperlink"/>
          </w:rPr>
          <w:t>https://www.health.gov.au/topics/alcohol/alcohol-throughout-life/alcohol-in-rural-and-remote-communities</w:t>
        </w:r>
      </w:hyperlink>
      <w:r>
        <w:t xml:space="preserve"> </w:t>
      </w:r>
    </w:p>
    <w:p w14:paraId="4145240B" w14:textId="1198B1BB" w:rsidR="00BA1D0D" w:rsidRDefault="00BA1D0D">
      <w:r>
        <w:t>[4]</w:t>
      </w:r>
      <w:r w:rsidRPr="00BA1D0D">
        <w:t xml:space="preserve"> </w:t>
      </w:r>
      <w:hyperlink r:id="rId7" w:history="1">
        <w:r w:rsidR="003E66EB" w:rsidRPr="002967A5">
          <w:rPr>
            <w:rStyle w:val="Hyperlink"/>
          </w:rPr>
          <w:t>https://www.betterhealth.vic.gov.au/health/healthyliving/alcohol-teenagers</w:t>
        </w:r>
      </w:hyperlink>
      <w:r w:rsidR="003E66EB">
        <w:t xml:space="preserve"> </w:t>
      </w:r>
    </w:p>
    <w:p w14:paraId="32082B42" w14:textId="522469BE" w:rsidR="00695014" w:rsidRDefault="00695014">
      <w:r>
        <w:t xml:space="preserve">[5] </w:t>
      </w:r>
      <w:hyperlink r:id="rId8" w:history="1">
        <w:r w:rsidRPr="002967A5">
          <w:rPr>
            <w:rStyle w:val="Hyperlink"/>
          </w:rPr>
          <w:t>https://www.theraleighhouse.com/addiction-blog/why-men-drink-more-than-women</w:t>
        </w:r>
      </w:hyperlink>
      <w:r>
        <w:t xml:space="preserve"> </w:t>
      </w:r>
    </w:p>
    <w:sectPr w:rsidR="0069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65"/>
    <w:rsid w:val="0016757E"/>
    <w:rsid w:val="003E66EB"/>
    <w:rsid w:val="00695014"/>
    <w:rsid w:val="00A7054E"/>
    <w:rsid w:val="00B77BF6"/>
    <w:rsid w:val="00BA1D0D"/>
    <w:rsid w:val="00CC59C4"/>
    <w:rsid w:val="00E07365"/>
    <w:rsid w:val="00F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6F66"/>
  <w15:chartTrackingRefBased/>
  <w15:docId w15:val="{9A197EA5-DDFF-4415-9EB4-DF3F7AC6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raleighhouse.com/addiction-blog/why-men-drink-more-than-wom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tterhealth.vic.gov.au/health/healthyliving/alcohol-teenag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alth.gov.au/topics/alcohol/alcohol-throughout-life/alcohol-in-rural-and-remote-communities" TargetMode="External"/><Relationship Id="rId5" Type="http://schemas.openxmlformats.org/officeDocument/2006/relationships/hyperlink" Target="https://www.who.int/europe/news/item/04-01-2023-no-level-of-alcohol-consumption-is-safe-for-our-healt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ihw.gov.au/reports-data/behaviours-risk-factors/alcohol/over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 Wang</dc:creator>
  <cp:keywords/>
  <dc:description/>
  <cp:lastModifiedBy>Yixu Wang</cp:lastModifiedBy>
  <cp:revision>5</cp:revision>
  <dcterms:created xsi:type="dcterms:W3CDTF">2024-10-13T14:13:00Z</dcterms:created>
  <dcterms:modified xsi:type="dcterms:W3CDTF">2024-10-13T18:18:00Z</dcterms:modified>
</cp:coreProperties>
</file>