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2139" w14:textId="06A37287" w:rsidR="001D153A" w:rsidRPr="006B25CD" w:rsidRDefault="00F57C71">
      <w:pPr>
        <w:rPr>
          <w:b/>
          <w:bCs/>
          <w:sz w:val="32"/>
          <w:szCs w:val="32"/>
          <w:lang w:val="de-CH"/>
        </w:rPr>
      </w:pPr>
      <w:r w:rsidRPr="006B25CD">
        <w:rPr>
          <w:b/>
          <w:bCs/>
          <w:sz w:val="32"/>
          <w:szCs w:val="32"/>
          <w:lang w:val="de-CH"/>
        </w:rPr>
        <w:t>List of Supplementary Tables</w:t>
      </w:r>
    </w:p>
    <w:p w14:paraId="632E4ED4" w14:textId="4CC9B45A" w:rsidR="005E3A9B" w:rsidRPr="00BE198D" w:rsidRDefault="00F57C71">
      <w:pPr>
        <w:rPr>
          <w:lang w:val="de-CH"/>
        </w:rPr>
      </w:pPr>
      <w:r w:rsidRPr="00437F81">
        <w:rPr>
          <w:b/>
          <w:bCs/>
          <w:lang w:val="de-CH"/>
        </w:rPr>
        <w:t>Supplementary Table S</w:t>
      </w:r>
      <w:r>
        <w:rPr>
          <w:b/>
          <w:bCs/>
          <w:lang w:val="de-CH"/>
        </w:rPr>
        <w:t>1</w:t>
      </w:r>
      <w:r>
        <w:rPr>
          <w:lang w:val="de-CH"/>
        </w:rPr>
        <w:t xml:space="preserve">. </w:t>
      </w:r>
      <w:r w:rsidR="001D153A">
        <w:rPr>
          <w:lang w:val="de-CH"/>
        </w:rPr>
        <w:t xml:space="preserve"> </w:t>
      </w:r>
      <w:r w:rsidR="00377893" w:rsidRPr="00BE198D">
        <w:rPr>
          <w:lang w:val="de-CH"/>
        </w:rPr>
        <w:t>Sequencing Depth and Alignment Statistics</w:t>
      </w:r>
    </w:p>
    <w:p w14:paraId="0B43FF4A" w14:textId="12ADB13A" w:rsidR="00377893" w:rsidRPr="00BE198D" w:rsidRDefault="00F57C71">
      <w:pPr>
        <w:rPr>
          <w:lang w:val="de-CH"/>
        </w:rPr>
      </w:pPr>
      <w:r w:rsidRPr="00437F81">
        <w:rPr>
          <w:b/>
          <w:bCs/>
          <w:lang w:val="de-CH"/>
        </w:rPr>
        <w:t>Supplementary Table S</w:t>
      </w:r>
      <w:r>
        <w:rPr>
          <w:b/>
          <w:bCs/>
          <w:lang w:val="de-CH"/>
        </w:rPr>
        <w:t>2</w:t>
      </w:r>
      <w:r w:rsidR="00377893" w:rsidRPr="00BE198D">
        <w:rPr>
          <w:lang w:val="de-CH"/>
        </w:rPr>
        <w:t>. Peak Calling Statistics</w:t>
      </w:r>
    </w:p>
    <w:p w14:paraId="346AE1C2" w14:textId="77777777" w:rsidR="00F57C71" w:rsidRDefault="00F57C71" w:rsidP="00F57C71">
      <w:pPr>
        <w:rPr>
          <w:lang w:val="de-CH"/>
        </w:rPr>
      </w:pPr>
      <w:r w:rsidRPr="00437F81">
        <w:rPr>
          <w:b/>
          <w:bCs/>
          <w:lang w:val="de-CH"/>
        </w:rPr>
        <w:t>Supplementary Table S3</w:t>
      </w:r>
      <w:r>
        <w:rPr>
          <w:lang w:val="de-CH"/>
        </w:rPr>
        <w:t>. Motif Enrichment in Peak Areas</w:t>
      </w:r>
    </w:p>
    <w:p w14:paraId="587CD5D9" w14:textId="4B535570" w:rsidR="00A209BE" w:rsidRPr="00BE198D" w:rsidRDefault="006B25CD">
      <w:pPr>
        <w:rPr>
          <w:lang w:val="de-CH"/>
        </w:rPr>
      </w:pPr>
      <w:r w:rsidRPr="00437F81">
        <w:rPr>
          <w:b/>
          <w:bCs/>
          <w:lang w:val="de-CH"/>
        </w:rPr>
        <w:t>Supplementary Table S</w:t>
      </w:r>
      <w:r>
        <w:rPr>
          <w:b/>
          <w:bCs/>
          <w:lang w:val="de-CH"/>
        </w:rPr>
        <w:t>4</w:t>
      </w:r>
      <w:r>
        <w:rPr>
          <w:lang w:val="de-CH"/>
        </w:rPr>
        <w:t xml:space="preserve">. </w:t>
      </w:r>
      <w:r w:rsidR="00120F47">
        <w:rPr>
          <w:lang w:val="de-CH"/>
        </w:rPr>
        <w:t>Gene Ontology Enrichment of Differential Enriched Genes</w:t>
      </w:r>
    </w:p>
    <w:p w14:paraId="3860C3C2" w14:textId="4FB97523" w:rsidR="00CA076C" w:rsidRPr="00BE198D" w:rsidRDefault="006B25CD">
      <w:pPr>
        <w:rPr>
          <w:lang w:val="de-CH"/>
        </w:rPr>
      </w:pPr>
      <w:r w:rsidRPr="00437F81">
        <w:rPr>
          <w:b/>
          <w:bCs/>
          <w:lang w:val="de-CH"/>
        </w:rPr>
        <w:t>Supplementary Table S</w:t>
      </w:r>
      <w:r>
        <w:rPr>
          <w:b/>
          <w:bCs/>
          <w:lang w:val="de-CH"/>
        </w:rPr>
        <w:t>5</w:t>
      </w:r>
      <w:r>
        <w:rPr>
          <w:lang w:val="de-CH"/>
        </w:rPr>
        <w:t>.</w:t>
      </w:r>
      <w:r w:rsidR="00CA076C" w:rsidRPr="00BE198D">
        <w:rPr>
          <w:lang w:val="de-CH"/>
        </w:rPr>
        <w:t xml:space="preserve"> </w:t>
      </w:r>
      <w:r w:rsidR="003C7092">
        <w:rPr>
          <w:lang w:val="de-CH"/>
        </w:rPr>
        <w:t>Differential Analysis Results</w:t>
      </w:r>
    </w:p>
    <w:p w14:paraId="6C6A253E" w14:textId="759FB2FF" w:rsidR="002C0B9C" w:rsidRPr="001D153A" w:rsidRDefault="006B25CD">
      <w:pPr>
        <w:rPr>
          <w:lang w:val="de-CH"/>
        </w:rPr>
      </w:pPr>
      <w:r w:rsidRPr="00437F81">
        <w:rPr>
          <w:b/>
          <w:bCs/>
          <w:lang w:val="de-CH"/>
        </w:rPr>
        <w:t>Supplementary Table S</w:t>
      </w:r>
      <w:r>
        <w:rPr>
          <w:b/>
          <w:bCs/>
          <w:lang w:val="de-CH"/>
        </w:rPr>
        <w:t>6</w:t>
      </w:r>
      <w:r>
        <w:rPr>
          <w:lang w:val="de-CH"/>
        </w:rPr>
        <w:t xml:space="preserve">. </w:t>
      </w:r>
      <w:r w:rsidR="0007362A">
        <w:rPr>
          <w:lang w:val="de-CH"/>
        </w:rPr>
        <w:t xml:space="preserve">Gene Ontology Enrichment of </w:t>
      </w:r>
      <w:r w:rsidR="0007362A">
        <w:rPr>
          <w:lang w:val="de-CH"/>
        </w:rPr>
        <w:t>All H2Aub-marked</w:t>
      </w:r>
      <w:r w:rsidR="0007362A">
        <w:rPr>
          <w:lang w:val="de-CH"/>
        </w:rPr>
        <w:t xml:space="preserve"> Genes</w:t>
      </w:r>
      <w:r w:rsidR="0007362A">
        <w:rPr>
          <w:lang w:val="de-CH"/>
        </w:rPr>
        <w:t xml:space="preserve"> in Mature Green Embryos</w:t>
      </w:r>
    </w:p>
    <w:sectPr w:rsidR="002C0B9C" w:rsidRPr="001D1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9B"/>
    <w:rsid w:val="0007362A"/>
    <w:rsid w:val="00120F47"/>
    <w:rsid w:val="001D153A"/>
    <w:rsid w:val="00292A13"/>
    <w:rsid w:val="002C0B9C"/>
    <w:rsid w:val="00377893"/>
    <w:rsid w:val="003C7092"/>
    <w:rsid w:val="005E3A9B"/>
    <w:rsid w:val="006A21D5"/>
    <w:rsid w:val="006B25CD"/>
    <w:rsid w:val="008C362D"/>
    <w:rsid w:val="009E1376"/>
    <w:rsid w:val="00A12545"/>
    <w:rsid w:val="00A209BE"/>
    <w:rsid w:val="00A82021"/>
    <w:rsid w:val="00BE198D"/>
    <w:rsid w:val="00CA076C"/>
    <w:rsid w:val="00F57173"/>
    <w:rsid w:val="00F5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937C9"/>
  <w15:chartTrackingRefBased/>
  <w15:docId w15:val="{BEEE54F5-9E1B-6845-A8E3-FC94A6F8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374</Characters>
  <Application>Microsoft Office Word</Application>
  <DocSecurity>0</DocSecurity>
  <Lines>6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Fu</dc:creator>
  <cp:keywords/>
  <dc:description/>
  <cp:lastModifiedBy>Yixuan Fu</cp:lastModifiedBy>
  <cp:revision>18</cp:revision>
  <dcterms:created xsi:type="dcterms:W3CDTF">2026-02-20T14:37:00Z</dcterms:created>
  <dcterms:modified xsi:type="dcterms:W3CDTF">2026-02-20T18:10:00Z</dcterms:modified>
</cp:coreProperties>
</file>