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EE13F" w14:textId="18F4DAF2" w:rsidR="00F35C34" w:rsidRDefault="00896502" w:rsidP="00264BA8">
      <w:pPr>
        <w:spacing w:before="64"/>
        <w:ind w:left="1814" w:right="1927"/>
        <w:jc w:val="center"/>
        <w:rPr>
          <w:sz w:val="20"/>
        </w:rPr>
      </w:pPr>
      <w:r>
        <w:rPr>
          <w:sz w:val="32"/>
        </w:rPr>
        <w:t>电动小车动态无线充电系统</w:t>
      </w:r>
    </w:p>
    <w:p w14:paraId="04D3E603" w14:textId="77777777" w:rsidR="00F35C34" w:rsidRDefault="00F35C34">
      <w:pPr>
        <w:pStyle w:val="a3"/>
        <w:spacing w:before="4"/>
        <w:ind w:left="0"/>
        <w:rPr>
          <w:sz w:val="22"/>
        </w:rPr>
      </w:pPr>
    </w:p>
    <w:p w14:paraId="502BB670" w14:textId="77777777" w:rsidR="00F35C34" w:rsidRDefault="00896502">
      <w:pPr>
        <w:spacing w:before="62"/>
        <w:ind w:left="120"/>
        <w:rPr>
          <w:sz w:val="28"/>
        </w:rPr>
      </w:pPr>
      <w:r>
        <w:rPr>
          <w:sz w:val="28"/>
        </w:rPr>
        <w:t>一、任务</w:t>
      </w:r>
    </w:p>
    <w:p w14:paraId="3802CD1E" w14:textId="7EC3E212" w:rsidR="00F35C34" w:rsidRDefault="00896502">
      <w:pPr>
        <w:pStyle w:val="a3"/>
        <w:spacing w:before="173" w:line="304" w:lineRule="auto"/>
        <w:ind w:left="120" w:right="269" w:firstLine="419"/>
      </w:pPr>
      <w:r>
        <w:t>设计并制作一个无线充电电动小车及无线充电系统，电动小车可采用成品车</w:t>
      </w:r>
      <w:r>
        <w:rPr>
          <w:spacing w:val="-7"/>
        </w:rPr>
        <w:t xml:space="preserve">改制，全车重量不小于 </w:t>
      </w:r>
      <w:r>
        <w:rPr>
          <w:rFonts w:ascii="Times New Roman" w:eastAsia="Times New Roman" w:hAnsi="Times New Roman"/>
        </w:rPr>
        <w:t>250 g</w:t>
      </w:r>
      <w:r>
        <w:rPr>
          <w:spacing w:val="-7"/>
        </w:rPr>
        <w:t xml:space="preserve">，外形尺寸不大于 </w:t>
      </w:r>
      <w:r>
        <w:rPr>
          <w:rFonts w:ascii="Times New Roman" w:eastAsia="Times New Roman" w:hAnsi="Times New Roman"/>
        </w:rPr>
        <w:t>30cm×26cm</w:t>
      </w:r>
      <w:r>
        <w:t>，圆形无线充电装置</w:t>
      </w:r>
      <w:r>
        <w:rPr>
          <w:spacing w:val="-7"/>
        </w:rPr>
        <w:t>发射线圈外径不大于</w:t>
      </w:r>
      <w:r>
        <w:rPr>
          <w:rFonts w:ascii="Times New Roman" w:eastAsia="Times New Roman" w:hAnsi="Times New Roman"/>
          <w:spacing w:val="-1"/>
        </w:rPr>
        <w:t>20cm</w:t>
      </w:r>
      <w:r>
        <w:rPr>
          <w:spacing w:val="-1"/>
        </w:rPr>
        <w:t>。无线充电装置的接收线圈安装在小车底盘上，仅采用</w:t>
      </w:r>
      <w:r>
        <w:t>超级电容（法拉电容）</w:t>
      </w:r>
      <w:r>
        <w:rPr>
          <w:spacing w:val="-4"/>
        </w:rPr>
        <w:t xml:space="preserve">作为小车储能、充电元件。如图 </w:t>
      </w:r>
      <w:r>
        <w:rPr>
          <w:rFonts w:ascii="Times New Roman" w:eastAsia="Times New Roman" w:hAnsi="Times New Roman"/>
        </w:rPr>
        <w:t xml:space="preserve">1 </w:t>
      </w:r>
      <w:r>
        <w:t>所示，在平板上布置直</w:t>
      </w:r>
      <w:r>
        <w:rPr>
          <w:spacing w:val="-21"/>
        </w:rPr>
        <w:t xml:space="preserve">径为 </w:t>
      </w:r>
      <w:r>
        <w:rPr>
          <w:rFonts w:ascii="Times New Roman" w:eastAsia="Times New Roman" w:hAnsi="Times New Roman"/>
        </w:rPr>
        <w:t>70</w:t>
      </w:r>
      <w:r>
        <w:rPr>
          <w:rFonts w:ascii="Times New Roman" w:eastAsia="Times New Roman" w:hAnsi="Times New Roman"/>
          <w:spacing w:val="-1"/>
        </w:rPr>
        <w:t>c</w:t>
      </w:r>
      <w:r>
        <w:rPr>
          <w:rFonts w:ascii="Times New Roman" w:eastAsia="Times New Roman" w:hAnsi="Times New Roman"/>
        </w:rPr>
        <w:t xml:space="preserve">m </w:t>
      </w:r>
      <w:r>
        <w:t>的黑色圆形行驶引导线（线宽≤</w:t>
      </w:r>
      <w:r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  <w:spacing w:val="-1"/>
        </w:rPr>
        <w:t>c</w:t>
      </w:r>
      <w:r>
        <w:rPr>
          <w:rFonts w:ascii="Times New Roman" w:eastAsia="Times New Roman" w:hAnsi="Times New Roman"/>
        </w:rPr>
        <w:t>m</w:t>
      </w:r>
      <w:r>
        <w:rPr>
          <w:spacing w:val="-120"/>
        </w:rPr>
        <w:t>）</w:t>
      </w:r>
      <w:r>
        <w:t>，均匀分布在圆形引导线上的</w:t>
      </w:r>
    </w:p>
    <w:p w14:paraId="01AAED35" w14:textId="155AAF0C" w:rsidR="003C143D" w:rsidRDefault="00D80CF8" w:rsidP="003C143D">
      <w:pPr>
        <w:pStyle w:val="a3"/>
        <w:spacing w:line="304" w:lineRule="auto"/>
        <w:ind w:left="120" w:right="563"/>
      </w:pPr>
      <w:r>
        <w:pict w14:anchorId="0D070B35">
          <v:group id="_x0000_s1026" style="position:absolute;left:0;text-align:left;margin-left:225.55pt;margin-top:41.15pt;width:161pt;height:154.35pt;z-index:-251657216;mso-wrap-distance-left:0;mso-wrap-distance-right:0;mso-position-horizontal-relative:page" coordorigin="4511,823" coordsize="3220,3087">
            <v:rect id="_x0000_s1036" style="position:absolute;left:4514;top:826;width:3213;height:3080" filled="f" strokeweight=".125mm"/>
            <v:shape id="_x0000_s1035" style="position:absolute;left:4782;top:1094;width:2678;height:2544" coordorigin="4783,1095" coordsize="2678,2544" path="m7460,2367r-2,-75l7451,2218r-11,-72l7425,2075r-20,-69l7382,1938r-27,-66l7324,1807r-35,-62l7252,1685r-42,-58l7166,1571r-48,-53l7068,1467r-53,-48l6959,1374r-59,-42l6839,1293r-63,-36l6710,1224r-68,-29l6573,1169r-72,-22l6428,1128r-74,-14l6277,1103r-77,-6l6121,1095r-78,2l5965,1103r-76,11l5814,1128r-73,19l5670,1169r-70,26l5533,1224r-66,33l5404,1293r-61,39l5284,1374r-56,45l5175,1467r-51,51l5077,1571r-45,56l4991,1685r-38,60l4919,1807r-31,65l4861,1938r-24,68l4818,2075r-15,71l4792,2218r-7,74l4783,2367r2,74l4792,2515r11,72l4818,2658r19,70l4861,2796r27,66l4919,2926r34,62l4991,3049r41,58l5077,3162r47,53l5175,3266r53,48l5284,3359r59,42l5404,3441r63,36l5533,3509r67,30l5670,3564r71,23l5814,3605r75,15l5965,3630r78,6l6121,3639r79,-3l6277,3630r77,-10l6428,3605r73,-18l6573,3564r69,-25l6710,3509r66,-32l6839,3441r61,-40l6959,3359r56,-45l7068,3266r50,-51l7166,3162r44,-55l7252,3049r37,-61l7324,2926r31,-64l7382,2796r23,-68l7425,2658r15,-71l7451,2515r7,-74l7460,2367xe" filled="f" strokeweight=".4998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4712;top:2294;width:145;height:145">
              <v:imagedata r:id="rId7" o:title=""/>
            </v:shape>
            <v:shape id="_x0000_s1033" type="#_x0000_t75" style="position:absolute;left:7385;top:2292;width:145;height:145">
              <v:imagedata r:id="rId8" o:title=""/>
            </v:shape>
            <v:shape id="_x0000_s1032" type="#_x0000_t75" style="position:absolute;left:6047;top:1020;width:145;height:145">
              <v:imagedata r:id="rId9" o:title=""/>
            </v:shape>
            <v:shape id="_x0000_s1031" type="#_x0000_t75" style="position:absolute;left:6049;top:3564;width:145;height:14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230;top:1151;width:134;height:189" filled="f" stroked="f">
              <v:textbox inset="0,0,0,0">
                <w:txbxContent>
                  <w:p w14:paraId="43066B67" w14:textId="77777777" w:rsidR="00F35C34" w:rsidRDefault="00896502">
                    <w:pPr>
                      <w:spacing w:line="189" w:lineRule="exact"/>
                      <w:rPr>
                        <w:rFonts w:ascii="Times New Roman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sz w:val="17"/>
                      </w:rPr>
                      <w:t>B</w:t>
                    </w:r>
                  </w:p>
                </w:txbxContent>
              </v:textbox>
            </v:shape>
            <v:shape id="_x0000_s1029" type="#_x0000_t202" style="position:absolute;left:4858;top:2465;width:143;height:189" filled="f" stroked="f">
              <v:textbox inset="0,0,0,0">
                <w:txbxContent>
                  <w:p w14:paraId="58284A10" w14:textId="77777777" w:rsidR="00F35C34" w:rsidRDefault="00896502">
                    <w:pPr>
                      <w:spacing w:line="189" w:lineRule="exact"/>
                      <w:rPr>
                        <w:rFonts w:ascii="Times New Roman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sz w:val="17"/>
                      </w:rPr>
                      <w:t>A</w:t>
                    </w:r>
                  </w:p>
                </w:txbxContent>
              </v:textbox>
            </v:shape>
            <v:shape id="_x0000_s1028" type="#_x0000_t202" style="position:absolute;left:7271;top:2465;width:143;height:189" filled="f" stroked="f">
              <v:textbox inset="0,0,0,0">
                <w:txbxContent>
                  <w:p w14:paraId="6108816C" w14:textId="77777777" w:rsidR="00F35C34" w:rsidRDefault="00896502">
                    <w:pPr>
                      <w:spacing w:line="189" w:lineRule="exact"/>
                      <w:rPr>
                        <w:rFonts w:ascii="Times New Roman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sz w:val="17"/>
                      </w:rPr>
                      <w:t>C</w:t>
                    </w:r>
                  </w:p>
                </w:txbxContent>
              </v:textbox>
            </v:shape>
            <v:shape id="_x0000_s1027" type="#_x0000_t202" style="position:absolute;left:6262;top:3403;width:143;height:189" filled="f" stroked="f">
              <v:textbox inset="0,0,0,0">
                <w:txbxContent>
                  <w:p w14:paraId="7C6B9B16" w14:textId="77777777" w:rsidR="00F35C34" w:rsidRDefault="00896502">
                    <w:pPr>
                      <w:spacing w:line="189" w:lineRule="exact"/>
                      <w:rPr>
                        <w:rFonts w:ascii="Times New Roman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sz w:val="17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  <w:r w:rsidR="00896502">
        <w:rPr>
          <w:rFonts w:ascii="Times New Roman" w:eastAsia="Times New Roman"/>
          <w:spacing w:val="-1"/>
        </w:rPr>
        <w:t>A</w:t>
      </w:r>
      <w:r w:rsidR="00896502">
        <w:rPr>
          <w:spacing w:val="-1"/>
        </w:rPr>
        <w:t>、</w:t>
      </w:r>
      <w:r w:rsidR="00896502">
        <w:rPr>
          <w:rFonts w:ascii="Times New Roman" w:eastAsia="Times New Roman"/>
          <w:spacing w:val="-1"/>
        </w:rPr>
        <w:t>B</w:t>
      </w:r>
      <w:r w:rsidR="00896502">
        <w:rPr>
          <w:spacing w:val="-1"/>
        </w:rPr>
        <w:t>、</w:t>
      </w:r>
      <w:r w:rsidR="00896502">
        <w:rPr>
          <w:rFonts w:ascii="Times New Roman" w:eastAsia="Times New Roman"/>
          <w:spacing w:val="-1"/>
        </w:rPr>
        <w:t>C</w:t>
      </w:r>
      <w:r w:rsidR="00896502">
        <w:rPr>
          <w:spacing w:val="-1"/>
        </w:rPr>
        <w:t>、</w:t>
      </w:r>
      <w:r w:rsidR="00896502">
        <w:rPr>
          <w:rFonts w:ascii="Times New Roman" w:eastAsia="Times New Roman"/>
          <w:spacing w:val="-1"/>
        </w:rPr>
        <w:t xml:space="preserve">D </w:t>
      </w:r>
      <w:r w:rsidR="00896502">
        <w:rPr>
          <w:spacing w:val="-1"/>
        </w:rPr>
        <w:t>点（</w:t>
      </w:r>
      <w:r w:rsidR="00896502">
        <w:rPr>
          <w:spacing w:val="-16"/>
        </w:rPr>
        <w:t xml:space="preserve">直径为 </w:t>
      </w:r>
      <w:r w:rsidR="00896502">
        <w:rPr>
          <w:rFonts w:ascii="Times New Roman" w:eastAsia="Times New Roman"/>
          <w:spacing w:val="-1"/>
        </w:rPr>
        <w:t>4cm</w:t>
      </w:r>
      <w:r w:rsidR="00896502">
        <w:rPr>
          <w:rFonts w:ascii="Times New Roman" w:eastAsia="Times New Roman"/>
        </w:rPr>
        <w:t xml:space="preserve"> </w:t>
      </w:r>
      <w:r w:rsidR="00896502">
        <w:rPr>
          <w:spacing w:val="-1"/>
        </w:rPr>
        <w:t>的黑色圆点</w:t>
      </w:r>
      <w:r w:rsidR="00896502">
        <w:t>）上分别安装无线充电装置的发射线</w:t>
      </w:r>
      <w:r w:rsidR="00896502">
        <w:rPr>
          <w:spacing w:val="-7"/>
        </w:rPr>
        <w:t xml:space="preserve">圈。无线充电系统由 </w:t>
      </w:r>
      <w:r w:rsidR="00896502">
        <w:rPr>
          <w:rFonts w:ascii="Times New Roman" w:eastAsia="Times New Roman"/>
        </w:rPr>
        <w:t xml:space="preserve">1 </w:t>
      </w:r>
      <w:r w:rsidR="00896502">
        <w:rPr>
          <w:spacing w:val="-30"/>
        </w:rPr>
        <w:t xml:space="preserve">台 </w:t>
      </w:r>
      <w:r w:rsidR="00896502">
        <w:rPr>
          <w:rFonts w:ascii="Times New Roman" w:eastAsia="Times New Roman"/>
        </w:rPr>
        <w:t>5V</w:t>
      </w:r>
      <w:r w:rsidR="00896502">
        <w:rPr>
          <w:rFonts w:ascii="Times New Roman" w:eastAsia="Times New Roman"/>
          <w:spacing w:val="-1"/>
        </w:rPr>
        <w:t xml:space="preserve"> </w:t>
      </w:r>
      <w:r w:rsidR="00896502">
        <w:rPr>
          <w:spacing w:val="-4"/>
        </w:rPr>
        <w:t xml:space="preserve">的直流稳压电源供电，输出电流不大于 </w:t>
      </w:r>
      <w:r w:rsidR="00896502">
        <w:rPr>
          <w:rFonts w:ascii="Times New Roman" w:eastAsia="Times New Roman"/>
        </w:rPr>
        <w:t>1A</w:t>
      </w:r>
      <w:r w:rsidR="00896502">
        <w:t>。</w:t>
      </w:r>
    </w:p>
    <w:p w14:paraId="41FE184D" w14:textId="6FE4EF2D" w:rsidR="00F35C34" w:rsidRDefault="00896502" w:rsidP="003C143D">
      <w:pPr>
        <w:spacing w:before="176"/>
        <w:ind w:left="1814" w:right="1927"/>
        <w:jc w:val="center"/>
        <w:rPr>
          <w:sz w:val="21"/>
        </w:rPr>
        <w:sectPr w:rsidR="00F35C34">
          <w:footerReference w:type="default" r:id="rId11"/>
          <w:type w:val="continuous"/>
          <w:pgSz w:w="11910" w:h="16840"/>
          <w:pgMar w:top="1240" w:right="1320" w:bottom="1220" w:left="1680" w:header="720" w:footer="1036" w:gutter="0"/>
          <w:pgNumType w:start="1"/>
          <w:cols w:space="720"/>
        </w:sectPr>
      </w:pPr>
      <w:r>
        <w:rPr>
          <w:spacing w:val="-27"/>
          <w:sz w:val="21"/>
        </w:rPr>
        <w:t xml:space="preserve">图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sz w:val="21"/>
        </w:rPr>
        <w:t>电动小车行驶区域示意图</w:t>
      </w:r>
    </w:p>
    <w:p w14:paraId="4BF723E7" w14:textId="77777777" w:rsidR="00F35C34" w:rsidRDefault="00896502" w:rsidP="003C143D">
      <w:pPr>
        <w:pStyle w:val="1"/>
        <w:ind w:left="0"/>
      </w:pPr>
      <w:r>
        <w:lastRenderedPageBreak/>
        <w:t>二、要求</w:t>
      </w:r>
    </w:p>
    <w:p w14:paraId="63293E44" w14:textId="77777777" w:rsidR="00F35C34" w:rsidRDefault="00896502">
      <w:pPr>
        <w:pStyle w:val="a5"/>
        <w:numPr>
          <w:ilvl w:val="1"/>
          <w:numId w:val="4"/>
        </w:numPr>
        <w:tabs>
          <w:tab w:val="left" w:pos="841"/>
        </w:tabs>
        <w:spacing w:before="202"/>
        <w:ind w:hanging="301"/>
        <w:jc w:val="both"/>
        <w:rPr>
          <w:sz w:val="24"/>
        </w:rPr>
      </w:pPr>
      <w:r>
        <w:rPr>
          <w:sz w:val="24"/>
        </w:rPr>
        <w:t>基本要求</w:t>
      </w:r>
    </w:p>
    <w:p w14:paraId="40469F61" w14:textId="77777777" w:rsidR="00F35C34" w:rsidRDefault="00896502">
      <w:pPr>
        <w:pStyle w:val="a5"/>
        <w:numPr>
          <w:ilvl w:val="0"/>
          <w:numId w:val="3"/>
        </w:numPr>
        <w:tabs>
          <w:tab w:val="left" w:pos="1261"/>
        </w:tabs>
        <w:spacing w:before="43"/>
        <w:ind w:hanging="721"/>
        <w:jc w:val="both"/>
        <w:rPr>
          <w:sz w:val="24"/>
        </w:rPr>
      </w:pPr>
      <w:r>
        <w:rPr>
          <w:sz w:val="24"/>
        </w:rPr>
        <w:t>小车能通过声或光显示是否处在充电状态。</w:t>
      </w:r>
    </w:p>
    <w:p w14:paraId="3F1D8F5D" w14:textId="77777777" w:rsidR="00F35C34" w:rsidRDefault="00896502">
      <w:pPr>
        <w:pStyle w:val="a5"/>
        <w:numPr>
          <w:ilvl w:val="0"/>
          <w:numId w:val="3"/>
        </w:numPr>
        <w:tabs>
          <w:tab w:val="left" w:pos="1261"/>
        </w:tabs>
        <w:spacing w:before="5" w:line="304" w:lineRule="auto"/>
        <w:ind w:right="233"/>
        <w:jc w:val="both"/>
        <w:rPr>
          <w:sz w:val="24"/>
        </w:rPr>
      </w:pPr>
      <w:r>
        <w:rPr>
          <w:spacing w:val="-10"/>
          <w:sz w:val="24"/>
        </w:rPr>
        <w:t xml:space="preserve">小车放置在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8"/>
          <w:sz w:val="24"/>
        </w:rPr>
        <w:t>点，接通电源充电，</w:t>
      </w:r>
      <w:r>
        <w:rPr>
          <w:rFonts w:ascii="Times New Roman" w:eastAsia="Times New Roman"/>
          <w:spacing w:val="-16"/>
          <w:sz w:val="24"/>
        </w:rPr>
        <w:t>60</w:t>
      </w:r>
      <w:r>
        <w:rPr>
          <w:rFonts w:ascii="Times New Roman" w:eastAsia="Times New Roman"/>
          <w:sz w:val="24"/>
        </w:rPr>
        <w:t xml:space="preserve"> </w:t>
      </w:r>
      <w:r>
        <w:rPr>
          <w:spacing w:val="-8"/>
          <w:sz w:val="24"/>
        </w:rPr>
        <w:t>秒时断开电源，小车检测到发射线</w:t>
      </w:r>
      <w:r>
        <w:rPr>
          <w:sz w:val="24"/>
        </w:rPr>
        <w:t>圈停止工作自行起动，沿引导线行驶直至停车（行驶期间，</w:t>
      </w:r>
      <w:r>
        <w:rPr>
          <w:rFonts w:ascii="Times New Roman" w:eastAsia="Times New Roman"/>
          <w:sz w:val="24"/>
        </w:rPr>
        <w:t>4</w:t>
      </w:r>
      <w:r>
        <w:rPr>
          <w:rFonts w:ascii="Times New Roman" w:eastAsia="Times New Roman"/>
          <w:spacing w:val="16"/>
          <w:sz w:val="24"/>
        </w:rPr>
        <w:t xml:space="preserve"> </w:t>
      </w:r>
      <w:r>
        <w:rPr>
          <w:sz w:val="24"/>
        </w:rPr>
        <w:t>个发射线</w:t>
      </w:r>
      <w:r>
        <w:rPr>
          <w:position w:val="2"/>
          <w:sz w:val="24"/>
        </w:rPr>
        <w:t>圈均不工作</w:t>
      </w:r>
      <w:r>
        <w:rPr>
          <w:spacing w:val="-120"/>
          <w:position w:val="2"/>
          <w:sz w:val="24"/>
        </w:rPr>
        <w:t>）</w:t>
      </w:r>
      <w:r>
        <w:rPr>
          <w:spacing w:val="-6"/>
          <w:position w:val="2"/>
          <w:sz w:val="24"/>
        </w:rPr>
        <w:t xml:space="preserve">，测量小车行驶距离 </w:t>
      </w:r>
      <w:r>
        <w:rPr>
          <w:rFonts w:ascii="Times New Roman" w:eastAsia="Times New Roman"/>
          <w:i/>
          <w:position w:val="2"/>
          <w:sz w:val="24"/>
        </w:rPr>
        <w:t>L</w:t>
      </w:r>
      <w:r>
        <w:rPr>
          <w:rFonts w:ascii="Times New Roman" w:eastAsia="Times New Roman"/>
          <w:spacing w:val="1"/>
          <w:sz w:val="16"/>
        </w:rPr>
        <w:t>1</w:t>
      </w:r>
      <w:r>
        <w:rPr>
          <w:position w:val="2"/>
          <w:sz w:val="24"/>
        </w:rPr>
        <w:t>，</w:t>
      </w:r>
      <w:r>
        <w:rPr>
          <w:rFonts w:ascii="Times New Roman" w:eastAsia="Times New Roman"/>
          <w:i/>
          <w:spacing w:val="-2"/>
          <w:position w:val="2"/>
          <w:sz w:val="24"/>
        </w:rPr>
        <w:t>L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spacing w:val="-2"/>
          <w:position w:val="2"/>
          <w:sz w:val="24"/>
        </w:rPr>
        <w:t>越大越好。</w:t>
      </w:r>
    </w:p>
    <w:p w14:paraId="6C11AE89" w14:textId="77777777" w:rsidR="00F35C34" w:rsidRDefault="00896502">
      <w:pPr>
        <w:pStyle w:val="a5"/>
        <w:numPr>
          <w:ilvl w:val="1"/>
          <w:numId w:val="4"/>
        </w:numPr>
        <w:tabs>
          <w:tab w:val="left" w:pos="841"/>
        </w:tabs>
        <w:spacing w:before="26"/>
        <w:ind w:hanging="301"/>
        <w:jc w:val="both"/>
        <w:rPr>
          <w:sz w:val="24"/>
        </w:rPr>
      </w:pPr>
      <w:r>
        <w:rPr>
          <w:sz w:val="24"/>
        </w:rPr>
        <w:t>发挥部分</w:t>
      </w:r>
    </w:p>
    <w:p w14:paraId="7D61B01B" w14:textId="77777777" w:rsidR="00F35C34" w:rsidRDefault="00896502">
      <w:pPr>
        <w:pStyle w:val="a5"/>
        <w:numPr>
          <w:ilvl w:val="0"/>
          <w:numId w:val="2"/>
        </w:numPr>
        <w:tabs>
          <w:tab w:val="left" w:pos="1261"/>
        </w:tabs>
        <w:spacing w:before="43"/>
        <w:ind w:hanging="721"/>
        <w:jc w:val="both"/>
        <w:rPr>
          <w:sz w:val="24"/>
        </w:rPr>
      </w:pPr>
      <w:r>
        <w:rPr>
          <w:spacing w:val="-5"/>
          <w:sz w:val="24"/>
        </w:rPr>
        <w:t xml:space="preserve">小车放置在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31"/>
          <w:sz w:val="24"/>
        </w:rPr>
        <w:t xml:space="preserve"> </w:t>
      </w:r>
      <w:r>
        <w:rPr>
          <w:sz w:val="24"/>
        </w:rPr>
        <w:t>点，接通电源充电并开始计时；</w:t>
      </w:r>
      <w:r>
        <w:rPr>
          <w:rFonts w:ascii="Times New Roman" w:eastAsia="Times New Roman"/>
          <w:sz w:val="24"/>
        </w:rPr>
        <w:t>60</w:t>
      </w:r>
      <w:r>
        <w:rPr>
          <w:rFonts w:ascii="Times New Roman" w:eastAsia="Times New Roman"/>
          <w:spacing w:val="32"/>
          <w:sz w:val="24"/>
        </w:rPr>
        <w:t xml:space="preserve"> </w:t>
      </w:r>
      <w:r>
        <w:rPr>
          <w:sz w:val="24"/>
        </w:rPr>
        <w:t>秒时，小车自行起动</w:t>
      </w:r>
    </w:p>
    <w:p w14:paraId="27AE0335" w14:textId="77777777" w:rsidR="00F35C34" w:rsidRDefault="00896502">
      <w:pPr>
        <w:pStyle w:val="a3"/>
        <w:spacing w:before="84" w:line="304" w:lineRule="auto"/>
        <w:ind w:right="233"/>
        <w:jc w:val="both"/>
      </w:pPr>
      <w:r>
        <w:rPr>
          <w:spacing w:val="-1"/>
        </w:rPr>
        <w:t>（</w:t>
      </w:r>
      <w:r>
        <w:rPr>
          <w:spacing w:val="-13"/>
        </w:rPr>
        <w:t xml:space="preserve">小车超过 </w:t>
      </w:r>
      <w:r>
        <w:rPr>
          <w:rFonts w:ascii="Times New Roman" w:eastAsia="Times New Roman"/>
          <w:spacing w:val="-1"/>
        </w:rPr>
        <w:t>60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秒起动按超时时间扣分</w:t>
      </w:r>
      <w:r>
        <w:rPr>
          <w:spacing w:val="-76"/>
        </w:rPr>
        <w:t>）</w:t>
      </w:r>
      <w:r>
        <w:rPr>
          <w:spacing w:val="-9"/>
        </w:rPr>
        <w:t>，沿引导线单向不停顿行驶直至</w:t>
      </w:r>
      <w:r>
        <w:rPr>
          <w:spacing w:val="-56"/>
        </w:rPr>
        <w:t>停车</w:t>
      </w:r>
      <w:r>
        <w:t>（</w:t>
      </w:r>
      <w:r>
        <w:rPr>
          <w:spacing w:val="-15"/>
        </w:rPr>
        <w:t xml:space="preserve">沿途由 </w:t>
      </w:r>
      <w:r>
        <w:rPr>
          <w:rFonts w:ascii="Times New Roman" w:eastAsia="Times New Roman"/>
        </w:rPr>
        <w:t xml:space="preserve">4 </w:t>
      </w:r>
      <w:r>
        <w:t>个发射线圈轮流动态充电</w:t>
      </w:r>
      <w:r>
        <w:rPr>
          <w:spacing w:val="-120"/>
        </w:rPr>
        <w:t>）</w:t>
      </w:r>
      <w:r>
        <w:rPr>
          <w:spacing w:val="-111"/>
        </w:rPr>
        <w:t>；</w:t>
      </w:r>
      <w:r>
        <w:rPr>
          <w:rFonts w:ascii="Times New Roman" w:eastAsia="Times New Roman"/>
        </w:rPr>
        <w:t xml:space="preserve">180 </w:t>
      </w:r>
      <w:r>
        <w:rPr>
          <w:spacing w:val="-14"/>
        </w:rPr>
        <w:t>秒时，如小车仍在行驶，</w:t>
      </w:r>
      <w:r>
        <w:rPr>
          <w:spacing w:val="-12"/>
          <w:position w:val="2"/>
        </w:rPr>
        <w:t>则断开电源，</w:t>
      </w:r>
      <w:bookmarkStart w:id="0" w:name="_GoBack"/>
      <w:r>
        <w:rPr>
          <w:spacing w:val="-12"/>
          <w:position w:val="2"/>
        </w:rPr>
        <w:t xml:space="preserve">直至停车。测量小车行驶距离 </w:t>
      </w:r>
      <w:r>
        <w:rPr>
          <w:rFonts w:ascii="Times New Roman" w:eastAsia="Times New Roman"/>
          <w:i/>
          <w:spacing w:val="-12"/>
          <w:position w:val="2"/>
        </w:rPr>
        <w:t>L</w:t>
      </w:r>
      <w:r>
        <w:rPr>
          <w:rFonts w:ascii="Times New Roman" w:eastAsia="Times New Roman"/>
          <w:spacing w:val="-12"/>
          <w:sz w:val="16"/>
        </w:rPr>
        <w:t>2</w:t>
      </w:r>
      <w:r>
        <w:rPr>
          <w:spacing w:val="-18"/>
          <w:position w:val="2"/>
        </w:rPr>
        <w:t>，计</w:t>
      </w:r>
      <w:bookmarkEnd w:id="0"/>
      <w:r>
        <w:rPr>
          <w:spacing w:val="-18"/>
          <w:position w:val="2"/>
        </w:rPr>
        <w:t xml:space="preserve">算 </w:t>
      </w:r>
      <w:r>
        <w:rPr>
          <w:rFonts w:ascii="Times New Roman" w:eastAsia="Times New Roman"/>
          <w:i/>
          <w:spacing w:val="-4"/>
          <w:position w:val="2"/>
        </w:rPr>
        <w:t>L</w:t>
      </w:r>
      <w:r>
        <w:rPr>
          <w:rFonts w:ascii="Times New Roman" w:eastAsia="Times New Roman"/>
          <w:spacing w:val="-4"/>
          <w:position w:val="2"/>
        </w:rPr>
        <w:t>=</w:t>
      </w:r>
      <w:r>
        <w:rPr>
          <w:rFonts w:ascii="Times New Roman" w:eastAsia="Times New Roman"/>
          <w:i/>
          <w:spacing w:val="-4"/>
          <w:position w:val="2"/>
        </w:rPr>
        <w:t>L</w:t>
      </w:r>
      <w:r>
        <w:rPr>
          <w:rFonts w:ascii="Times New Roman" w:eastAsia="Times New Roman"/>
          <w:spacing w:val="-4"/>
          <w:sz w:val="16"/>
        </w:rPr>
        <w:t>2</w:t>
      </w:r>
      <w:r>
        <w:rPr>
          <w:rFonts w:ascii="Times New Roman" w:eastAsia="Times New Roman"/>
          <w:spacing w:val="-4"/>
          <w:position w:val="2"/>
        </w:rPr>
        <w:t>-</w:t>
      </w:r>
      <w:r>
        <w:rPr>
          <w:rFonts w:ascii="Times New Roman" w:eastAsia="Times New Roman"/>
          <w:i/>
          <w:spacing w:val="-4"/>
          <w:position w:val="2"/>
        </w:rPr>
        <w:t>L</w:t>
      </w:r>
      <w:r>
        <w:rPr>
          <w:rFonts w:ascii="Times New Roman" w:eastAsia="Times New Roman"/>
          <w:spacing w:val="-4"/>
          <w:sz w:val="16"/>
        </w:rPr>
        <w:t>1</w:t>
      </w:r>
      <w:r>
        <w:rPr>
          <w:spacing w:val="-4"/>
          <w:position w:val="2"/>
        </w:rPr>
        <w:t>，</w:t>
      </w:r>
      <w:r>
        <w:rPr>
          <w:rFonts w:ascii="Times New Roman" w:eastAsia="Times New Roman"/>
          <w:i/>
          <w:spacing w:val="-4"/>
          <w:position w:val="2"/>
        </w:rPr>
        <w:t>L</w:t>
      </w:r>
      <w:r>
        <w:rPr>
          <w:rFonts w:ascii="Times New Roman" w:eastAsia="Times New Roman"/>
          <w:i/>
          <w:spacing w:val="1"/>
          <w:position w:val="2"/>
        </w:rPr>
        <w:t xml:space="preserve"> </w:t>
      </w:r>
      <w:r>
        <w:rPr>
          <w:spacing w:val="-2"/>
          <w:position w:val="2"/>
        </w:rPr>
        <w:t>越大越</w:t>
      </w:r>
      <w:r>
        <w:t>好。</w:t>
      </w:r>
    </w:p>
    <w:p w14:paraId="6025379A" w14:textId="77777777" w:rsidR="00F35C34" w:rsidRDefault="00896502">
      <w:pPr>
        <w:pStyle w:val="a5"/>
        <w:numPr>
          <w:ilvl w:val="0"/>
          <w:numId w:val="2"/>
        </w:numPr>
        <w:tabs>
          <w:tab w:val="left" w:pos="1261"/>
        </w:tabs>
        <w:spacing w:before="3"/>
        <w:ind w:hanging="721"/>
        <w:jc w:val="both"/>
        <w:rPr>
          <w:sz w:val="24"/>
        </w:rPr>
      </w:pPr>
      <w:r>
        <w:rPr>
          <w:sz w:val="24"/>
        </w:rPr>
        <w:t>其他。</w:t>
      </w:r>
    </w:p>
    <w:p w14:paraId="0ED2FD05" w14:textId="77777777" w:rsidR="00F35C34" w:rsidRDefault="00896502">
      <w:pPr>
        <w:pStyle w:val="1"/>
        <w:spacing w:before="174"/>
      </w:pPr>
      <w:r>
        <w:t>三、说明</w:t>
      </w:r>
    </w:p>
    <w:p w14:paraId="1884662C" w14:textId="77777777" w:rsidR="00F35C34" w:rsidRDefault="00896502">
      <w:pPr>
        <w:pStyle w:val="a5"/>
        <w:numPr>
          <w:ilvl w:val="0"/>
          <w:numId w:val="1"/>
        </w:numPr>
        <w:tabs>
          <w:tab w:val="left" w:pos="1261"/>
        </w:tabs>
        <w:spacing w:before="84" w:line="302" w:lineRule="auto"/>
        <w:ind w:right="116"/>
        <w:rPr>
          <w:sz w:val="24"/>
        </w:rPr>
      </w:pPr>
      <w:r>
        <w:rPr>
          <w:sz w:val="24"/>
        </w:rPr>
        <w:t>小车行驶区域可采用表面平整的三夹板等自行搭建，</w:t>
      </w:r>
      <w:r>
        <w:rPr>
          <w:rFonts w:ascii="Times New Roman" w:eastAsia="Times New Roman"/>
          <w:sz w:val="24"/>
        </w:rPr>
        <w:t>4</w:t>
      </w:r>
      <w:r>
        <w:rPr>
          <w:rFonts w:ascii="Times New Roman" w:eastAsia="Times New Roman"/>
          <w:spacing w:val="44"/>
          <w:sz w:val="24"/>
        </w:rPr>
        <w:t xml:space="preserve"> </w:t>
      </w:r>
      <w:r>
        <w:rPr>
          <w:sz w:val="24"/>
        </w:rPr>
        <w:t>个发射线圈可放</w:t>
      </w:r>
      <w:r>
        <w:rPr>
          <w:spacing w:val="-4"/>
          <w:sz w:val="24"/>
        </w:rPr>
        <w:t xml:space="preserve">置在板背面，发射线圈的圆心应分别与 </w:t>
      </w:r>
      <w:r>
        <w:rPr>
          <w:rFonts w:ascii="Times New Roman" w:eastAsia="Times New Roman"/>
          <w:sz w:val="24"/>
        </w:rPr>
        <w:t>A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B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C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D</w:t>
      </w:r>
      <w:r>
        <w:rPr>
          <w:rFonts w:ascii="Times New Roman" w:eastAsia="Times New Roman"/>
          <w:spacing w:val="9"/>
          <w:sz w:val="24"/>
        </w:rPr>
        <w:t xml:space="preserve"> </w:t>
      </w:r>
      <w:r>
        <w:rPr>
          <w:sz w:val="24"/>
        </w:rPr>
        <w:t>圆点的圆心同心。</w:t>
      </w:r>
    </w:p>
    <w:p w14:paraId="2A506646" w14:textId="46165A90" w:rsidR="00F35C34" w:rsidRDefault="00896502">
      <w:pPr>
        <w:pStyle w:val="a5"/>
        <w:numPr>
          <w:ilvl w:val="0"/>
          <w:numId w:val="1"/>
        </w:numPr>
        <w:tabs>
          <w:tab w:val="left" w:pos="1261"/>
        </w:tabs>
        <w:spacing w:before="5" w:line="302" w:lineRule="auto"/>
        <w:ind w:right="231"/>
        <w:rPr>
          <w:sz w:val="24"/>
        </w:rPr>
      </w:pPr>
      <w:r>
        <w:rPr>
          <w:spacing w:val="-1"/>
          <w:sz w:val="24"/>
        </w:rPr>
        <w:t>小车全车重量、外形尺寸、发射线圈最大外形尺寸</w:t>
      </w:r>
      <w:r>
        <w:rPr>
          <w:sz w:val="24"/>
        </w:rPr>
        <w:t>及安装位置不满足题目要求的作品不予测试。</w:t>
      </w:r>
    </w:p>
    <w:p w14:paraId="69705F6C" w14:textId="77777777" w:rsidR="00F35C34" w:rsidRDefault="00896502">
      <w:pPr>
        <w:pStyle w:val="a5"/>
        <w:numPr>
          <w:ilvl w:val="0"/>
          <w:numId w:val="1"/>
        </w:numPr>
        <w:tabs>
          <w:tab w:val="left" w:pos="1261"/>
        </w:tabs>
        <w:spacing w:before="5" w:line="304" w:lineRule="auto"/>
        <w:ind w:right="236"/>
        <w:rPr>
          <w:sz w:val="24"/>
        </w:rPr>
      </w:pPr>
      <w:r>
        <w:rPr>
          <w:spacing w:val="-2"/>
          <w:sz w:val="24"/>
        </w:rPr>
        <w:t>每次测试前，要求对小车的储能元件进行完全放电，从而确保测试时小</w:t>
      </w:r>
      <w:r>
        <w:rPr>
          <w:sz w:val="24"/>
        </w:rPr>
        <w:t>车无预先额外储能。</w:t>
      </w:r>
    </w:p>
    <w:p w14:paraId="1709A3D4" w14:textId="02E2CF93" w:rsidR="00F35C34" w:rsidRDefault="00896502">
      <w:pPr>
        <w:pStyle w:val="a5"/>
        <w:numPr>
          <w:ilvl w:val="0"/>
          <w:numId w:val="1"/>
        </w:numPr>
        <w:tabs>
          <w:tab w:val="left" w:pos="1261"/>
        </w:tabs>
        <w:spacing w:line="307" w:lineRule="exact"/>
        <w:ind w:hanging="721"/>
        <w:rPr>
          <w:sz w:val="24"/>
        </w:rPr>
      </w:pPr>
      <w:r>
        <w:rPr>
          <w:spacing w:val="-13"/>
          <w:sz w:val="24"/>
        </w:rPr>
        <w:t xml:space="preserve">题中距离 </w:t>
      </w:r>
      <w:r>
        <w:rPr>
          <w:rFonts w:ascii="Times New Roman" w:eastAsia="Times New Roman"/>
          <w:i/>
          <w:sz w:val="24"/>
        </w:rPr>
        <w:t xml:space="preserve">L </w:t>
      </w:r>
      <w:r>
        <w:rPr>
          <w:spacing w:val="-12"/>
          <w:sz w:val="24"/>
        </w:rPr>
        <w:t xml:space="preserve">的单位为 </w:t>
      </w:r>
      <w:r>
        <w:rPr>
          <w:rFonts w:ascii="Times New Roman" w:eastAsia="Times New Roman"/>
          <w:sz w:val="24"/>
        </w:rPr>
        <w:t>cm</w:t>
      </w:r>
      <w:r w:rsidR="00264BA8">
        <w:rPr>
          <w:rFonts w:hint="eastAsia"/>
          <w:spacing w:val="-15"/>
          <w:sz w:val="24"/>
        </w:rPr>
        <w:t>。</w:t>
      </w:r>
    </w:p>
    <w:p w14:paraId="67DEBD93" w14:textId="77777777" w:rsidR="00F35C34" w:rsidRDefault="00896502">
      <w:pPr>
        <w:pStyle w:val="a5"/>
        <w:numPr>
          <w:ilvl w:val="0"/>
          <w:numId w:val="1"/>
        </w:numPr>
        <w:tabs>
          <w:tab w:val="left" w:pos="1261"/>
        </w:tabs>
        <w:spacing w:before="81"/>
        <w:ind w:hanging="721"/>
        <w:rPr>
          <w:sz w:val="24"/>
        </w:rPr>
      </w:pPr>
      <w:r>
        <w:rPr>
          <w:sz w:val="24"/>
        </w:rPr>
        <w:t>测试小车行驶距离时，统一以与引导线相交的小车最后端为测量点。</w:t>
      </w:r>
    </w:p>
    <w:p w14:paraId="2BF42040" w14:textId="77777777" w:rsidR="00F35C34" w:rsidRDefault="00896502">
      <w:pPr>
        <w:pStyle w:val="a5"/>
        <w:numPr>
          <w:ilvl w:val="0"/>
          <w:numId w:val="1"/>
        </w:numPr>
        <w:tabs>
          <w:tab w:val="left" w:pos="1261"/>
        </w:tabs>
        <w:spacing w:before="5" w:line="302" w:lineRule="auto"/>
        <w:ind w:right="235"/>
        <w:rPr>
          <w:sz w:val="24"/>
        </w:rPr>
      </w:pPr>
      <w:r>
        <w:rPr>
          <w:spacing w:val="-2"/>
          <w:sz w:val="24"/>
        </w:rPr>
        <w:t>在测试小车行驶距离时，如小车偏离引导线</w:t>
      </w:r>
      <w:r>
        <w:rPr>
          <w:spacing w:val="-1"/>
          <w:sz w:val="24"/>
        </w:rPr>
        <w:t>（即小车投影不与引导线相</w:t>
      </w:r>
      <w:r>
        <w:rPr>
          <w:sz w:val="24"/>
        </w:rPr>
        <w:t>交</w:t>
      </w:r>
      <w:r>
        <w:rPr>
          <w:spacing w:val="-120"/>
          <w:sz w:val="24"/>
        </w:rPr>
        <w:t>）</w:t>
      </w:r>
      <w:r>
        <w:rPr>
          <w:sz w:val="24"/>
        </w:rPr>
        <w:t>，则以该驶离点为该行驶距离的结束测试点。</w:t>
      </w:r>
    </w:p>
    <w:p w14:paraId="4F85FF2E" w14:textId="77777777" w:rsidR="00F35C34" w:rsidRDefault="00F35C34">
      <w:pPr>
        <w:spacing w:line="302" w:lineRule="auto"/>
        <w:rPr>
          <w:sz w:val="24"/>
        </w:rPr>
        <w:sectPr w:rsidR="00F35C34">
          <w:pgSz w:w="11910" w:h="16840"/>
          <w:pgMar w:top="1500" w:right="1320" w:bottom="1220" w:left="1680" w:header="0" w:footer="1036" w:gutter="0"/>
          <w:cols w:space="720"/>
        </w:sectPr>
      </w:pPr>
    </w:p>
    <w:p w14:paraId="629B6FEF" w14:textId="77777777" w:rsidR="00F35C34" w:rsidRDefault="00896502">
      <w:pPr>
        <w:pStyle w:val="1"/>
      </w:pPr>
      <w:r>
        <w:lastRenderedPageBreak/>
        <w:t>四、评分标准</w:t>
      </w:r>
    </w:p>
    <w:p w14:paraId="00221711" w14:textId="77777777" w:rsidR="00F35C34" w:rsidRDefault="00F35C34">
      <w:pPr>
        <w:pStyle w:val="a3"/>
        <w:spacing w:before="4"/>
        <w:ind w:left="0"/>
        <w:rPr>
          <w:sz w:val="10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2"/>
        <w:gridCol w:w="2693"/>
        <w:gridCol w:w="3637"/>
        <w:gridCol w:w="811"/>
      </w:tblGrid>
      <w:tr w:rsidR="00F35C34" w14:paraId="1AE2A7AE" w14:textId="77777777">
        <w:trPr>
          <w:trHeight w:val="472"/>
        </w:trPr>
        <w:tc>
          <w:tcPr>
            <w:tcW w:w="1202" w:type="dxa"/>
          </w:tcPr>
          <w:p w14:paraId="36DBA897" w14:textId="77777777" w:rsidR="00F35C34" w:rsidRDefault="00F35C3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23DF724A" w14:textId="77777777" w:rsidR="00F35C34" w:rsidRDefault="00896502">
            <w:pPr>
              <w:pStyle w:val="TableParagraph"/>
              <w:spacing w:before="84"/>
              <w:ind w:left="1025" w:right="1017"/>
              <w:jc w:val="center"/>
              <w:rPr>
                <w:sz w:val="24"/>
              </w:rPr>
            </w:pPr>
            <w:r>
              <w:rPr>
                <w:sz w:val="24"/>
              </w:rPr>
              <w:t>项 目</w:t>
            </w:r>
          </w:p>
        </w:tc>
        <w:tc>
          <w:tcPr>
            <w:tcW w:w="3637" w:type="dxa"/>
          </w:tcPr>
          <w:p w14:paraId="4E30430B" w14:textId="77777777" w:rsidR="00F35C34" w:rsidRDefault="00896502">
            <w:pPr>
              <w:pStyle w:val="TableParagraph"/>
              <w:spacing w:before="84"/>
              <w:ind w:left="1317" w:right="1310"/>
              <w:jc w:val="center"/>
              <w:rPr>
                <w:sz w:val="24"/>
              </w:rPr>
            </w:pPr>
            <w:r>
              <w:rPr>
                <w:sz w:val="24"/>
              </w:rPr>
              <w:t>主要内容</w:t>
            </w:r>
          </w:p>
        </w:tc>
        <w:tc>
          <w:tcPr>
            <w:tcW w:w="811" w:type="dxa"/>
          </w:tcPr>
          <w:p w14:paraId="2C88E5BF" w14:textId="77777777" w:rsidR="00F35C34" w:rsidRDefault="00896502">
            <w:pPr>
              <w:pStyle w:val="TableParagraph"/>
              <w:spacing w:before="84"/>
              <w:ind w:left="146" w:right="135"/>
              <w:jc w:val="center"/>
              <w:rPr>
                <w:sz w:val="24"/>
              </w:rPr>
            </w:pPr>
            <w:r>
              <w:rPr>
                <w:sz w:val="24"/>
              </w:rPr>
              <w:t>满分</w:t>
            </w:r>
          </w:p>
        </w:tc>
      </w:tr>
      <w:tr w:rsidR="00F35C34" w14:paraId="5ED13849" w14:textId="77777777">
        <w:trPr>
          <w:trHeight w:val="359"/>
        </w:trPr>
        <w:tc>
          <w:tcPr>
            <w:tcW w:w="1202" w:type="dxa"/>
            <w:vMerge w:val="restart"/>
          </w:tcPr>
          <w:p w14:paraId="04478925" w14:textId="77777777" w:rsidR="00F35C34" w:rsidRDefault="00F35C34">
            <w:pPr>
              <w:pStyle w:val="TableParagraph"/>
              <w:ind w:left="0"/>
              <w:rPr>
                <w:sz w:val="24"/>
              </w:rPr>
            </w:pPr>
          </w:p>
          <w:p w14:paraId="4764F621" w14:textId="77777777" w:rsidR="00F35C34" w:rsidRDefault="00F35C34">
            <w:pPr>
              <w:pStyle w:val="TableParagraph"/>
              <w:ind w:left="0"/>
              <w:rPr>
                <w:sz w:val="24"/>
              </w:rPr>
            </w:pPr>
          </w:p>
          <w:p w14:paraId="074337D8" w14:textId="77777777" w:rsidR="00F35C34" w:rsidRDefault="00F35C34">
            <w:pPr>
              <w:pStyle w:val="TableParagraph"/>
              <w:ind w:left="0"/>
              <w:rPr>
                <w:sz w:val="24"/>
              </w:rPr>
            </w:pPr>
          </w:p>
          <w:p w14:paraId="38C20381" w14:textId="77777777" w:rsidR="00F35C34" w:rsidRDefault="00F35C34">
            <w:pPr>
              <w:pStyle w:val="TableParagraph"/>
              <w:ind w:left="0"/>
              <w:rPr>
                <w:sz w:val="24"/>
              </w:rPr>
            </w:pPr>
          </w:p>
          <w:p w14:paraId="060D41E3" w14:textId="77777777" w:rsidR="00F35C34" w:rsidRDefault="00F35C34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14:paraId="45A542A8" w14:textId="77777777" w:rsidR="00F35C34" w:rsidRDefault="00896502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设计报告</w:t>
            </w:r>
          </w:p>
        </w:tc>
        <w:tc>
          <w:tcPr>
            <w:tcW w:w="2693" w:type="dxa"/>
          </w:tcPr>
          <w:p w14:paraId="6FFB12C7" w14:textId="77777777" w:rsidR="00F35C34" w:rsidRDefault="00896502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方案论证</w:t>
            </w:r>
          </w:p>
        </w:tc>
        <w:tc>
          <w:tcPr>
            <w:tcW w:w="3637" w:type="dxa"/>
          </w:tcPr>
          <w:p w14:paraId="0E0C3DC7" w14:textId="77777777" w:rsidR="00F35C34" w:rsidRDefault="00896502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比较与选择，方案描述</w:t>
            </w:r>
          </w:p>
        </w:tc>
        <w:tc>
          <w:tcPr>
            <w:tcW w:w="811" w:type="dxa"/>
          </w:tcPr>
          <w:p w14:paraId="06AABAE9" w14:textId="77777777" w:rsidR="00F35C34" w:rsidRDefault="00896502">
            <w:pPr>
              <w:pStyle w:val="TableParagraph"/>
              <w:spacing w:before="83" w:line="257" w:lineRule="exact"/>
              <w:ind w:left="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  <w:tr w:rsidR="00F35C34" w14:paraId="6D424408" w14:textId="77777777">
        <w:trPr>
          <w:trHeight w:val="935"/>
        </w:trPr>
        <w:tc>
          <w:tcPr>
            <w:tcW w:w="1202" w:type="dxa"/>
            <w:vMerge/>
            <w:tcBorders>
              <w:top w:val="nil"/>
            </w:tcBorders>
          </w:tcPr>
          <w:p w14:paraId="1B6938D7" w14:textId="77777777" w:rsidR="00F35C34" w:rsidRDefault="00F35C34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2EB64E4C" w14:textId="77777777" w:rsidR="00F35C34" w:rsidRDefault="00F35C3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22E68A4F" w14:textId="77777777" w:rsidR="00F35C34" w:rsidRDefault="008965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理论分析与计算</w:t>
            </w:r>
          </w:p>
        </w:tc>
        <w:tc>
          <w:tcPr>
            <w:tcW w:w="3637" w:type="dxa"/>
          </w:tcPr>
          <w:p w14:paraId="0154C43B" w14:textId="77777777" w:rsidR="00F35C34" w:rsidRDefault="0089650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系统提高效率的方法，电容充放</w:t>
            </w:r>
          </w:p>
          <w:p w14:paraId="2BF8C282" w14:textId="77777777" w:rsidR="00F35C34" w:rsidRDefault="00896502">
            <w:pPr>
              <w:pStyle w:val="TableParagraph"/>
              <w:spacing w:line="31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电、动态充电的运行模式控制策略</w:t>
            </w:r>
          </w:p>
        </w:tc>
        <w:tc>
          <w:tcPr>
            <w:tcW w:w="811" w:type="dxa"/>
          </w:tcPr>
          <w:p w14:paraId="014ABC1D" w14:textId="77777777" w:rsidR="00F35C34" w:rsidRDefault="00F35C34">
            <w:pPr>
              <w:pStyle w:val="TableParagraph"/>
              <w:spacing w:before="12"/>
              <w:ind w:left="0"/>
              <w:rPr>
                <w:sz w:val="28"/>
              </w:rPr>
            </w:pPr>
          </w:p>
          <w:p w14:paraId="2B1F5D12" w14:textId="77777777" w:rsidR="00F35C34" w:rsidRDefault="00896502">
            <w:pPr>
              <w:pStyle w:val="TableParagraph"/>
              <w:ind w:left="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</w:tr>
      <w:tr w:rsidR="00F35C34" w14:paraId="6AFC3E40" w14:textId="77777777">
        <w:trPr>
          <w:trHeight w:val="625"/>
        </w:trPr>
        <w:tc>
          <w:tcPr>
            <w:tcW w:w="1202" w:type="dxa"/>
            <w:vMerge/>
            <w:tcBorders>
              <w:top w:val="nil"/>
            </w:tcBorders>
          </w:tcPr>
          <w:p w14:paraId="2238D55A" w14:textId="77777777" w:rsidR="00F35C34" w:rsidRDefault="00F35C34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795DADA4" w14:textId="77777777" w:rsidR="00F35C34" w:rsidRDefault="00896502">
            <w:pPr>
              <w:pStyle w:val="TableParagraph"/>
              <w:spacing w:before="160"/>
              <w:rPr>
                <w:sz w:val="24"/>
              </w:rPr>
            </w:pPr>
            <w:r>
              <w:rPr>
                <w:sz w:val="24"/>
              </w:rPr>
              <w:t>电路与程序设计</w:t>
            </w:r>
          </w:p>
        </w:tc>
        <w:tc>
          <w:tcPr>
            <w:tcW w:w="3637" w:type="dxa"/>
          </w:tcPr>
          <w:p w14:paraId="19DB6584" w14:textId="77777777" w:rsidR="00F35C34" w:rsidRDefault="00896502">
            <w:pPr>
              <w:pStyle w:val="TableParagraph"/>
              <w:spacing w:line="31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主电路与器件选择，控制电路与控制程序</w:t>
            </w:r>
          </w:p>
        </w:tc>
        <w:tc>
          <w:tcPr>
            <w:tcW w:w="811" w:type="dxa"/>
          </w:tcPr>
          <w:p w14:paraId="10D23307" w14:textId="77777777" w:rsidR="00F35C34" w:rsidRDefault="00896502">
            <w:pPr>
              <w:pStyle w:val="TableParagraph"/>
              <w:spacing w:before="217"/>
              <w:ind w:left="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</w:tr>
      <w:tr w:rsidR="00F35C34" w14:paraId="3FE80D08" w14:textId="77777777">
        <w:trPr>
          <w:trHeight w:val="624"/>
        </w:trPr>
        <w:tc>
          <w:tcPr>
            <w:tcW w:w="1202" w:type="dxa"/>
            <w:vMerge/>
            <w:tcBorders>
              <w:top w:val="nil"/>
            </w:tcBorders>
          </w:tcPr>
          <w:p w14:paraId="69ED0B9E" w14:textId="77777777" w:rsidR="00F35C34" w:rsidRDefault="00F35C34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45E39BAB" w14:textId="77777777" w:rsidR="00F35C34" w:rsidRDefault="00896502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测试方案与测试结果</w:t>
            </w:r>
          </w:p>
        </w:tc>
        <w:tc>
          <w:tcPr>
            <w:tcW w:w="3637" w:type="dxa"/>
          </w:tcPr>
          <w:p w14:paraId="47D7BED8" w14:textId="77777777" w:rsidR="00F35C34" w:rsidRDefault="0089650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测试方案及测试条件，测试结果</w:t>
            </w:r>
          </w:p>
          <w:p w14:paraId="3AC14880" w14:textId="77777777" w:rsidR="00F35C34" w:rsidRDefault="00896502">
            <w:pPr>
              <w:pStyle w:val="TableParagraph"/>
              <w:spacing w:before="5" w:line="289" w:lineRule="exact"/>
              <w:rPr>
                <w:sz w:val="24"/>
              </w:rPr>
            </w:pPr>
            <w:r>
              <w:rPr>
                <w:sz w:val="24"/>
              </w:rPr>
              <w:t>及其完整性，测试结果分析</w:t>
            </w:r>
          </w:p>
        </w:tc>
        <w:tc>
          <w:tcPr>
            <w:tcW w:w="811" w:type="dxa"/>
          </w:tcPr>
          <w:p w14:paraId="24071CC9" w14:textId="77777777" w:rsidR="00F35C34" w:rsidRDefault="00896502">
            <w:pPr>
              <w:pStyle w:val="TableParagraph"/>
              <w:spacing w:before="215"/>
              <w:ind w:left="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  <w:tr w:rsidR="00F35C34" w14:paraId="19F6B09E" w14:textId="77777777">
        <w:trPr>
          <w:trHeight w:val="623"/>
        </w:trPr>
        <w:tc>
          <w:tcPr>
            <w:tcW w:w="1202" w:type="dxa"/>
            <w:vMerge/>
            <w:tcBorders>
              <w:top w:val="nil"/>
            </w:tcBorders>
          </w:tcPr>
          <w:p w14:paraId="4448C6B8" w14:textId="77777777" w:rsidR="00F35C34" w:rsidRDefault="00F35C34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36FC6061" w14:textId="77777777" w:rsidR="00F35C34" w:rsidRDefault="00896502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设计报告结构及规范性</w:t>
            </w:r>
          </w:p>
        </w:tc>
        <w:tc>
          <w:tcPr>
            <w:tcW w:w="3637" w:type="dxa"/>
          </w:tcPr>
          <w:p w14:paraId="0B0A336C" w14:textId="77777777" w:rsidR="00F35C34" w:rsidRDefault="00896502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16"/>
                <w:sz w:val="24"/>
              </w:rPr>
              <w:t>摘要，设计报告正文的结构，图标</w:t>
            </w:r>
          </w:p>
          <w:p w14:paraId="216362F8" w14:textId="77777777" w:rsidR="00F35C34" w:rsidRDefault="00896502">
            <w:pPr>
              <w:pStyle w:val="TableParagraph"/>
              <w:spacing w:before="4" w:line="289" w:lineRule="exact"/>
              <w:rPr>
                <w:sz w:val="24"/>
              </w:rPr>
            </w:pPr>
            <w:r>
              <w:rPr>
                <w:sz w:val="24"/>
              </w:rPr>
              <w:t>的规范性</w:t>
            </w:r>
          </w:p>
        </w:tc>
        <w:tc>
          <w:tcPr>
            <w:tcW w:w="811" w:type="dxa"/>
          </w:tcPr>
          <w:p w14:paraId="7CD8886D" w14:textId="77777777" w:rsidR="00F35C34" w:rsidRDefault="00896502">
            <w:pPr>
              <w:pStyle w:val="TableParagraph"/>
              <w:spacing w:before="215"/>
              <w:ind w:left="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</w:tr>
      <w:tr w:rsidR="00F35C34" w14:paraId="65FAFD52" w14:textId="77777777">
        <w:trPr>
          <w:trHeight w:val="359"/>
        </w:trPr>
        <w:tc>
          <w:tcPr>
            <w:tcW w:w="1202" w:type="dxa"/>
            <w:vMerge/>
            <w:tcBorders>
              <w:top w:val="nil"/>
            </w:tcBorders>
          </w:tcPr>
          <w:p w14:paraId="27E249FC" w14:textId="77777777" w:rsidR="00F35C34" w:rsidRDefault="00F35C34">
            <w:pPr>
              <w:rPr>
                <w:sz w:val="2"/>
                <w:szCs w:val="2"/>
              </w:rPr>
            </w:pPr>
          </w:p>
        </w:tc>
        <w:tc>
          <w:tcPr>
            <w:tcW w:w="6330" w:type="dxa"/>
            <w:gridSpan w:val="2"/>
          </w:tcPr>
          <w:p w14:paraId="2F3CFEF2" w14:textId="77777777" w:rsidR="00F35C34" w:rsidRDefault="00896502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合计</w:t>
            </w:r>
          </w:p>
        </w:tc>
        <w:tc>
          <w:tcPr>
            <w:tcW w:w="811" w:type="dxa"/>
          </w:tcPr>
          <w:p w14:paraId="520D5ECF" w14:textId="77777777" w:rsidR="00F35C34" w:rsidRDefault="00896502">
            <w:pPr>
              <w:pStyle w:val="TableParagraph"/>
              <w:spacing w:before="83" w:line="257" w:lineRule="exact"/>
              <w:ind w:left="141" w:right="13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20</w:t>
            </w:r>
          </w:p>
        </w:tc>
      </w:tr>
      <w:tr w:rsidR="00F35C34" w14:paraId="26475651" w14:textId="77777777">
        <w:trPr>
          <w:trHeight w:val="359"/>
        </w:trPr>
        <w:tc>
          <w:tcPr>
            <w:tcW w:w="1202" w:type="dxa"/>
            <w:vMerge w:val="restart"/>
          </w:tcPr>
          <w:p w14:paraId="68D50FA0" w14:textId="77777777" w:rsidR="00F35C34" w:rsidRDefault="00F35C34">
            <w:pPr>
              <w:pStyle w:val="TableParagraph"/>
              <w:ind w:left="0"/>
              <w:rPr>
                <w:sz w:val="24"/>
              </w:rPr>
            </w:pPr>
          </w:p>
          <w:p w14:paraId="50C548FD" w14:textId="77777777" w:rsidR="00F35C34" w:rsidRDefault="00F35C34">
            <w:pPr>
              <w:pStyle w:val="TableParagraph"/>
              <w:spacing w:before="4"/>
              <w:ind w:left="0"/>
              <w:rPr>
                <w:sz w:val="21"/>
              </w:rPr>
            </w:pPr>
          </w:p>
          <w:p w14:paraId="3B8DDFE9" w14:textId="77777777" w:rsidR="00F35C34" w:rsidRDefault="00896502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基本要求</w:t>
            </w:r>
          </w:p>
        </w:tc>
        <w:tc>
          <w:tcPr>
            <w:tcW w:w="6330" w:type="dxa"/>
            <w:gridSpan w:val="2"/>
          </w:tcPr>
          <w:p w14:paraId="4CD3CADB" w14:textId="77777777" w:rsidR="00F35C34" w:rsidRDefault="00896502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完成第（</w:t>
            </w:r>
            <w:r>
              <w:rPr>
                <w:rFonts w:ascii="Times New Roman" w:eastAsia="Times New Roman"/>
                <w:sz w:val="24"/>
              </w:rPr>
              <w:t>1</w:t>
            </w:r>
            <w:r>
              <w:rPr>
                <w:sz w:val="24"/>
              </w:rPr>
              <w:t>）项</w:t>
            </w:r>
          </w:p>
        </w:tc>
        <w:tc>
          <w:tcPr>
            <w:tcW w:w="811" w:type="dxa"/>
          </w:tcPr>
          <w:p w14:paraId="741A0BE5" w14:textId="77777777" w:rsidR="00F35C34" w:rsidRDefault="00896502">
            <w:pPr>
              <w:pStyle w:val="TableParagraph"/>
              <w:spacing w:before="83" w:line="257" w:lineRule="exact"/>
              <w:ind w:left="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</w:tr>
      <w:tr w:rsidR="00F35C34" w14:paraId="5B40AAB6" w14:textId="77777777">
        <w:trPr>
          <w:trHeight w:val="359"/>
        </w:trPr>
        <w:tc>
          <w:tcPr>
            <w:tcW w:w="1202" w:type="dxa"/>
            <w:vMerge/>
            <w:tcBorders>
              <w:top w:val="nil"/>
            </w:tcBorders>
          </w:tcPr>
          <w:p w14:paraId="19C71A4D" w14:textId="77777777" w:rsidR="00F35C34" w:rsidRDefault="00F35C34">
            <w:pPr>
              <w:rPr>
                <w:sz w:val="2"/>
                <w:szCs w:val="2"/>
              </w:rPr>
            </w:pPr>
          </w:p>
        </w:tc>
        <w:tc>
          <w:tcPr>
            <w:tcW w:w="6330" w:type="dxa"/>
            <w:gridSpan w:val="2"/>
          </w:tcPr>
          <w:p w14:paraId="0648AA48" w14:textId="77777777" w:rsidR="00F35C34" w:rsidRDefault="00896502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完成第（</w:t>
            </w:r>
            <w:r>
              <w:rPr>
                <w:rFonts w:ascii="Times New Roman" w:eastAsia="Times New Roman"/>
                <w:sz w:val="24"/>
              </w:rPr>
              <w:t>2</w:t>
            </w:r>
            <w:r>
              <w:rPr>
                <w:sz w:val="24"/>
              </w:rPr>
              <w:t>）项</w:t>
            </w:r>
          </w:p>
        </w:tc>
        <w:tc>
          <w:tcPr>
            <w:tcW w:w="811" w:type="dxa"/>
          </w:tcPr>
          <w:p w14:paraId="2CB94960" w14:textId="6D810694" w:rsidR="00F35C34" w:rsidRDefault="00264BA8">
            <w:pPr>
              <w:pStyle w:val="TableParagraph"/>
              <w:spacing w:before="83" w:line="257" w:lineRule="exact"/>
              <w:ind w:left="141" w:right="13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45</w:t>
            </w:r>
          </w:p>
        </w:tc>
      </w:tr>
      <w:tr w:rsidR="00F35C34" w14:paraId="2DB4D679" w14:textId="77777777">
        <w:trPr>
          <w:trHeight w:val="359"/>
        </w:trPr>
        <w:tc>
          <w:tcPr>
            <w:tcW w:w="1202" w:type="dxa"/>
            <w:vMerge/>
            <w:tcBorders>
              <w:top w:val="nil"/>
            </w:tcBorders>
          </w:tcPr>
          <w:p w14:paraId="35517325" w14:textId="77777777" w:rsidR="00F35C34" w:rsidRDefault="00F35C34">
            <w:pPr>
              <w:rPr>
                <w:sz w:val="2"/>
                <w:szCs w:val="2"/>
              </w:rPr>
            </w:pPr>
          </w:p>
        </w:tc>
        <w:tc>
          <w:tcPr>
            <w:tcW w:w="6330" w:type="dxa"/>
            <w:gridSpan w:val="2"/>
          </w:tcPr>
          <w:p w14:paraId="10BB33C7" w14:textId="77777777" w:rsidR="00F35C34" w:rsidRDefault="00896502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合计</w:t>
            </w:r>
          </w:p>
        </w:tc>
        <w:tc>
          <w:tcPr>
            <w:tcW w:w="811" w:type="dxa"/>
          </w:tcPr>
          <w:p w14:paraId="78BE0AE4" w14:textId="77777777" w:rsidR="00F35C34" w:rsidRDefault="00896502">
            <w:pPr>
              <w:pStyle w:val="TableParagraph"/>
              <w:spacing w:before="83" w:line="257" w:lineRule="exact"/>
              <w:ind w:left="141" w:right="13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50</w:t>
            </w:r>
          </w:p>
        </w:tc>
      </w:tr>
      <w:tr w:rsidR="00F35C34" w14:paraId="1DD65388" w14:textId="77777777">
        <w:trPr>
          <w:trHeight w:val="359"/>
        </w:trPr>
        <w:tc>
          <w:tcPr>
            <w:tcW w:w="1202" w:type="dxa"/>
            <w:vMerge w:val="restart"/>
          </w:tcPr>
          <w:p w14:paraId="0D94AD5D" w14:textId="77777777" w:rsidR="00F35C34" w:rsidRDefault="00F35C34">
            <w:pPr>
              <w:pStyle w:val="TableParagraph"/>
              <w:ind w:left="0"/>
              <w:rPr>
                <w:sz w:val="24"/>
              </w:rPr>
            </w:pPr>
          </w:p>
          <w:p w14:paraId="1BCB6E40" w14:textId="77777777" w:rsidR="00F35C34" w:rsidRDefault="00F35C34">
            <w:pPr>
              <w:pStyle w:val="TableParagraph"/>
              <w:ind w:left="0"/>
              <w:rPr>
                <w:sz w:val="24"/>
              </w:rPr>
            </w:pPr>
          </w:p>
          <w:p w14:paraId="66516032" w14:textId="77777777" w:rsidR="00F35C34" w:rsidRDefault="00F35C34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5AE43AED" w14:textId="77777777" w:rsidR="00F35C34" w:rsidRDefault="00896502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发挥部分</w:t>
            </w:r>
          </w:p>
        </w:tc>
        <w:tc>
          <w:tcPr>
            <w:tcW w:w="6330" w:type="dxa"/>
            <w:gridSpan w:val="2"/>
          </w:tcPr>
          <w:p w14:paraId="00B56AFF" w14:textId="77777777" w:rsidR="00F35C34" w:rsidRDefault="00896502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完成第（</w:t>
            </w:r>
            <w:r>
              <w:rPr>
                <w:rFonts w:ascii="Times New Roman" w:eastAsia="Times New Roman"/>
                <w:sz w:val="24"/>
              </w:rPr>
              <w:t>1</w:t>
            </w:r>
            <w:r>
              <w:rPr>
                <w:sz w:val="24"/>
              </w:rPr>
              <w:t>）项</w:t>
            </w:r>
          </w:p>
        </w:tc>
        <w:tc>
          <w:tcPr>
            <w:tcW w:w="811" w:type="dxa"/>
          </w:tcPr>
          <w:p w14:paraId="4AD66465" w14:textId="657A09CE" w:rsidR="00F35C34" w:rsidRDefault="00264BA8">
            <w:pPr>
              <w:pStyle w:val="TableParagraph"/>
              <w:spacing w:before="83" w:line="257" w:lineRule="exact"/>
              <w:ind w:left="141" w:right="13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  <w:r w:rsidR="00896502">
              <w:rPr>
                <w:rFonts w:ascii="Times New Roman"/>
                <w:b/>
                <w:sz w:val="24"/>
              </w:rPr>
              <w:t>5</w:t>
            </w:r>
          </w:p>
        </w:tc>
      </w:tr>
      <w:tr w:rsidR="00F35C34" w14:paraId="2E914279" w14:textId="77777777">
        <w:trPr>
          <w:trHeight w:val="359"/>
        </w:trPr>
        <w:tc>
          <w:tcPr>
            <w:tcW w:w="1202" w:type="dxa"/>
            <w:vMerge/>
            <w:tcBorders>
              <w:top w:val="nil"/>
            </w:tcBorders>
          </w:tcPr>
          <w:p w14:paraId="6A766E7E" w14:textId="77777777" w:rsidR="00F35C34" w:rsidRDefault="00F35C34">
            <w:pPr>
              <w:rPr>
                <w:sz w:val="2"/>
                <w:szCs w:val="2"/>
              </w:rPr>
            </w:pPr>
          </w:p>
        </w:tc>
        <w:tc>
          <w:tcPr>
            <w:tcW w:w="6330" w:type="dxa"/>
            <w:gridSpan w:val="2"/>
          </w:tcPr>
          <w:p w14:paraId="5C79D248" w14:textId="77777777" w:rsidR="00F35C34" w:rsidRDefault="00896502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其他</w:t>
            </w:r>
          </w:p>
        </w:tc>
        <w:tc>
          <w:tcPr>
            <w:tcW w:w="811" w:type="dxa"/>
          </w:tcPr>
          <w:p w14:paraId="4884ED52" w14:textId="77777777" w:rsidR="00F35C34" w:rsidRDefault="00896502">
            <w:pPr>
              <w:pStyle w:val="TableParagraph"/>
              <w:spacing w:before="83" w:line="257" w:lineRule="exact"/>
              <w:ind w:left="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</w:tr>
      <w:tr w:rsidR="00F35C34" w14:paraId="15ED33EC" w14:textId="77777777">
        <w:trPr>
          <w:trHeight w:val="359"/>
        </w:trPr>
        <w:tc>
          <w:tcPr>
            <w:tcW w:w="1202" w:type="dxa"/>
            <w:vMerge/>
            <w:tcBorders>
              <w:top w:val="nil"/>
            </w:tcBorders>
          </w:tcPr>
          <w:p w14:paraId="15AFF413" w14:textId="77777777" w:rsidR="00F35C34" w:rsidRDefault="00F35C34">
            <w:pPr>
              <w:rPr>
                <w:sz w:val="2"/>
                <w:szCs w:val="2"/>
              </w:rPr>
            </w:pPr>
          </w:p>
        </w:tc>
        <w:tc>
          <w:tcPr>
            <w:tcW w:w="6330" w:type="dxa"/>
            <w:gridSpan w:val="2"/>
          </w:tcPr>
          <w:p w14:paraId="1A3347C2" w14:textId="77777777" w:rsidR="00F35C34" w:rsidRDefault="00896502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合计</w:t>
            </w:r>
          </w:p>
        </w:tc>
        <w:tc>
          <w:tcPr>
            <w:tcW w:w="811" w:type="dxa"/>
          </w:tcPr>
          <w:p w14:paraId="3C54A290" w14:textId="77777777" w:rsidR="00F35C34" w:rsidRDefault="00896502">
            <w:pPr>
              <w:pStyle w:val="TableParagraph"/>
              <w:spacing w:before="83" w:line="257" w:lineRule="exact"/>
              <w:ind w:left="141" w:right="13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50</w:t>
            </w:r>
          </w:p>
        </w:tc>
      </w:tr>
      <w:tr w:rsidR="00F35C34" w14:paraId="75D6859D" w14:textId="77777777">
        <w:trPr>
          <w:trHeight w:val="361"/>
        </w:trPr>
        <w:tc>
          <w:tcPr>
            <w:tcW w:w="7532" w:type="dxa"/>
            <w:gridSpan w:val="3"/>
          </w:tcPr>
          <w:p w14:paraId="47EDB4C2" w14:textId="77777777" w:rsidR="00F35C34" w:rsidRDefault="00896502">
            <w:pPr>
              <w:pStyle w:val="TableParagraph"/>
              <w:spacing w:before="4"/>
              <w:ind w:left="3444" w:right="3437"/>
              <w:jc w:val="center"/>
              <w:rPr>
                <w:sz w:val="24"/>
              </w:rPr>
            </w:pPr>
            <w:r>
              <w:rPr>
                <w:sz w:val="24"/>
              </w:rPr>
              <w:t>总 分</w:t>
            </w:r>
          </w:p>
        </w:tc>
        <w:tc>
          <w:tcPr>
            <w:tcW w:w="811" w:type="dxa"/>
          </w:tcPr>
          <w:p w14:paraId="053C5005" w14:textId="77777777" w:rsidR="00F35C34" w:rsidRDefault="00896502">
            <w:pPr>
              <w:pStyle w:val="TableParagraph"/>
              <w:spacing w:before="85" w:line="257" w:lineRule="exact"/>
              <w:ind w:left="141" w:right="13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120</w:t>
            </w:r>
          </w:p>
        </w:tc>
      </w:tr>
    </w:tbl>
    <w:p w14:paraId="41D0C1E9" w14:textId="77777777" w:rsidR="00896502" w:rsidRDefault="00896502"/>
    <w:sectPr w:rsidR="00896502">
      <w:pgSz w:w="11910" w:h="16840"/>
      <w:pgMar w:top="1500" w:right="1320" w:bottom="1220" w:left="1680" w:header="0" w:footer="10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001A3" w14:textId="77777777" w:rsidR="00D80CF8" w:rsidRDefault="00D80CF8">
      <w:r>
        <w:separator/>
      </w:r>
    </w:p>
  </w:endnote>
  <w:endnote w:type="continuationSeparator" w:id="0">
    <w:p w14:paraId="61115F8C" w14:textId="77777777" w:rsidR="00D80CF8" w:rsidRDefault="00D8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E8139" w14:textId="77777777" w:rsidR="00F35C34" w:rsidRDefault="00D80CF8">
    <w:pPr>
      <w:pStyle w:val="a3"/>
      <w:spacing w:line="14" w:lineRule="auto"/>
      <w:ind w:left="0"/>
      <w:rPr>
        <w:sz w:val="20"/>
      </w:rPr>
    </w:pPr>
    <w:r>
      <w:pict w14:anchorId="1D32DAF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5.5pt;margin-top:779.15pt;width:39.5pt;height:12pt;z-index:-251658752;mso-position-horizontal-relative:page;mso-position-vertical-relative:page" filled="f" stroked="f">
          <v:textbox inset="0,0,0,0">
            <w:txbxContent>
              <w:p w14:paraId="0E6D7937" w14:textId="1ED20A2D" w:rsidR="00F35C34" w:rsidRDefault="00896502" w:rsidP="009D4627">
                <w:pPr>
                  <w:spacing w:before="12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pacing w:val="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224EE">
                  <w:rPr>
                    <w:rFonts w:ascii="Times New Roman"/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46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4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B23D4" w14:textId="77777777" w:rsidR="00D80CF8" w:rsidRDefault="00D80CF8">
      <w:r>
        <w:separator/>
      </w:r>
    </w:p>
  </w:footnote>
  <w:footnote w:type="continuationSeparator" w:id="0">
    <w:p w14:paraId="363EC25D" w14:textId="77777777" w:rsidR="00D80CF8" w:rsidRDefault="00D80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55C5"/>
    <w:multiLevelType w:val="hybridMultilevel"/>
    <w:tmpl w:val="77162B60"/>
    <w:lvl w:ilvl="0" w:tplc="8294C6E2">
      <w:start w:val="2"/>
      <w:numFmt w:val="decimal"/>
      <w:lvlText w:val="（%1）"/>
      <w:lvlJc w:val="left"/>
      <w:pPr>
        <w:ind w:left="683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zh-CN" w:bidi="ar-SA"/>
      </w:rPr>
    </w:lvl>
    <w:lvl w:ilvl="1" w:tplc="78060000">
      <w:start w:val="1"/>
      <w:numFmt w:val="decimal"/>
      <w:lvlText w:val="%2."/>
      <w:lvlJc w:val="left"/>
      <w:pPr>
        <w:ind w:left="840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zh-CN" w:bidi="ar-SA"/>
      </w:rPr>
    </w:lvl>
    <w:lvl w:ilvl="2" w:tplc="4D0C482E">
      <w:numFmt w:val="bullet"/>
      <w:lvlText w:val="•"/>
      <w:lvlJc w:val="left"/>
      <w:pPr>
        <w:ind w:left="1736" w:hanging="300"/>
      </w:pPr>
      <w:rPr>
        <w:rFonts w:hint="default"/>
        <w:lang w:val="en-US" w:eastAsia="zh-CN" w:bidi="ar-SA"/>
      </w:rPr>
    </w:lvl>
    <w:lvl w:ilvl="3" w:tplc="6A3A8FFE">
      <w:numFmt w:val="bullet"/>
      <w:lvlText w:val="•"/>
      <w:lvlJc w:val="left"/>
      <w:pPr>
        <w:ind w:left="2632" w:hanging="300"/>
      </w:pPr>
      <w:rPr>
        <w:rFonts w:hint="default"/>
        <w:lang w:val="en-US" w:eastAsia="zh-CN" w:bidi="ar-SA"/>
      </w:rPr>
    </w:lvl>
    <w:lvl w:ilvl="4" w:tplc="707813C6">
      <w:numFmt w:val="bullet"/>
      <w:lvlText w:val="•"/>
      <w:lvlJc w:val="left"/>
      <w:pPr>
        <w:ind w:left="3528" w:hanging="300"/>
      </w:pPr>
      <w:rPr>
        <w:rFonts w:hint="default"/>
        <w:lang w:val="en-US" w:eastAsia="zh-CN" w:bidi="ar-SA"/>
      </w:rPr>
    </w:lvl>
    <w:lvl w:ilvl="5" w:tplc="D3F27FEE">
      <w:numFmt w:val="bullet"/>
      <w:lvlText w:val="•"/>
      <w:lvlJc w:val="left"/>
      <w:pPr>
        <w:ind w:left="4425" w:hanging="300"/>
      </w:pPr>
      <w:rPr>
        <w:rFonts w:hint="default"/>
        <w:lang w:val="en-US" w:eastAsia="zh-CN" w:bidi="ar-SA"/>
      </w:rPr>
    </w:lvl>
    <w:lvl w:ilvl="6" w:tplc="6DFAADA0">
      <w:numFmt w:val="bullet"/>
      <w:lvlText w:val="•"/>
      <w:lvlJc w:val="left"/>
      <w:pPr>
        <w:ind w:left="5321" w:hanging="300"/>
      </w:pPr>
      <w:rPr>
        <w:rFonts w:hint="default"/>
        <w:lang w:val="en-US" w:eastAsia="zh-CN" w:bidi="ar-SA"/>
      </w:rPr>
    </w:lvl>
    <w:lvl w:ilvl="7" w:tplc="72886B88">
      <w:numFmt w:val="bullet"/>
      <w:lvlText w:val="•"/>
      <w:lvlJc w:val="left"/>
      <w:pPr>
        <w:ind w:left="6217" w:hanging="300"/>
      </w:pPr>
      <w:rPr>
        <w:rFonts w:hint="default"/>
        <w:lang w:val="en-US" w:eastAsia="zh-CN" w:bidi="ar-SA"/>
      </w:rPr>
    </w:lvl>
    <w:lvl w:ilvl="8" w:tplc="CFA43FD4">
      <w:numFmt w:val="bullet"/>
      <w:lvlText w:val="•"/>
      <w:lvlJc w:val="left"/>
      <w:pPr>
        <w:ind w:left="7113" w:hanging="300"/>
      </w:pPr>
      <w:rPr>
        <w:rFonts w:hint="default"/>
        <w:lang w:val="en-US" w:eastAsia="zh-CN" w:bidi="ar-SA"/>
      </w:rPr>
    </w:lvl>
  </w:abstractNum>
  <w:abstractNum w:abstractNumId="1" w15:restartNumberingAfterBreak="0">
    <w:nsid w:val="1D6278FE"/>
    <w:multiLevelType w:val="hybridMultilevel"/>
    <w:tmpl w:val="F012760E"/>
    <w:lvl w:ilvl="0" w:tplc="82F80A00">
      <w:start w:val="1"/>
      <w:numFmt w:val="decimal"/>
      <w:lvlText w:val="（%1）"/>
      <w:lvlJc w:val="left"/>
      <w:pPr>
        <w:ind w:left="1260" w:hanging="720"/>
        <w:jc w:val="left"/>
      </w:pPr>
      <w:rPr>
        <w:rFonts w:ascii="宋体" w:eastAsia="宋体" w:hAnsi="宋体" w:cs="宋体" w:hint="default"/>
        <w:w w:val="100"/>
        <w:sz w:val="24"/>
        <w:szCs w:val="24"/>
        <w:lang w:val="en-US" w:eastAsia="zh-CN" w:bidi="ar-SA"/>
      </w:rPr>
    </w:lvl>
    <w:lvl w:ilvl="1" w:tplc="0B7019B8">
      <w:numFmt w:val="bullet"/>
      <w:lvlText w:val="•"/>
      <w:lvlJc w:val="left"/>
      <w:pPr>
        <w:ind w:left="2024" w:hanging="720"/>
      </w:pPr>
      <w:rPr>
        <w:rFonts w:hint="default"/>
        <w:lang w:val="en-US" w:eastAsia="zh-CN" w:bidi="ar-SA"/>
      </w:rPr>
    </w:lvl>
    <w:lvl w:ilvl="2" w:tplc="EEC46588">
      <w:numFmt w:val="bullet"/>
      <w:lvlText w:val="•"/>
      <w:lvlJc w:val="left"/>
      <w:pPr>
        <w:ind w:left="2789" w:hanging="720"/>
      </w:pPr>
      <w:rPr>
        <w:rFonts w:hint="default"/>
        <w:lang w:val="en-US" w:eastAsia="zh-CN" w:bidi="ar-SA"/>
      </w:rPr>
    </w:lvl>
    <w:lvl w:ilvl="3" w:tplc="9662D436">
      <w:numFmt w:val="bullet"/>
      <w:lvlText w:val="•"/>
      <w:lvlJc w:val="left"/>
      <w:pPr>
        <w:ind w:left="3553" w:hanging="720"/>
      </w:pPr>
      <w:rPr>
        <w:rFonts w:hint="default"/>
        <w:lang w:val="en-US" w:eastAsia="zh-CN" w:bidi="ar-SA"/>
      </w:rPr>
    </w:lvl>
    <w:lvl w:ilvl="4" w:tplc="BA18A098">
      <w:numFmt w:val="bullet"/>
      <w:lvlText w:val="•"/>
      <w:lvlJc w:val="left"/>
      <w:pPr>
        <w:ind w:left="4318" w:hanging="720"/>
      </w:pPr>
      <w:rPr>
        <w:rFonts w:hint="default"/>
        <w:lang w:val="en-US" w:eastAsia="zh-CN" w:bidi="ar-SA"/>
      </w:rPr>
    </w:lvl>
    <w:lvl w:ilvl="5" w:tplc="4DB6A334">
      <w:numFmt w:val="bullet"/>
      <w:lvlText w:val="•"/>
      <w:lvlJc w:val="left"/>
      <w:pPr>
        <w:ind w:left="5083" w:hanging="720"/>
      </w:pPr>
      <w:rPr>
        <w:rFonts w:hint="default"/>
        <w:lang w:val="en-US" w:eastAsia="zh-CN" w:bidi="ar-SA"/>
      </w:rPr>
    </w:lvl>
    <w:lvl w:ilvl="6" w:tplc="98E899E2">
      <w:numFmt w:val="bullet"/>
      <w:lvlText w:val="•"/>
      <w:lvlJc w:val="left"/>
      <w:pPr>
        <w:ind w:left="5847" w:hanging="720"/>
      </w:pPr>
      <w:rPr>
        <w:rFonts w:hint="default"/>
        <w:lang w:val="en-US" w:eastAsia="zh-CN" w:bidi="ar-SA"/>
      </w:rPr>
    </w:lvl>
    <w:lvl w:ilvl="7" w:tplc="21147024">
      <w:numFmt w:val="bullet"/>
      <w:lvlText w:val="•"/>
      <w:lvlJc w:val="left"/>
      <w:pPr>
        <w:ind w:left="6612" w:hanging="720"/>
      </w:pPr>
      <w:rPr>
        <w:rFonts w:hint="default"/>
        <w:lang w:val="en-US" w:eastAsia="zh-CN" w:bidi="ar-SA"/>
      </w:rPr>
    </w:lvl>
    <w:lvl w:ilvl="8" w:tplc="757459D4">
      <w:numFmt w:val="bullet"/>
      <w:lvlText w:val="•"/>
      <w:lvlJc w:val="left"/>
      <w:pPr>
        <w:ind w:left="7377" w:hanging="720"/>
      </w:pPr>
      <w:rPr>
        <w:rFonts w:hint="default"/>
        <w:lang w:val="en-US" w:eastAsia="zh-CN" w:bidi="ar-SA"/>
      </w:rPr>
    </w:lvl>
  </w:abstractNum>
  <w:abstractNum w:abstractNumId="2" w15:restartNumberingAfterBreak="0">
    <w:nsid w:val="264019C6"/>
    <w:multiLevelType w:val="hybridMultilevel"/>
    <w:tmpl w:val="F8380EA6"/>
    <w:lvl w:ilvl="0" w:tplc="3440C3C2">
      <w:start w:val="1"/>
      <w:numFmt w:val="decimal"/>
      <w:lvlText w:val="（%1）"/>
      <w:lvlJc w:val="left"/>
      <w:pPr>
        <w:ind w:left="1260" w:hanging="720"/>
        <w:jc w:val="left"/>
      </w:pPr>
      <w:rPr>
        <w:rFonts w:ascii="宋体" w:eastAsia="宋体" w:hAnsi="宋体" w:cs="宋体" w:hint="default"/>
        <w:w w:val="100"/>
        <w:sz w:val="24"/>
        <w:szCs w:val="24"/>
        <w:lang w:val="en-US" w:eastAsia="zh-CN" w:bidi="ar-SA"/>
      </w:rPr>
    </w:lvl>
    <w:lvl w:ilvl="1" w:tplc="5CE8AC70">
      <w:numFmt w:val="bullet"/>
      <w:lvlText w:val="•"/>
      <w:lvlJc w:val="left"/>
      <w:pPr>
        <w:ind w:left="2024" w:hanging="720"/>
      </w:pPr>
      <w:rPr>
        <w:rFonts w:hint="default"/>
        <w:lang w:val="en-US" w:eastAsia="zh-CN" w:bidi="ar-SA"/>
      </w:rPr>
    </w:lvl>
    <w:lvl w:ilvl="2" w:tplc="D8A844B6">
      <w:numFmt w:val="bullet"/>
      <w:lvlText w:val="•"/>
      <w:lvlJc w:val="left"/>
      <w:pPr>
        <w:ind w:left="2789" w:hanging="720"/>
      </w:pPr>
      <w:rPr>
        <w:rFonts w:hint="default"/>
        <w:lang w:val="en-US" w:eastAsia="zh-CN" w:bidi="ar-SA"/>
      </w:rPr>
    </w:lvl>
    <w:lvl w:ilvl="3" w:tplc="4F386F3A">
      <w:numFmt w:val="bullet"/>
      <w:lvlText w:val="•"/>
      <w:lvlJc w:val="left"/>
      <w:pPr>
        <w:ind w:left="3553" w:hanging="720"/>
      </w:pPr>
      <w:rPr>
        <w:rFonts w:hint="default"/>
        <w:lang w:val="en-US" w:eastAsia="zh-CN" w:bidi="ar-SA"/>
      </w:rPr>
    </w:lvl>
    <w:lvl w:ilvl="4" w:tplc="68781F7C">
      <w:numFmt w:val="bullet"/>
      <w:lvlText w:val="•"/>
      <w:lvlJc w:val="left"/>
      <w:pPr>
        <w:ind w:left="4318" w:hanging="720"/>
      </w:pPr>
      <w:rPr>
        <w:rFonts w:hint="default"/>
        <w:lang w:val="en-US" w:eastAsia="zh-CN" w:bidi="ar-SA"/>
      </w:rPr>
    </w:lvl>
    <w:lvl w:ilvl="5" w:tplc="48CC18CE">
      <w:numFmt w:val="bullet"/>
      <w:lvlText w:val="•"/>
      <w:lvlJc w:val="left"/>
      <w:pPr>
        <w:ind w:left="5083" w:hanging="720"/>
      </w:pPr>
      <w:rPr>
        <w:rFonts w:hint="default"/>
        <w:lang w:val="en-US" w:eastAsia="zh-CN" w:bidi="ar-SA"/>
      </w:rPr>
    </w:lvl>
    <w:lvl w:ilvl="6" w:tplc="FF02B2F6">
      <w:numFmt w:val="bullet"/>
      <w:lvlText w:val="•"/>
      <w:lvlJc w:val="left"/>
      <w:pPr>
        <w:ind w:left="5847" w:hanging="720"/>
      </w:pPr>
      <w:rPr>
        <w:rFonts w:hint="default"/>
        <w:lang w:val="en-US" w:eastAsia="zh-CN" w:bidi="ar-SA"/>
      </w:rPr>
    </w:lvl>
    <w:lvl w:ilvl="7" w:tplc="1FF8D654">
      <w:numFmt w:val="bullet"/>
      <w:lvlText w:val="•"/>
      <w:lvlJc w:val="left"/>
      <w:pPr>
        <w:ind w:left="6612" w:hanging="720"/>
      </w:pPr>
      <w:rPr>
        <w:rFonts w:hint="default"/>
        <w:lang w:val="en-US" w:eastAsia="zh-CN" w:bidi="ar-SA"/>
      </w:rPr>
    </w:lvl>
    <w:lvl w:ilvl="8" w:tplc="066811F4">
      <w:numFmt w:val="bullet"/>
      <w:lvlText w:val="•"/>
      <w:lvlJc w:val="left"/>
      <w:pPr>
        <w:ind w:left="7377" w:hanging="720"/>
      </w:pPr>
      <w:rPr>
        <w:rFonts w:hint="default"/>
        <w:lang w:val="en-US" w:eastAsia="zh-CN" w:bidi="ar-SA"/>
      </w:rPr>
    </w:lvl>
  </w:abstractNum>
  <w:abstractNum w:abstractNumId="3" w15:restartNumberingAfterBreak="0">
    <w:nsid w:val="3D203F1D"/>
    <w:multiLevelType w:val="hybridMultilevel"/>
    <w:tmpl w:val="E1C83DA0"/>
    <w:lvl w:ilvl="0" w:tplc="B2E2F8F6">
      <w:start w:val="1"/>
      <w:numFmt w:val="decimal"/>
      <w:lvlText w:val="（%1）"/>
      <w:lvlJc w:val="left"/>
      <w:pPr>
        <w:ind w:left="1260" w:hanging="720"/>
        <w:jc w:val="left"/>
      </w:pPr>
      <w:rPr>
        <w:rFonts w:ascii="宋体" w:eastAsia="宋体" w:hAnsi="宋体" w:cs="宋体" w:hint="default"/>
        <w:w w:val="100"/>
        <w:sz w:val="24"/>
        <w:szCs w:val="24"/>
        <w:lang w:val="en-US" w:eastAsia="zh-CN" w:bidi="ar-SA"/>
      </w:rPr>
    </w:lvl>
    <w:lvl w:ilvl="1" w:tplc="B3288668">
      <w:numFmt w:val="bullet"/>
      <w:lvlText w:val="•"/>
      <w:lvlJc w:val="left"/>
      <w:pPr>
        <w:ind w:left="2024" w:hanging="720"/>
      </w:pPr>
      <w:rPr>
        <w:rFonts w:hint="default"/>
        <w:lang w:val="en-US" w:eastAsia="zh-CN" w:bidi="ar-SA"/>
      </w:rPr>
    </w:lvl>
    <w:lvl w:ilvl="2" w:tplc="A77A8FE8">
      <w:numFmt w:val="bullet"/>
      <w:lvlText w:val="•"/>
      <w:lvlJc w:val="left"/>
      <w:pPr>
        <w:ind w:left="2789" w:hanging="720"/>
      </w:pPr>
      <w:rPr>
        <w:rFonts w:hint="default"/>
        <w:lang w:val="en-US" w:eastAsia="zh-CN" w:bidi="ar-SA"/>
      </w:rPr>
    </w:lvl>
    <w:lvl w:ilvl="3" w:tplc="4F18BFD2">
      <w:numFmt w:val="bullet"/>
      <w:lvlText w:val="•"/>
      <w:lvlJc w:val="left"/>
      <w:pPr>
        <w:ind w:left="3553" w:hanging="720"/>
      </w:pPr>
      <w:rPr>
        <w:rFonts w:hint="default"/>
        <w:lang w:val="en-US" w:eastAsia="zh-CN" w:bidi="ar-SA"/>
      </w:rPr>
    </w:lvl>
    <w:lvl w:ilvl="4" w:tplc="5046E600">
      <w:numFmt w:val="bullet"/>
      <w:lvlText w:val="•"/>
      <w:lvlJc w:val="left"/>
      <w:pPr>
        <w:ind w:left="4318" w:hanging="720"/>
      </w:pPr>
      <w:rPr>
        <w:rFonts w:hint="default"/>
        <w:lang w:val="en-US" w:eastAsia="zh-CN" w:bidi="ar-SA"/>
      </w:rPr>
    </w:lvl>
    <w:lvl w:ilvl="5" w:tplc="44AE53EE">
      <w:numFmt w:val="bullet"/>
      <w:lvlText w:val="•"/>
      <w:lvlJc w:val="left"/>
      <w:pPr>
        <w:ind w:left="5083" w:hanging="720"/>
      </w:pPr>
      <w:rPr>
        <w:rFonts w:hint="default"/>
        <w:lang w:val="en-US" w:eastAsia="zh-CN" w:bidi="ar-SA"/>
      </w:rPr>
    </w:lvl>
    <w:lvl w:ilvl="6" w:tplc="231A164E">
      <w:numFmt w:val="bullet"/>
      <w:lvlText w:val="•"/>
      <w:lvlJc w:val="left"/>
      <w:pPr>
        <w:ind w:left="5847" w:hanging="720"/>
      </w:pPr>
      <w:rPr>
        <w:rFonts w:hint="default"/>
        <w:lang w:val="en-US" w:eastAsia="zh-CN" w:bidi="ar-SA"/>
      </w:rPr>
    </w:lvl>
    <w:lvl w:ilvl="7" w:tplc="10F03B00">
      <w:numFmt w:val="bullet"/>
      <w:lvlText w:val="•"/>
      <w:lvlJc w:val="left"/>
      <w:pPr>
        <w:ind w:left="6612" w:hanging="720"/>
      </w:pPr>
      <w:rPr>
        <w:rFonts w:hint="default"/>
        <w:lang w:val="en-US" w:eastAsia="zh-CN" w:bidi="ar-SA"/>
      </w:rPr>
    </w:lvl>
    <w:lvl w:ilvl="8" w:tplc="BE704A48">
      <w:numFmt w:val="bullet"/>
      <w:lvlText w:val="•"/>
      <w:lvlJc w:val="left"/>
      <w:pPr>
        <w:ind w:left="7377" w:hanging="720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F35C34"/>
    <w:rsid w:val="001D1637"/>
    <w:rsid w:val="00264BA8"/>
    <w:rsid w:val="003C143D"/>
    <w:rsid w:val="004224EE"/>
    <w:rsid w:val="0077487C"/>
    <w:rsid w:val="00896502"/>
    <w:rsid w:val="009D4627"/>
    <w:rsid w:val="00B40D27"/>
    <w:rsid w:val="00D233D8"/>
    <w:rsid w:val="00D80CF8"/>
    <w:rsid w:val="00DF6CCF"/>
    <w:rsid w:val="00F3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726B43"/>
  <w15:docId w15:val="{DA944C61-BE41-420D-96BA-C8911A65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33"/>
      <w:ind w:left="1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6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1"/>
      <w:ind w:left="2237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1260" w:hanging="72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6">
    <w:name w:val="header"/>
    <w:basedOn w:val="a"/>
    <w:link w:val="a7"/>
    <w:uiPriority w:val="99"/>
    <w:unhideWhenUsed/>
    <w:rsid w:val="009D4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4627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9D46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4627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ts4</dc:creator>
  <cp:lastModifiedBy>Chen</cp:lastModifiedBy>
  <cp:revision>12</cp:revision>
  <dcterms:created xsi:type="dcterms:W3CDTF">2021-05-12T04:38:00Z</dcterms:created>
  <dcterms:modified xsi:type="dcterms:W3CDTF">2021-05-12T06:17:00Z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2021-05-12T00:00:00Z</vt:filetime>
  </property>
</Properties>
</file>