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高考志愿填报建议报告</w:t>
      </w:r>
    </w:p>
    <w:p>
      <w:pPr>
        <w:jc w:val="center"/>
      </w:pPr>
      <w:r>
        <w:rPr>
          <w:rFonts w:ascii="宋体" w:hAnsi="宋体" w:eastAsia="宋体"/>
          <w:b w:val="0"/>
          <w:color w:val="808080"/>
          <w:sz w:val="20"/>
        </w:rPr>
        <w:t>━━━━━━━━━━━━━━━━━━━━━━━━━━━━━━━━━━━━━━━━</w:t>
      </w:r>
    </w:p>
    <w:p>
      <w:pPr>
        <w:pStyle w:val="Heading1"/>
      </w:pPr>
      <w:r>
        <w:t>一、学生情况摘要</w:t>
      </w:r>
    </w:p>
    <w:p>
      <w:pPr>
        <w:pStyle w:val="ListBullet"/>
      </w:pPr>
      <w:r>
        <w:rPr>
          <w:rFonts w:ascii="黑体" w:hAnsi="黑体" w:eastAsia="黑体"/>
          <w:b/>
          <w:sz w:val="24"/>
        </w:rPr>
        <w:t>姓名：</w:t>
      </w:r>
      <w:r>
        <w:rPr>
          <w:rFonts w:ascii="宋体" w:hAnsi="宋体" w:eastAsia="宋体"/>
          <w:b w:val="0"/>
          <w:sz w:val="24"/>
        </w:rPr>
        <w:t>曹同学</w:t>
      </w:r>
    </w:p>
    <w:p>
      <w:pPr>
        <w:pStyle w:val="ListBullet"/>
      </w:pPr>
      <w:r>
        <w:rPr>
          <w:rFonts w:ascii="黑体" w:hAnsi="黑体" w:eastAsia="黑体"/>
          <w:b/>
          <w:sz w:val="24"/>
        </w:rPr>
        <w:t>省份：</w:t>
      </w:r>
      <w:r>
        <w:rPr>
          <w:rFonts w:ascii="宋体" w:hAnsi="宋体" w:eastAsia="宋体"/>
          <w:b w:val="0"/>
          <w:sz w:val="24"/>
        </w:rPr>
        <w:t>浙江</w:t>
      </w:r>
    </w:p>
    <w:p>
      <w:pPr>
        <w:pStyle w:val="ListBullet"/>
      </w:pPr>
      <w:r>
        <w:rPr>
          <w:rFonts w:ascii="黑体" w:hAnsi="黑体" w:eastAsia="黑体"/>
          <w:b/>
          <w:sz w:val="24"/>
        </w:rPr>
        <w:t>科类：</w:t>
      </w:r>
      <w:r>
        <w:rPr>
          <w:rFonts w:ascii="宋体" w:hAnsi="宋体" w:eastAsia="宋体"/>
          <w:b w:val="0"/>
          <w:sz w:val="24"/>
        </w:rPr>
        <w:t>理科（选考物理+化学）</w:t>
      </w:r>
    </w:p>
    <w:p>
      <w:pPr>
        <w:pStyle w:val="ListBullet"/>
      </w:pPr>
      <w:r>
        <w:rPr>
          <w:rFonts w:ascii="黑体" w:hAnsi="黑体" w:eastAsia="黑体"/>
          <w:b/>
          <w:sz w:val="24"/>
        </w:rPr>
        <w:t>总分：</w:t>
      </w:r>
      <w:r>
        <w:rPr>
          <w:rFonts w:ascii="宋体" w:hAnsi="宋体" w:eastAsia="宋体"/>
          <w:b w:val="0"/>
          <w:sz w:val="24"/>
        </w:rPr>
        <w:t>680 分</w:t>
      </w:r>
    </w:p>
    <w:p>
      <w:pPr>
        <w:pStyle w:val="ListBullet"/>
      </w:pPr>
      <w:r>
        <w:rPr>
          <w:rFonts w:ascii="黑体" w:hAnsi="黑体" w:eastAsia="黑体"/>
          <w:b/>
          <w:sz w:val="24"/>
        </w:rPr>
        <w:t>省排名：</w:t>
      </w:r>
      <w:r>
        <w:rPr>
          <w:rFonts w:ascii="宋体" w:hAnsi="宋体" w:eastAsia="宋体"/>
          <w:b w:val="0"/>
          <w:sz w:val="24"/>
        </w:rPr>
        <w:t>约 1500-2000 名</w:t>
      </w:r>
    </w:p>
    <w:p>
      <w:pPr>
        <w:pStyle w:val="ListBullet"/>
      </w:pPr>
      <w:r>
        <w:rPr>
          <w:rFonts w:ascii="黑体" w:hAnsi="黑体" w:eastAsia="黑体"/>
          <w:b/>
          <w:sz w:val="24"/>
        </w:rPr>
        <w:t>意向专业：</w:t>
      </w:r>
      <w:r>
        <w:rPr>
          <w:rFonts w:ascii="宋体" w:hAnsi="宋体" w:eastAsia="宋体"/>
          <w:b w:val="0"/>
          <w:sz w:val="24"/>
        </w:rPr>
        <w:t>计算机类（计算机科学与技术、软件工程、人工智能等）</w:t>
      </w:r>
    </w:p>
    <w:p>
      <w:pPr>
        <w:pStyle w:val="Heading1"/>
      </w:pPr>
      <w:r>
        <w:t>二、院校匹配分析</w:t>
      </w:r>
    </w:p>
    <w:p>
      <w:r>
        <w:rPr>
          <w:rFonts w:ascii="宋体" w:hAnsi="宋体" w:eastAsia="宋体"/>
          <w:b w:val="0"/>
          <w:sz w:val="22"/>
        </w:rPr>
        <w:t>根据近三年录取数据分析，680分在浙江省属于高分段，具备冲击顶尖985高校的实力。重点匹配以下院校：</w:t>
      </w:r>
    </w:p>
    <w:p>
      <w:pPr>
        <w:pStyle w:val="Heading2"/>
      </w:pPr>
      <w:r>
        <w:t>冲刺院校（录取概率中等，建议填报）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院校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2024最低分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位次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学科评估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中国科学技术大学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682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A+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中科大在浙江招生人数少，竞争激烈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南京大学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A+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分数略高，可冲一冲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北京航空航天大学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687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A+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北航计算机就业极强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中国人民大学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685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~1400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人文社科强校，计算机发展迅速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上海交通大学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电子信息类/计算机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698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A+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分数较高，可作为冲刺志愿</w:t>
            </w:r>
          </w:p>
        </w:tc>
      </w:tr>
    </w:tbl>
    <w:p>
      <w:pPr>
        <w:pStyle w:val="Heading2"/>
      </w:pPr>
      <w:r>
        <w:t>稳妥院校（录取概率较高，重点考虑）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院校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2024最低分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位次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学科评估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优势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哈尔滨工业大学（深圳）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~2200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A+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985，计算机A+，深圳就业优势大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同济大学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675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~2500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985，上海地理位置好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东南大学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672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~2800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985，工科实力强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武汉大学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~3200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985，综合实力强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华中科技大学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~3500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985，"华为黄埔军校"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北京邮电大学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~3000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A+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计算机顶尖，互联网就业首选</w:t>
            </w:r>
          </w:p>
        </w:tc>
      </w:tr>
    </w:tbl>
    <w:p>
      <w:pPr>
        <w:pStyle w:val="Heading2"/>
      </w:pPr>
      <w:r>
        <w:t>保底院校（录取概率很高）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院校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2024最低分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位次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学科评估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优势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西安电子科技大学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655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~4500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211，计算机强校，就业认可度高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南京航空航天大学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~5000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211，工科实力强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南京理工大学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计算机科学与技术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~5500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A-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211，性价比之选</w:t>
            </w:r>
          </w:p>
        </w:tc>
      </w:tr>
    </w:tbl>
    <w:p>
      <w:pPr>
        <w:pStyle w:val="Heading1"/>
      </w:pPr>
      <w:r>
        <w:t>三、填报策略建议</w:t>
      </w:r>
    </w:p>
    <w:p>
      <w:pPr>
        <w:pStyle w:val="Heading2"/>
      </w:pPr>
      <w:r>
        <w:t>志愿梯度设置（浙江80个志愿参考）</w:t>
      </w:r>
    </w:p>
    <w:p>
      <w:r>
        <w:rPr>
          <w:rFonts w:ascii="黑体" w:hAnsi="黑体" w:eastAsia="黑体"/>
          <w:b/>
          <w:sz w:val="22"/>
        </w:rPr>
        <w:t>冲刺志愿（10-15个）：</w:t>
      </w:r>
      <w:r>
        <w:rPr>
          <w:rFonts w:ascii="宋体" w:hAnsi="宋体" w:eastAsia="宋体"/>
          <w:b w:val="0"/>
          <w:sz w:val="22"/>
        </w:rPr>
        <w:t>中国科学技术大学、南京大学、北京航空航天大学、中国人民大学、上海交通大学（计算机/电子信息类）。注意：这些学校通常分数线接近或略高于680，但存在专业调剂空间</w:t>
      </w:r>
    </w:p>
    <w:p>
      <w:r>
        <w:rPr>
          <w:rFonts w:ascii="黑体" w:hAnsi="黑体" w:eastAsia="黑体"/>
          <w:b/>
          <w:sz w:val="22"/>
        </w:rPr>
        <w:t>稳妥志愿（30-40个）：</w:t>
      </w:r>
      <w:r>
        <w:rPr>
          <w:rFonts w:ascii="宋体" w:hAnsi="宋体" w:eastAsia="宋体"/>
          <w:b w:val="0"/>
          <w:sz w:val="22"/>
        </w:rPr>
        <w:t>哈尔滨工业大学（深圳）、同济大学、东南大学、武汉大学、华中科技大学、北京邮电大学。可填报这些学校的多个专业类，如：计算机类、电子信息类、人工智能、软件工程等</w:t>
      </w:r>
    </w:p>
    <w:p>
      <w:r>
        <w:rPr>
          <w:rFonts w:ascii="黑体" w:hAnsi="黑体" w:eastAsia="黑体"/>
          <w:b/>
          <w:sz w:val="22"/>
        </w:rPr>
        <w:t>保底志愿（20-25个）：</w:t>
      </w:r>
      <w:r>
        <w:rPr>
          <w:rFonts w:ascii="宋体" w:hAnsi="宋体" w:eastAsia="宋体"/>
          <w:b w:val="0"/>
          <w:sz w:val="22"/>
        </w:rPr>
        <w:t>西安电子科技大学、南京航空航天大学、南京理工大学。其他211高校计算机相关专业（如苏州大学、东华大学、华东理工大学等）</w:t>
      </w:r>
    </w:p>
    <w:p>
      <w:pPr>
        <w:pStyle w:val="Heading2"/>
      </w:pPr>
      <w:r>
        <w:t>专业选择建议</w:t>
      </w:r>
    </w:p>
    <w:p>
      <w:r>
        <w:rPr>
          <w:rFonts w:ascii="宋体" w:hAnsi="宋体" w:eastAsia="宋体"/>
          <w:b w:val="0"/>
          <w:sz w:val="22"/>
        </w:rPr>
        <w:t>680分在计算机专业选择上有较大优势，建议：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首选专业：计算机科学与技术、人工智能、软件工程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次选专业：电子信息类（大类招生，后期可选计算机方向）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谨慎选择：避免被调剂到冷门专业，建议勾选"专业服从调剂"但尽量填报热门专业类</w:t>
      </w:r>
    </w:p>
    <w:p>
      <w:pPr>
        <w:pStyle w:val="Heading1"/>
      </w:pPr>
      <w:r>
        <w:t>四、重要注意事项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专业服从：建议勾选"同意专业调剂"，尤其在电子信息类大类招生中，增加录取机会。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关注政策：浙江省实行"专业+学校"平行志愿模式，共80个志愿，可充分拉开梯度。请参照浙江省教育考试院发布的"一分一段"表。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数据时效性：以上分析基于2024-2025年历年数据，实际录取分数受当年报考人数、招生计划、试题难度等因素影响。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强基计划/综合评价：680分考生可关注清华、北大、复旦、浙大等校的强基计划和综合评价招生，有机会降分录取。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最终依据：请以浙江省教育考试院发布的2026年《普通高校招生填报指南》及各高校招生网最新公布的分数线为准。</w:t>
      </w:r>
    </w:p>
    <w:p>
      <w:pPr>
        <w:pStyle w:val="Heading1"/>
      </w:pPr>
      <w:r>
        <w:t>五、行动建议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立即下载浙江省教育考试院官方发布的2026年招生计划和专业目录（官网：www.zjzs.net）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对照目标院校的2026年招生简章，确认具体专业名称、学制、培养方向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制作志愿卡片，按冲刺-稳妥-保底梯度填报，每个梯度保证有递进关系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填报前反复核对院校代码、专业代码，避免填报错误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关注特殊招生：680分可重点关注清华/北大强基计划（如有报名资格）、浙大综合评价招生、南方科技大学/上海科技大学等新型研究型大学</w:t>
      </w:r>
    </w:p>
    <w:p>
      <w:pPr>
        <w:pStyle w:val="Heading1"/>
      </w:pPr>
      <w:r>
        <w:t>六、院校特色补充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院校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特色亮点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中国科学技术大学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中科院直属，科研实力顶尖，保研率高，适合有志科研的同学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北京航空航天大学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国防七子之一，计算机+航空航天特色，就业去向好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哈尔滨工业大学（深圳）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哈工大C9资质，深圳校区地理位置极佳，腾讯/华为就业强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北京邮电大学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互联网行业"黄埔军校"，就业薪资高，但非985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华中科技大学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"华为黄埔军校"，计算机+光电强校，就业认可度极高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西安电子科技大学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211高校中计算机最强之一，性价比极高</w:t>
            </w:r>
          </w:p>
        </w:tc>
      </w:tr>
    </w:tbl>
    <w:p/>
    <w:p>
      <w:r>
        <w:rPr>
          <w:rFonts w:ascii="黑体" w:hAnsi="黑体" w:eastAsia="黑体"/>
          <w:b/>
          <w:color w:val="800000"/>
          <w:sz w:val="20"/>
        </w:rPr>
        <w:t>免责声明：</w:t>
      </w:r>
      <w:r>
        <w:rPr>
          <w:rFonts w:ascii="宋体" w:hAnsi="宋体" w:eastAsia="宋体"/>
          <w:b w:val="0"/>
          <w:sz w:val="18"/>
        </w:rPr>
        <w:t>本报告由数据分析师生成，旨在提供参考建议。最终决策应由学生结合自身兴趣、家庭情况和职业规划，与家长共同决定。录取结果以浙江省教育考试院官方公布为准。</w:t>
      </w:r>
    </w:p>
    <w:p>
      <w:r>
        <w:rPr>
          <w:rFonts w:ascii="宋体" w:hAnsi="宋体" w:eastAsia="宋体"/>
          <w:b w:val="0"/>
          <w:sz w:val="18"/>
        </w:rPr>
        <w:t>报告生成时间：2026年6月17日</w:t>
      </w:r>
    </w:p>
    <w:p>
      <w:r>
        <w:rPr>
          <w:rFonts w:ascii="宋体" w:hAnsi="宋体" w:eastAsia="宋体"/>
          <w:b w:val="0"/>
          <w:sz w:val="18"/>
        </w:rPr>
        <w:t>数据来源：浙江省教育考试院、各高校招生网、掌上高考、大学生必备网等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