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958BC" w14:textId="77777777" w:rsidR="004A5CCE" w:rsidRDefault="006300C7">
      <w:pPr>
        <w:spacing w:after="0" w:line="240" w:lineRule="auto"/>
        <w:jc w:val="center"/>
        <w:rPr>
          <w:rFonts w:eastAsia="SimSun" w:cs="Times New Roman"/>
          <w:b/>
          <w:sz w:val="28"/>
          <w:szCs w:val="20"/>
        </w:rPr>
      </w:pPr>
      <w:r>
        <w:rPr>
          <w:rFonts w:eastAsia="SimSun" w:cs="Times New Roman"/>
          <w:b/>
          <w:sz w:val="28"/>
          <w:szCs w:val="20"/>
        </w:rPr>
        <w:t>CS 540: Introduction to Artificial Intelligence</w:t>
      </w:r>
    </w:p>
    <w:p w14:paraId="485615E3" w14:textId="5FD4D204" w:rsidR="004A5CCE" w:rsidRPr="001D6E45" w:rsidRDefault="006300C7" w:rsidP="001D6E45">
      <w:pPr>
        <w:spacing w:after="0" w:line="240" w:lineRule="auto"/>
        <w:jc w:val="center"/>
        <w:rPr>
          <w:b/>
          <w:sz w:val="32"/>
        </w:rPr>
      </w:pPr>
      <w:r>
        <w:rPr>
          <w:rFonts w:eastAsia="SimSun" w:cs="Times New Roman"/>
          <w:b/>
          <w:sz w:val="28"/>
          <w:szCs w:val="20"/>
        </w:rPr>
        <w:t>H</w:t>
      </w:r>
      <w:r w:rsidR="001D6E45">
        <w:rPr>
          <w:rFonts w:eastAsia="SimSun" w:cs="Times New Roman"/>
          <w:b/>
          <w:sz w:val="28"/>
          <w:szCs w:val="20"/>
        </w:rPr>
        <w:t>W</w:t>
      </w:r>
      <w:r>
        <w:rPr>
          <w:rFonts w:eastAsia="SimSun" w:cs="Times New Roman"/>
          <w:b/>
          <w:sz w:val="28"/>
          <w:szCs w:val="20"/>
        </w:rPr>
        <w:t xml:space="preserve"> #</w:t>
      </w:r>
      <w:r>
        <w:rPr>
          <w:rFonts w:eastAsia="SimSun" w:cs="Times New Roman"/>
          <w:b/>
          <w:sz w:val="28"/>
          <w:szCs w:val="20"/>
          <w:lang w:eastAsia="zh-CN"/>
        </w:rPr>
        <w:t>4 Solutions</w:t>
      </w:r>
      <w:r w:rsidR="001D6E45">
        <w:rPr>
          <w:rFonts w:eastAsia="SimSun" w:cs="Times New Roman"/>
          <w:b/>
          <w:sz w:val="28"/>
          <w:szCs w:val="20"/>
          <w:lang w:eastAsia="zh-CN"/>
        </w:rPr>
        <w:t xml:space="preserve"> to Written Problems</w:t>
      </w:r>
    </w:p>
    <w:p w14:paraId="2992726B" w14:textId="77777777" w:rsidR="004A5CCE" w:rsidRDefault="004A5CCE">
      <w:pPr>
        <w:spacing w:after="0" w:line="240" w:lineRule="auto"/>
        <w:jc w:val="center"/>
        <w:rPr>
          <w:sz w:val="32"/>
        </w:rPr>
      </w:pPr>
    </w:p>
    <w:p w14:paraId="723C3B40" w14:textId="77777777" w:rsidR="004A5CCE" w:rsidRDefault="004A5CCE">
      <w:pPr>
        <w:tabs>
          <w:tab w:val="left" w:pos="220"/>
          <w:tab w:val="left" w:pos="720"/>
        </w:tabs>
        <w:spacing w:after="0" w:line="100" w:lineRule="atLeast"/>
        <w:jc w:val="both"/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</w:pPr>
    </w:p>
    <w:p w14:paraId="0BB9F1ED" w14:textId="77777777" w:rsidR="004A5CCE" w:rsidRDefault="006300C7">
      <w:pPr>
        <w:tabs>
          <w:tab w:val="left" w:pos="220"/>
          <w:tab w:val="left" w:pos="720"/>
        </w:tabs>
        <w:spacing w:after="0" w:line="100" w:lineRule="atLeast"/>
        <w:jc w:val="both"/>
        <w:rPr>
          <w:sz w:val="28"/>
        </w:rPr>
      </w:pPr>
      <w:r>
        <w:rPr>
          <w:rFonts w:eastAsia="SimSun" w:cs="Times New Roman"/>
          <w:b/>
          <w:bCs/>
          <w:sz w:val="28"/>
          <w:lang w:eastAsia="zh-CN"/>
        </w:rPr>
        <w:t>Problem 1</w:t>
      </w:r>
      <w:r>
        <w:rPr>
          <w:rFonts w:eastAsia="SimSun" w:cs="Times New Roman"/>
          <w:bCs/>
          <w:sz w:val="28"/>
          <w:lang w:eastAsia="zh-CN"/>
        </w:rPr>
        <w:t>:  Support Vector Machines [10]</w:t>
      </w:r>
    </w:p>
    <w:p w14:paraId="7782C552" w14:textId="77777777" w:rsidR="004A5CCE" w:rsidRDefault="004A5CCE">
      <w:pPr>
        <w:pStyle w:val="ListParagraph"/>
        <w:ind w:left="360"/>
        <w:rPr>
          <w:rFonts w:ascii="Times New Roman" w:hAnsi="Times New Roman" w:cs="Times New Roman"/>
        </w:rPr>
      </w:pPr>
    </w:p>
    <w:p w14:paraId="6ED8CBC7" w14:textId="77777777" w:rsidR="004A5CCE" w:rsidRDefault="006300C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[5] The transformation of input value X using the mapping function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Courier New" w:hAnsi="Courier New" w:cs="Courier New"/>
        </w:rPr>
        <w:t xml:space="preserve"> for the given five points results in the following: </w:t>
      </w:r>
    </w:p>
    <w:p w14:paraId="0E0E8E34" w14:textId="404F86C9" w:rsidR="004A5CCE" w:rsidRDefault="001D6E45">
      <w:pPr>
        <w:pStyle w:val="ListParagraph"/>
        <w:spacing w:after="0"/>
        <w:ind w:left="360"/>
        <w:rPr>
          <w:rFonts w:cs="Times New Roman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FA9DF62" wp14:editId="6A793CC4">
            <wp:simplePos x="0" y="0"/>
            <wp:positionH relativeFrom="column">
              <wp:align>center</wp:align>
            </wp:positionH>
            <wp:positionV relativeFrom="paragraph">
              <wp:posOffset>182245</wp:posOffset>
            </wp:positionV>
            <wp:extent cx="2907792" cy="3090672"/>
            <wp:effectExtent l="0" t="0" r="6985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92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93945" w14:textId="77777777" w:rsidR="004A5CCE" w:rsidRDefault="004A5CCE">
      <w:pPr>
        <w:jc w:val="center"/>
        <w:rPr>
          <w:rFonts w:ascii="Times New Roman" w:hAnsi="Times New Roman" w:cs="Times New Roman"/>
        </w:rPr>
      </w:pPr>
    </w:p>
    <w:p w14:paraId="3AF6EC0D" w14:textId="77777777" w:rsidR="004A5CCE" w:rsidRDefault="004A5CCE">
      <w:pPr>
        <w:jc w:val="center"/>
        <w:rPr>
          <w:rFonts w:ascii="Times New Roman" w:hAnsi="Times New Roman" w:cs="Times New Roman"/>
        </w:rPr>
      </w:pPr>
    </w:p>
    <w:p w14:paraId="5055517F" w14:textId="43EC0447" w:rsidR="004A5CCE" w:rsidRDefault="006300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Visually from the graph, the support vectors are (-2, 4), (-1, 1), (1, 1) and (2, 4).  The line through (1, 1) and (-1, 1) is defined by </w:t>
      </w:r>
      <w:r>
        <w:rPr>
          <w:rFonts w:ascii="Courier New" w:hAnsi="Courier New" w:cs="Courier New"/>
          <w:i/>
        </w:rPr>
        <w:t xml:space="preserve">q </w:t>
      </w:r>
      <w:r w:rsidRPr="009614B2">
        <w:rPr>
          <w:rFonts w:ascii="Courier New" w:hAnsi="Courier New" w:cs="Courier New"/>
        </w:rPr>
        <w:t>= 1</w:t>
      </w:r>
      <w:r w:rsidR="009614B2">
        <w:rPr>
          <w:rFonts w:ascii="Courier New" w:hAnsi="Courier New" w:cs="Courier New"/>
        </w:rPr>
        <w:t xml:space="preserve">, or </w:t>
      </w:r>
      <w:r w:rsidR="009614B2" w:rsidRPr="009614B2">
        <w:rPr>
          <w:rFonts w:ascii="Courier New" w:hAnsi="Courier New" w:cs="Courier New"/>
          <w:i/>
        </w:rPr>
        <w:t>q</w:t>
      </w:r>
      <w:r w:rsidR="009614B2">
        <w:rPr>
          <w:rFonts w:ascii="Courier New" w:hAnsi="Courier New" w:cs="Courier New"/>
        </w:rPr>
        <w:t xml:space="preserve"> – 1 = 0</w:t>
      </w:r>
      <w:r>
        <w:rPr>
          <w:rFonts w:ascii="Courier New" w:hAnsi="Courier New" w:cs="Courier New"/>
          <w:i/>
        </w:rPr>
        <w:t>.</w:t>
      </w:r>
      <w:r>
        <w:rPr>
          <w:rFonts w:ascii="Courier New" w:hAnsi="Courier New" w:cs="Courier New"/>
        </w:rPr>
        <w:t xml:space="preserve">  The line through (-2, 4) and (2, 4) is parallel and defined by </w:t>
      </w:r>
      <w:r>
        <w:rPr>
          <w:rFonts w:ascii="Courier New" w:hAnsi="Courier New" w:cs="Courier New"/>
          <w:i/>
        </w:rPr>
        <w:t>q</w:t>
      </w:r>
      <w:r>
        <w:rPr>
          <w:rFonts w:ascii="Courier New" w:hAnsi="Courier New" w:cs="Courier New"/>
        </w:rPr>
        <w:t xml:space="preserve"> = 4</w:t>
      </w:r>
      <w:r w:rsidR="009614B2">
        <w:rPr>
          <w:rFonts w:ascii="Courier New" w:hAnsi="Courier New" w:cs="Courier New"/>
        </w:rPr>
        <w:t xml:space="preserve">, or </w:t>
      </w:r>
      <w:r w:rsidR="009614B2" w:rsidRPr="009614B2">
        <w:rPr>
          <w:rFonts w:ascii="Courier New" w:hAnsi="Courier New" w:cs="Courier New"/>
          <w:i/>
        </w:rPr>
        <w:t>q</w:t>
      </w:r>
      <w:r w:rsidR="009614B2">
        <w:rPr>
          <w:rFonts w:ascii="Courier New" w:hAnsi="Courier New" w:cs="Courier New"/>
        </w:rPr>
        <w:t xml:space="preserve"> – 4 = 0</w:t>
      </w:r>
      <w:r>
        <w:rPr>
          <w:rFonts w:ascii="Courier New" w:hAnsi="Courier New" w:cs="Courier New"/>
        </w:rPr>
        <w:t xml:space="preserve">. The line midway between these two and parallel to both has the same normal vector </w:t>
      </w:r>
      <w:r>
        <w:rPr>
          <w:rFonts w:ascii="Courier New" w:hAnsi="Courier New" w:cs="Courier New"/>
          <w:b/>
        </w:rPr>
        <w:t>w</w:t>
      </w:r>
      <w:r>
        <w:rPr>
          <w:rFonts w:ascii="Courier New" w:hAnsi="Courier New" w:cs="Courier New"/>
        </w:rPr>
        <w:t xml:space="preserve"> = (0, 1) as the other two, and its perpendicular distance from the origin is halfway between 1 and 4 (= 2.5).  So, the equation of the </w:t>
      </w:r>
      <w:r w:rsidR="009614B2">
        <w:rPr>
          <w:rFonts w:ascii="Courier New" w:hAnsi="Courier New" w:cs="Courier New"/>
        </w:rPr>
        <w:t xml:space="preserve">decision </w:t>
      </w:r>
      <w:r>
        <w:rPr>
          <w:rFonts w:ascii="Courier New" w:hAnsi="Courier New" w:cs="Courier New"/>
        </w:rPr>
        <w:t xml:space="preserve">line is </w:t>
      </w:r>
      <w:r w:rsidRPr="009614B2">
        <w:rPr>
          <w:rFonts w:ascii="Courier New" w:hAnsi="Courier New" w:cs="Courier New"/>
          <w:i/>
        </w:rPr>
        <w:t>q</w:t>
      </w:r>
      <w:r>
        <w:rPr>
          <w:rFonts w:ascii="Courier New" w:hAnsi="Courier New" w:cs="Courier New"/>
        </w:rPr>
        <w:t xml:space="preserve"> = 2.5</w:t>
      </w:r>
      <w:r w:rsidR="009614B2">
        <w:rPr>
          <w:rFonts w:ascii="Courier New" w:hAnsi="Courier New" w:cs="Courier New"/>
        </w:rPr>
        <w:t xml:space="preserve">, or </w:t>
      </w:r>
      <w:r w:rsidR="009614B2" w:rsidRPr="009614B2">
        <w:rPr>
          <w:rFonts w:ascii="Courier New" w:hAnsi="Courier New" w:cs="Courier New"/>
          <w:i/>
        </w:rPr>
        <w:t>q</w:t>
      </w:r>
      <w:r w:rsidR="009614B2">
        <w:rPr>
          <w:rFonts w:ascii="Courier New" w:hAnsi="Courier New" w:cs="Courier New"/>
        </w:rPr>
        <w:t xml:space="preserve"> – 2.5 = 0.  So</w:t>
      </w:r>
      <w:r w:rsidR="00E1061B">
        <w:rPr>
          <w:rFonts w:ascii="Courier New" w:hAnsi="Courier New" w:cs="Courier New"/>
        </w:rPr>
        <w:t>,</w:t>
      </w:r>
      <w:r w:rsidR="009614B2">
        <w:rPr>
          <w:rFonts w:ascii="Courier New" w:hAnsi="Courier New" w:cs="Courier New"/>
        </w:rPr>
        <w:t xml:space="preserve"> </w:t>
      </w:r>
      <w:r w:rsidR="009614B2" w:rsidRPr="00120E93">
        <w:rPr>
          <w:rFonts w:ascii="Courier New" w:hAnsi="Courier New" w:cs="Courier New"/>
          <w:i/>
        </w:rPr>
        <w:t>w</w:t>
      </w:r>
      <w:r w:rsidR="009614B2" w:rsidRPr="00120E93">
        <w:rPr>
          <w:rFonts w:ascii="Courier New" w:hAnsi="Courier New" w:cs="Courier New"/>
          <w:vertAlign w:val="subscript"/>
        </w:rPr>
        <w:t>1</w:t>
      </w:r>
      <w:r w:rsidR="009614B2">
        <w:rPr>
          <w:rFonts w:ascii="Courier New" w:hAnsi="Courier New" w:cs="Courier New"/>
        </w:rPr>
        <w:t xml:space="preserve"> = 0, </w:t>
      </w:r>
      <w:r w:rsidR="009614B2" w:rsidRPr="00120E93">
        <w:rPr>
          <w:rFonts w:ascii="Courier New" w:hAnsi="Courier New" w:cs="Courier New"/>
          <w:i/>
        </w:rPr>
        <w:t>w</w:t>
      </w:r>
      <w:r w:rsidR="009614B2" w:rsidRPr="00120E93">
        <w:rPr>
          <w:rFonts w:ascii="Courier New" w:hAnsi="Courier New" w:cs="Courier New"/>
          <w:vertAlign w:val="subscript"/>
        </w:rPr>
        <w:t>2</w:t>
      </w:r>
      <w:r w:rsidR="009614B2">
        <w:rPr>
          <w:rFonts w:ascii="Courier New" w:hAnsi="Courier New" w:cs="Courier New"/>
        </w:rPr>
        <w:t xml:space="preserve"> = 1 and </w:t>
      </w:r>
      <w:r w:rsidR="009614B2" w:rsidRPr="00120E93">
        <w:rPr>
          <w:rFonts w:ascii="Courier New" w:hAnsi="Courier New" w:cs="Courier New"/>
          <w:i/>
        </w:rPr>
        <w:t>c</w:t>
      </w:r>
      <w:r w:rsidR="009614B2">
        <w:rPr>
          <w:rFonts w:ascii="Courier New" w:hAnsi="Courier New" w:cs="Courier New"/>
        </w:rPr>
        <w:t xml:space="preserve"> = </w:t>
      </w:r>
      <w:r w:rsidR="00120E93">
        <w:rPr>
          <w:rFonts w:ascii="Courier New" w:hAnsi="Courier New" w:cs="Courier New"/>
        </w:rPr>
        <w:t>-</w:t>
      </w:r>
      <w:r w:rsidR="009614B2">
        <w:rPr>
          <w:rFonts w:ascii="Courier New" w:hAnsi="Courier New" w:cs="Courier New"/>
        </w:rPr>
        <w:t xml:space="preserve">2.5.  </w:t>
      </w:r>
    </w:p>
    <w:p w14:paraId="506CFEF8" w14:textId="77777777" w:rsidR="00E1061B" w:rsidRDefault="00E1061B">
      <w:pPr>
        <w:spacing w:after="0" w:line="240" w:lineRule="auto"/>
      </w:pPr>
    </w:p>
    <w:p w14:paraId="742451E5" w14:textId="77777777" w:rsidR="004A5CCE" w:rsidRDefault="004A5CCE">
      <w:pPr>
        <w:spacing w:after="0" w:line="240" w:lineRule="auto"/>
        <w:rPr>
          <w:rFonts w:ascii="Times New Roman" w:hAnsi="Times New Roman" w:cs="Times New Roman"/>
        </w:rPr>
      </w:pPr>
    </w:p>
    <w:p w14:paraId="3066B973" w14:textId="49B4A32C" w:rsidR="004A5CCE" w:rsidRPr="00120E93" w:rsidRDefault="006300C7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 xml:space="preserve">[5] The support vectors are the points (-2, 4), (-1, 1), (2, 4) and (1, 1).  Given the above equations of the two parallel </w:t>
      </w:r>
      <w:r w:rsidR="00120E93">
        <w:rPr>
          <w:rFonts w:ascii="Courier New" w:hAnsi="Courier New" w:cs="Courier New"/>
        </w:rPr>
        <w:t xml:space="preserve">horizontal </w:t>
      </w:r>
      <w:r>
        <w:rPr>
          <w:rFonts w:ascii="Courier New" w:hAnsi="Courier New" w:cs="Courier New"/>
        </w:rPr>
        <w:t>lines</w:t>
      </w:r>
      <w:r w:rsidR="00120E93">
        <w:rPr>
          <w:rFonts w:ascii="Courier New" w:hAnsi="Courier New" w:cs="Courier New"/>
        </w:rPr>
        <w:t xml:space="preserve"> through these two pairs of support vectors</w:t>
      </w:r>
      <w:r>
        <w:rPr>
          <w:rFonts w:ascii="Courier New" w:hAnsi="Courier New" w:cs="Courier New"/>
        </w:rPr>
        <w:t xml:space="preserve">, the normal vector to these two lines is </w:t>
      </w:r>
      <w:r>
        <w:rPr>
          <w:rFonts w:ascii="Courier New" w:hAnsi="Courier New" w:cs="Courier New"/>
          <w:b/>
        </w:rPr>
        <w:t>w</w:t>
      </w:r>
      <w:r>
        <w:rPr>
          <w:rFonts w:ascii="Courier New" w:hAnsi="Courier New" w:cs="Courier New"/>
        </w:rPr>
        <w:t xml:space="preserve"> = (0, 1). </w:t>
      </w:r>
      <w:r w:rsidR="00120E93">
        <w:rPr>
          <w:rFonts w:ascii="Courier New" w:hAnsi="Courier New" w:cs="Courier New"/>
        </w:rPr>
        <w:t xml:space="preserve"> The</w:t>
      </w:r>
      <w:r>
        <w:rPr>
          <w:rFonts w:ascii="Courier New" w:hAnsi="Courier New" w:cs="Courier New"/>
        </w:rPr>
        <w:t xml:space="preserve"> </w:t>
      </w:r>
      <w:r w:rsidR="00120E93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argin</w:t>
      </w:r>
      <w:r w:rsidR="00120E93">
        <w:rPr>
          <w:rFonts w:ascii="Courier New" w:hAnsi="Courier New" w:cs="Courier New"/>
        </w:rPr>
        <w:t xml:space="preserve"> is defined as the distance from the (center) decision line to the nearest data point, which is the distance from the decision line </w:t>
      </w:r>
      <w:r w:rsidR="00120E93">
        <w:rPr>
          <w:rFonts w:ascii="Courier New" w:hAnsi="Courier New" w:cs="Courier New"/>
        </w:rPr>
        <w:lastRenderedPageBreak/>
        <w:t xml:space="preserve">q = 2.5 to one of the support vectors, say (1, 1), which is </w:t>
      </w:r>
      <w:r w:rsidR="00120E93" w:rsidRPr="00B66200">
        <w:rPr>
          <w:rFonts w:ascii="Courier New" w:hAnsi="Courier New" w:cs="Courier New"/>
          <w:b/>
        </w:rPr>
        <w:t>1.5</w:t>
      </w:r>
      <w:r w:rsidR="00120E93">
        <w:rPr>
          <w:rFonts w:ascii="Courier New" w:hAnsi="Courier New" w:cs="Courier New"/>
        </w:rPr>
        <w:t>.  If margin is calculated as the distance between the two lines through the support vectors</w:t>
      </w:r>
      <w:r w:rsidR="006A5463">
        <w:rPr>
          <w:rFonts w:ascii="Courier New" w:hAnsi="Courier New" w:cs="Courier New"/>
        </w:rPr>
        <w:t xml:space="preserve"> (due to the error in the lecture notes)</w:t>
      </w:r>
      <w:r w:rsidR="00120E93">
        <w:rPr>
          <w:rFonts w:ascii="Courier New" w:hAnsi="Courier New" w:cs="Courier New"/>
        </w:rPr>
        <w:t xml:space="preserve">, then the margin is twice that, or </w:t>
      </w:r>
      <w:r w:rsidR="00120E93" w:rsidRPr="00B66200">
        <w:rPr>
          <w:rFonts w:ascii="Courier New" w:hAnsi="Courier New" w:cs="Courier New"/>
          <w:b/>
        </w:rPr>
        <w:t>3</w:t>
      </w:r>
      <w:r w:rsidR="00120E93">
        <w:rPr>
          <w:rFonts w:ascii="Courier New" w:hAnsi="Courier New" w:cs="Courier New"/>
        </w:rPr>
        <w:t xml:space="preserve">.  </w:t>
      </w:r>
      <w:r w:rsidR="00A269FB">
        <w:rPr>
          <w:rFonts w:ascii="Courier New" w:hAnsi="Courier New" w:cs="Courier New"/>
        </w:rPr>
        <w:t>I</w:t>
      </w:r>
      <w:r w:rsidR="00120E93">
        <w:rPr>
          <w:rFonts w:ascii="Courier New" w:hAnsi="Courier New" w:cs="Courier New"/>
        </w:rPr>
        <w:t>f the margin is computed using the equation 2 /||w||, then the margin is 2</w:t>
      </w:r>
      <w:r w:rsidR="006A5463">
        <w:rPr>
          <w:rFonts w:ascii="Courier New" w:hAnsi="Courier New" w:cs="Courier New"/>
        </w:rPr>
        <w:t xml:space="preserve"> / </w:t>
      </w:r>
      <w:proofErr w:type="gramStart"/>
      <w:r w:rsidR="006A5463">
        <w:rPr>
          <w:rFonts w:ascii="Courier New" w:hAnsi="Courier New" w:cs="Courier New"/>
        </w:rPr>
        <w:t>sqrt(</w:t>
      </w:r>
      <w:proofErr w:type="gramEnd"/>
      <w:r w:rsidR="006A5463">
        <w:rPr>
          <w:rFonts w:ascii="Courier New" w:hAnsi="Courier New" w:cs="Courier New"/>
        </w:rPr>
        <w:t xml:space="preserve">1) = </w:t>
      </w:r>
      <w:r w:rsidR="006A5463" w:rsidRPr="00B66200">
        <w:rPr>
          <w:rFonts w:ascii="Courier New" w:hAnsi="Courier New" w:cs="Courier New"/>
          <w:b/>
        </w:rPr>
        <w:t>2</w:t>
      </w:r>
      <w:r w:rsidR="00120E93">
        <w:rPr>
          <w:rFonts w:ascii="Courier New" w:hAnsi="Courier New" w:cs="Courier New"/>
        </w:rPr>
        <w:t>.</w:t>
      </w:r>
      <w:r w:rsidR="00A269FB">
        <w:rPr>
          <w:rFonts w:ascii="Courier New" w:hAnsi="Courier New" w:cs="Courier New"/>
        </w:rPr>
        <w:t xml:space="preserve"> </w:t>
      </w:r>
      <w:r w:rsidR="00B66200">
        <w:rPr>
          <w:rFonts w:ascii="Courier New" w:hAnsi="Courier New" w:cs="Courier New"/>
        </w:rPr>
        <w:t xml:space="preserve"> If the margin is computed using the equation 1 / ||w||</w:t>
      </w:r>
      <w:r w:rsidR="00F51694">
        <w:rPr>
          <w:rFonts w:ascii="Courier New" w:hAnsi="Courier New" w:cs="Courier New"/>
        </w:rPr>
        <w:t xml:space="preserve"> (i.e., the distance between the decision line and one of the lines through support vectors)</w:t>
      </w:r>
      <w:r w:rsidR="00B66200">
        <w:rPr>
          <w:rFonts w:ascii="Courier New" w:hAnsi="Courier New" w:cs="Courier New"/>
        </w:rPr>
        <w:t xml:space="preserve">, then the margin is </w:t>
      </w:r>
      <w:r w:rsidR="00B66200" w:rsidRPr="00B66200">
        <w:rPr>
          <w:rFonts w:ascii="Courier New" w:hAnsi="Courier New" w:cs="Courier New"/>
          <w:b/>
        </w:rPr>
        <w:t>1</w:t>
      </w:r>
      <w:r w:rsidR="00B66200">
        <w:rPr>
          <w:rFonts w:ascii="Courier New" w:hAnsi="Courier New" w:cs="Courier New"/>
        </w:rPr>
        <w:t xml:space="preserve">.  </w:t>
      </w:r>
      <w:r w:rsidR="00A269FB">
        <w:rPr>
          <w:rFonts w:ascii="Courier New" w:hAnsi="Courier New" w:cs="Courier New"/>
        </w:rPr>
        <w:t xml:space="preserve"> </w:t>
      </w:r>
    </w:p>
    <w:p w14:paraId="0E3CBFAC" w14:textId="4B91ED4B" w:rsidR="00120E93" w:rsidRDefault="00120E93" w:rsidP="00120E93">
      <w:pPr>
        <w:pStyle w:val="ListParagraph"/>
        <w:ind w:left="360"/>
      </w:pPr>
    </w:p>
    <w:p w14:paraId="38493ED9" w14:textId="1A33BB75" w:rsidR="00120E93" w:rsidRDefault="00120E93" w:rsidP="00120E93">
      <w:pPr>
        <w:pStyle w:val="ListParagraph"/>
        <w:ind w:left="360"/>
      </w:pPr>
    </w:p>
    <w:p w14:paraId="3A65089C" w14:textId="3C8C0D15" w:rsidR="00120E93" w:rsidRDefault="00BE2A27" w:rsidP="00E254CE">
      <w:pPr>
        <w:pStyle w:val="ListParagraph"/>
        <w:ind w:left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344F34" wp14:editId="212D4F60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3392424" cy="3621024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542F9" w14:textId="54437FD6" w:rsidR="004A5CCE" w:rsidRDefault="004A5CCE">
      <w:pPr>
        <w:pStyle w:val="ListParagraph"/>
        <w:ind w:left="360"/>
        <w:rPr>
          <w:rFonts w:ascii="Courier New" w:hAnsi="Courier New" w:cs="Courier New"/>
        </w:rPr>
      </w:pPr>
    </w:p>
    <w:p w14:paraId="70BE8062" w14:textId="77777777" w:rsidR="004A5CCE" w:rsidRDefault="004A5CCE">
      <w:pPr>
        <w:widowControl w:val="0"/>
        <w:spacing w:after="0" w:line="240" w:lineRule="auto"/>
        <w:rPr>
          <w:rFonts w:eastAsiaTheme="minorEastAsia" w:cs="Times New Roman"/>
          <w:b/>
          <w:color w:val="000000"/>
          <w:sz w:val="28"/>
          <w:szCs w:val="20"/>
          <w:lang w:eastAsia="zh-CN"/>
        </w:rPr>
      </w:pPr>
    </w:p>
    <w:p w14:paraId="158FB036" w14:textId="77777777" w:rsidR="00BE2A27" w:rsidRDefault="00BE2A27">
      <w:pPr>
        <w:widowControl w:val="0"/>
        <w:spacing w:after="0" w:line="240" w:lineRule="auto"/>
        <w:rPr>
          <w:rFonts w:eastAsiaTheme="minorEastAsia" w:cs="Times New Roman"/>
          <w:b/>
          <w:color w:val="000000"/>
          <w:sz w:val="28"/>
          <w:szCs w:val="20"/>
          <w:lang w:eastAsia="zh-CN"/>
        </w:rPr>
      </w:pPr>
    </w:p>
    <w:p w14:paraId="5A47DBFA" w14:textId="77777777" w:rsidR="00BE2A27" w:rsidRDefault="00BE2A27">
      <w:pPr>
        <w:widowControl w:val="0"/>
        <w:spacing w:after="0" w:line="240" w:lineRule="auto"/>
        <w:rPr>
          <w:rFonts w:eastAsiaTheme="minorEastAsia" w:cs="Times New Roman"/>
          <w:b/>
          <w:color w:val="000000"/>
          <w:sz w:val="28"/>
          <w:szCs w:val="20"/>
          <w:lang w:eastAsia="zh-CN"/>
        </w:rPr>
      </w:pPr>
    </w:p>
    <w:p w14:paraId="49305F03" w14:textId="77777777" w:rsidR="00BE2A27" w:rsidRDefault="00BE2A27">
      <w:pPr>
        <w:widowControl w:val="0"/>
        <w:spacing w:after="0" w:line="240" w:lineRule="auto"/>
        <w:rPr>
          <w:rFonts w:eastAsiaTheme="minorEastAsia" w:cs="Times New Roman"/>
          <w:b/>
          <w:color w:val="000000"/>
          <w:sz w:val="28"/>
          <w:szCs w:val="20"/>
          <w:lang w:eastAsia="zh-CN"/>
        </w:rPr>
      </w:pPr>
    </w:p>
    <w:p w14:paraId="791C9017" w14:textId="77777777" w:rsidR="00BE2A27" w:rsidRDefault="00BE2A27">
      <w:pPr>
        <w:widowControl w:val="0"/>
        <w:spacing w:after="0" w:line="240" w:lineRule="auto"/>
        <w:rPr>
          <w:rFonts w:eastAsiaTheme="minorEastAsia" w:cs="Times New Roman"/>
          <w:b/>
          <w:color w:val="000000"/>
          <w:sz w:val="28"/>
          <w:szCs w:val="20"/>
          <w:lang w:eastAsia="zh-CN"/>
        </w:rPr>
      </w:pPr>
    </w:p>
    <w:p w14:paraId="7FF56BFC" w14:textId="77777777" w:rsidR="00BE2A27" w:rsidRDefault="00BE2A27">
      <w:pPr>
        <w:widowControl w:val="0"/>
        <w:spacing w:after="0" w:line="240" w:lineRule="auto"/>
        <w:rPr>
          <w:rFonts w:eastAsiaTheme="minorEastAsia" w:cs="Times New Roman"/>
          <w:b/>
          <w:color w:val="000000"/>
          <w:sz w:val="28"/>
          <w:szCs w:val="20"/>
          <w:lang w:eastAsia="zh-CN"/>
        </w:rPr>
      </w:pPr>
    </w:p>
    <w:p w14:paraId="00FD5FC8" w14:textId="77777777" w:rsidR="00BE2A27" w:rsidRDefault="00BE2A27">
      <w:pPr>
        <w:widowControl w:val="0"/>
        <w:spacing w:after="0" w:line="240" w:lineRule="auto"/>
        <w:rPr>
          <w:rFonts w:eastAsiaTheme="minorEastAsia" w:cs="Times New Roman"/>
          <w:b/>
          <w:color w:val="000000"/>
          <w:sz w:val="28"/>
          <w:szCs w:val="20"/>
          <w:lang w:eastAsia="zh-CN"/>
        </w:rPr>
      </w:pPr>
    </w:p>
    <w:p w14:paraId="05ABA2D9" w14:textId="77777777" w:rsidR="00BE2A27" w:rsidRDefault="00BE2A27">
      <w:pPr>
        <w:widowControl w:val="0"/>
        <w:spacing w:after="0" w:line="240" w:lineRule="auto"/>
        <w:rPr>
          <w:rFonts w:eastAsiaTheme="minorEastAsia" w:cs="Times New Roman"/>
          <w:b/>
          <w:color w:val="000000"/>
          <w:sz w:val="28"/>
          <w:szCs w:val="20"/>
          <w:lang w:eastAsia="zh-CN"/>
        </w:rPr>
      </w:pPr>
    </w:p>
    <w:p w14:paraId="39E5DA4A" w14:textId="77777777" w:rsidR="00BE2A27" w:rsidRDefault="00BE2A27">
      <w:pPr>
        <w:widowControl w:val="0"/>
        <w:spacing w:after="0" w:line="240" w:lineRule="auto"/>
        <w:rPr>
          <w:rFonts w:eastAsiaTheme="minorEastAsia" w:cs="Times New Roman"/>
          <w:b/>
          <w:color w:val="000000"/>
          <w:sz w:val="28"/>
          <w:szCs w:val="20"/>
          <w:lang w:eastAsia="zh-CN"/>
        </w:rPr>
      </w:pPr>
    </w:p>
    <w:p w14:paraId="4C98E3C7" w14:textId="77777777" w:rsidR="00BE2A27" w:rsidRDefault="00BE2A27">
      <w:pPr>
        <w:widowControl w:val="0"/>
        <w:spacing w:after="0" w:line="240" w:lineRule="auto"/>
        <w:rPr>
          <w:rFonts w:eastAsiaTheme="minorEastAsia" w:cs="Times New Roman"/>
          <w:b/>
          <w:color w:val="000000"/>
          <w:sz w:val="28"/>
          <w:szCs w:val="20"/>
          <w:lang w:eastAsia="zh-CN"/>
        </w:rPr>
      </w:pPr>
    </w:p>
    <w:p w14:paraId="76579313" w14:textId="77777777" w:rsidR="00BE2A27" w:rsidRDefault="00BE2A27">
      <w:pPr>
        <w:widowControl w:val="0"/>
        <w:spacing w:after="0" w:line="240" w:lineRule="auto"/>
        <w:rPr>
          <w:rFonts w:eastAsiaTheme="minorEastAsia" w:cs="Times New Roman"/>
          <w:b/>
          <w:color w:val="000000"/>
          <w:sz w:val="28"/>
          <w:szCs w:val="20"/>
          <w:lang w:eastAsia="zh-CN"/>
        </w:rPr>
      </w:pPr>
      <w:bookmarkStart w:id="0" w:name="_GoBack"/>
      <w:bookmarkEnd w:id="0"/>
    </w:p>
    <w:p w14:paraId="57502AEF" w14:textId="433C2B57" w:rsidR="004A5CCE" w:rsidRDefault="006300C7">
      <w:pPr>
        <w:widowControl w:val="0"/>
        <w:spacing w:after="0" w:line="240" w:lineRule="auto"/>
        <w:rPr>
          <w:rFonts w:eastAsiaTheme="minorEastAsia" w:cs="Times New Roman"/>
          <w:sz w:val="28"/>
          <w:szCs w:val="20"/>
          <w:lang w:eastAsia="zh-CN"/>
        </w:rPr>
      </w:pPr>
      <w:r>
        <w:rPr>
          <w:rFonts w:eastAsiaTheme="minorEastAsia" w:cs="Times New Roman"/>
          <w:b/>
          <w:color w:val="000000"/>
          <w:sz w:val="28"/>
          <w:szCs w:val="20"/>
          <w:lang w:eastAsia="zh-CN"/>
        </w:rPr>
        <w:lastRenderedPageBreak/>
        <w:t xml:space="preserve">Problem 2:  </w:t>
      </w:r>
      <w:r>
        <w:rPr>
          <w:rFonts w:cs="Times New Roman"/>
          <w:color w:val="000000"/>
          <w:sz w:val="28"/>
          <w:szCs w:val="20"/>
        </w:rPr>
        <w:t>Neural Networks</w:t>
      </w:r>
      <w:r>
        <w:rPr>
          <w:rFonts w:eastAsiaTheme="minorEastAsia" w:cs="Times New Roman"/>
          <w:color w:val="000000"/>
          <w:sz w:val="28"/>
          <w:szCs w:val="20"/>
          <w:lang w:eastAsia="zh-CN"/>
        </w:rPr>
        <w:t xml:space="preserve"> [20]</w:t>
      </w:r>
    </w:p>
    <w:p w14:paraId="398BEC11" w14:textId="77777777" w:rsidR="004A5CCE" w:rsidRDefault="004A5CCE">
      <w:pPr>
        <w:widowControl w:val="0"/>
        <w:spacing w:after="0" w:line="240" w:lineRule="auto"/>
        <w:rPr>
          <w:sz w:val="20"/>
          <w:szCs w:val="20"/>
        </w:rPr>
      </w:pPr>
    </w:p>
    <w:p w14:paraId="47EC0877" w14:textId="77777777" w:rsidR="004A5CCE" w:rsidRDefault="006300C7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eastAsia="SimSun" w:cs="Arial"/>
        </w:rPr>
      </w:pPr>
      <w:r>
        <w:rPr>
          <w:rFonts w:cs="Times New Roman"/>
        </w:rPr>
        <w:t xml:space="preserve">[5] </w:t>
      </w:r>
      <w:r>
        <w:rPr>
          <w:rFonts w:eastAsia="SimSun" w:cs="Arial"/>
        </w:rPr>
        <w:t xml:space="preserve">(A </w:t>
      </w:r>
      <w:r>
        <w:rPr>
          <w:rFonts w:ascii="Symbol" w:eastAsia="Symbol" w:hAnsi="Symbol" w:cs="Symbol"/>
        </w:rPr>
        <w:t></w:t>
      </w:r>
      <w:r>
        <w:rPr>
          <w:rFonts w:eastAsia="SimSun" w:cs="Arial"/>
        </w:rPr>
        <w:t xml:space="preserve"> B) </w:t>
      </w:r>
      <w:r>
        <w:rPr>
          <w:rFonts w:ascii="Symbol" w:eastAsia="Symbol" w:hAnsi="Symbol" w:cs="Symbol"/>
        </w:rPr>
        <w:t></w:t>
      </w:r>
      <w:r>
        <w:rPr>
          <w:rFonts w:eastAsia="SimSun" w:cs="Arial"/>
        </w:rPr>
        <w:t xml:space="preserve"> (</w:t>
      </w:r>
      <w:r>
        <w:rPr>
          <w:rFonts w:ascii="Symbol" w:eastAsia="Symbol" w:hAnsi="Symbol" w:cs="Symbol"/>
        </w:rPr>
        <w:t></w:t>
      </w:r>
      <w:r>
        <w:rPr>
          <w:rFonts w:eastAsia="SimSun" w:cs="Arial"/>
        </w:rPr>
        <w:t xml:space="preserve">A </w:t>
      </w:r>
      <w:r>
        <w:rPr>
          <w:rFonts w:ascii="Symbol" w:eastAsia="Symbol" w:hAnsi="Symbol" w:cs="Symbol"/>
        </w:rPr>
        <w:t></w:t>
      </w:r>
      <w:r>
        <w:rPr>
          <w:rFonts w:eastAsia="SimSun" w:cs="Arial"/>
        </w:rPr>
        <w:t xml:space="preserve"> B)  </w:t>
      </w:r>
    </w:p>
    <w:p w14:paraId="450D913A" w14:textId="77777777" w:rsidR="004A5CCE" w:rsidRDefault="006300C7">
      <w:pPr>
        <w:pStyle w:val="ListParagraph"/>
        <w:suppressAutoHyphens w:val="0"/>
        <w:rPr>
          <w:rFonts w:ascii="Courier New" w:eastAsia="SimSun" w:hAnsi="Courier New" w:cs="Courier New"/>
        </w:rPr>
      </w:pPr>
      <w:r>
        <w:rPr>
          <w:rFonts w:ascii="Courier New" w:eastAsia="SimSun" w:hAnsi="Courier New" w:cs="Courier New"/>
        </w:rPr>
        <w:t>One solution: w</w:t>
      </w:r>
      <w:r>
        <w:rPr>
          <w:rFonts w:ascii="Courier New" w:eastAsia="SimSun" w:hAnsi="Courier New" w:cs="Courier New"/>
          <w:vertAlign w:val="subscript"/>
        </w:rPr>
        <w:t xml:space="preserve">0 </w:t>
      </w:r>
      <w:r>
        <w:rPr>
          <w:rFonts w:ascii="Courier New" w:eastAsia="SimSun" w:hAnsi="Courier New" w:cs="Courier New"/>
        </w:rPr>
        <w:t xml:space="preserve">= 0.5, </w:t>
      </w:r>
      <w:proofErr w:type="spellStart"/>
      <w:r>
        <w:rPr>
          <w:rFonts w:ascii="Courier New" w:eastAsia="SimSun" w:hAnsi="Courier New" w:cs="Courier New"/>
        </w:rPr>
        <w:t>w</w:t>
      </w:r>
      <w:r>
        <w:rPr>
          <w:rFonts w:ascii="Courier New" w:eastAsia="SimSun" w:hAnsi="Courier New" w:cs="Courier New"/>
          <w:vertAlign w:val="subscript"/>
        </w:rPr>
        <w:t>A</w:t>
      </w:r>
      <w:proofErr w:type="spellEnd"/>
      <w:r>
        <w:rPr>
          <w:rFonts w:ascii="Courier New" w:eastAsia="SimSun" w:hAnsi="Courier New" w:cs="Courier New"/>
          <w:vertAlign w:val="subscript"/>
        </w:rPr>
        <w:t xml:space="preserve"> </w:t>
      </w:r>
      <w:r>
        <w:rPr>
          <w:rFonts w:ascii="Courier New" w:eastAsia="SimSun" w:hAnsi="Courier New" w:cs="Courier New"/>
        </w:rPr>
        <w:t xml:space="preserve">= 0, </w:t>
      </w:r>
      <w:proofErr w:type="spellStart"/>
      <w:r>
        <w:rPr>
          <w:rFonts w:ascii="Courier New" w:eastAsia="SimSun" w:hAnsi="Courier New" w:cs="Courier New"/>
        </w:rPr>
        <w:t>w</w:t>
      </w:r>
      <w:r>
        <w:rPr>
          <w:rFonts w:ascii="Courier New" w:eastAsia="SimSun" w:hAnsi="Courier New" w:cs="Courier New"/>
          <w:vertAlign w:val="subscript"/>
        </w:rPr>
        <w:t>B</w:t>
      </w:r>
      <w:proofErr w:type="spellEnd"/>
      <w:r>
        <w:rPr>
          <w:rFonts w:ascii="Courier New" w:eastAsia="SimSun" w:hAnsi="Courier New" w:cs="Courier New"/>
          <w:vertAlign w:val="subscript"/>
        </w:rPr>
        <w:t xml:space="preserve"> </w:t>
      </w:r>
      <w:r>
        <w:rPr>
          <w:rFonts w:ascii="Courier New" w:eastAsia="SimSun" w:hAnsi="Courier New" w:cs="Courier New"/>
        </w:rPr>
        <w:t>= -1</w:t>
      </w:r>
    </w:p>
    <w:p w14:paraId="3489294D" w14:textId="7B047EC5" w:rsidR="004A5CCE" w:rsidRDefault="006300C7">
      <w:pPr>
        <w:pStyle w:val="ListParagraph"/>
        <w:suppressAutoHyphens w:val="0"/>
        <w:rPr>
          <w:rFonts w:ascii="Courier New" w:eastAsia="SimSun" w:hAnsi="Courier New" w:cs="Courier New"/>
        </w:rPr>
      </w:pPr>
      <w:r>
        <w:rPr>
          <w:rFonts w:ascii="Courier New" w:eastAsia="SimSun" w:hAnsi="Courier New" w:cs="Courier New"/>
        </w:rPr>
        <w:t xml:space="preserve">The above statement is true when B = </w:t>
      </w:r>
      <w:proofErr w:type="gramStart"/>
      <w:r>
        <w:rPr>
          <w:rFonts w:ascii="Courier New" w:eastAsia="SimSun" w:hAnsi="Courier New" w:cs="Courier New"/>
        </w:rPr>
        <w:t>false, and</w:t>
      </w:r>
      <w:proofErr w:type="gramEnd"/>
      <w:r>
        <w:rPr>
          <w:rFonts w:ascii="Courier New" w:eastAsia="SimSun" w:hAnsi="Courier New" w:cs="Courier New"/>
        </w:rPr>
        <w:t xml:space="preserve"> is false when B = true. The output is independent of A. </w:t>
      </w:r>
      <w:r w:rsidR="00BF6196">
        <w:rPr>
          <w:rFonts w:ascii="Courier New" w:eastAsia="SimSun" w:hAnsi="Courier New" w:cs="Courier New"/>
        </w:rPr>
        <w:t xml:space="preserve"> </w:t>
      </w:r>
      <w:r>
        <w:rPr>
          <w:rFonts w:ascii="Courier New" w:eastAsia="SimSun" w:hAnsi="Courier New" w:cs="Courier New"/>
        </w:rPr>
        <w:t xml:space="preserve">There are an infinite number of ways to assign weights, but the weight </w:t>
      </w:r>
      <w:proofErr w:type="spellStart"/>
      <w:r>
        <w:rPr>
          <w:rFonts w:ascii="Courier New" w:eastAsia="SimSun" w:hAnsi="Courier New" w:cs="Courier New"/>
        </w:rPr>
        <w:t>w</w:t>
      </w:r>
      <w:r>
        <w:rPr>
          <w:rFonts w:ascii="Courier New" w:eastAsia="SimSun" w:hAnsi="Courier New" w:cs="Courier New"/>
          <w:vertAlign w:val="subscript"/>
        </w:rPr>
        <w:t>B</w:t>
      </w:r>
      <w:proofErr w:type="spellEnd"/>
      <w:r>
        <w:rPr>
          <w:rFonts w:ascii="Courier New" w:eastAsia="SimSun" w:hAnsi="Courier New" w:cs="Courier New"/>
        </w:rPr>
        <w:t xml:space="preserve"> should be a negative number and |</w:t>
      </w:r>
      <w:proofErr w:type="spellStart"/>
      <w:r>
        <w:rPr>
          <w:rFonts w:ascii="Courier New" w:eastAsia="SimSun" w:hAnsi="Courier New" w:cs="Courier New"/>
        </w:rPr>
        <w:t>w</w:t>
      </w:r>
      <w:r>
        <w:rPr>
          <w:rFonts w:ascii="Courier New" w:eastAsia="SimSun" w:hAnsi="Courier New" w:cs="Courier New"/>
          <w:vertAlign w:val="subscript"/>
        </w:rPr>
        <w:t>B</w:t>
      </w:r>
      <w:proofErr w:type="spellEnd"/>
      <w:r>
        <w:rPr>
          <w:rFonts w:ascii="Courier New" w:eastAsia="SimSun" w:hAnsi="Courier New" w:cs="Courier New"/>
        </w:rPr>
        <w:t xml:space="preserve">| should be large enough. </w:t>
      </w:r>
    </w:p>
    <w:p w14:paraId="2A2AC52C" w14:textId="45DAF9C2" w:rsidR="00BF6196" w:rsidRDefault="00BF6196">
      <w:pPr>
        <w:pStyle w:val="ListParagraph"/>
        <w:suppressAutoHyphens w:val="0"/>
        <w:rPr>
          <w:rFonts w:ascii="Courier New" w:eastAsia="SimSun" w:hAnsi="Courier New" w:cs="Courier New"/>
        </w:rPr>
      </w:pPr>
    </w:p>
    <w:p w14:paraId="7CAC59F8" w14:textId="77777777" w:rsidR="00BF6196" w:rsidRDefault="00BF6196">
      <w:pPr>
        <w:pStyle w:val="ListParagraph"/>
        <w:suppressAutoHyphens w:val="0"/>
        <w:rPr>
          <w:rFonts w:ascii="Courier New" w:eastAsia="SimSun" w:hAnsi="Courier New" w:cs="Courier New"/>
        </w:rPr>
      </w:pPr>
    </w:p>
    <w:p w14:paraId="0D02308A" w14:textId="77777777" w:rsidR="004A5CCE" w:rsidRDefault="004A5CCE">
      <w:pPr>
        <w:pStyle w:val="ListParagraph"/>
        <w:suppressAutoHyphens w:val="0"/>
        <w:rPr>
          <w:rFonts w:ascii="Courier New" w:eastAsia="SimSun" w:hAnsi="Courier New" w:cs="Courier New"/>
        </w:rPr>
      </w:pPr>
    </w:p>
    <w:p w14:paraId="280CCF23" w14:textId="77777777" w:rsidR="004A5CCE" w:rsidRDefault="006300C7">
      <w:pPr>
        <w:pStyle w:val="ListParagraph"/>
        <w:numPr>
          <w:ilvl w:val="0"/>
          <w:numId w:val="3"/>
        </w:numPr>
        <w:suppressAutoHyphens w:val="0"/>
        <w:rPr>
          <w:rFonts w:ascii="Courier New" w:eastAsia="SimSun" w:hAnsi="Courier New" w:cs="Courier New"/>
        </w:rPr>
      </w:pPr>
      <w:r>
        <w:rPr>
          <w:rFonts w:ascii="Courier New" w:eastAsia="SimSun" w:hAnsi="Courier New" w:cs="Courier New"/>
        </w:rPr>
        <w:t xml:space="preserve">[15] </w:t>
      </w:r>
    </w:p>
    <w:p w14:paraId="0E73439D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Sigmoid function:</w:t>
      </w:r>
    </w:p>
    <w:p w14:paraId="76F5A5F7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g</w:t>
      </w:r>
      <w:r>
        <w:rPr>
          <w:rFonts w:ascii="Courier New" w:hAnsi="Courier New" w:cs="Courier New"/>
        </w:rPr>
        <w:t>(x) = 1 / (1 + e</w:t>
      </w:r>
      <w:r>
        <w:rPr>
          <w:rFonts w:ascii="Courier New" w:hAnsi="Courier New" w:cs="Courier New"/>
          <w:vertAlign w:val="superscript"/>
        </w:rPr>
        <w:t>-</w:t>
      </w:r>
      <w:r>
        <w:rPr>
          <w:rFonts w:ascii="Courier New" w:hAnsi="Courier New" w:cs="Courier New"/>
          <w:i/>
          <w:vertAlign w:val="superscript"/>
        </w:rPr>
        <w:t>x</w:t>
      </w:r>
      <w:r>
        <w:rPr>
          <w:rFonts w:ascii="Courier New" w:hAnsi="Courier New" w:cs="Courier New"/>
        </w:rPr>
        <w:t>)</w:t>
      </w:r>
    </w:p>
    <w:p w14:paraId="48ECDCF5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g</w:t>
      </w:r>
      <w:r>
        <w:rPr>
          <w:rFonts w:ascii="Courier New" w:hAnsi="Courier New" w:cs="Courier New"/>
        </w:rPr>
        <w:t xml:space="preserve">’(x) = </w:t>
      </w:r>
      <w:r>
        <w:rPr>
          <w:rFonts w:ascii="Courier New" w:hAnsi="Courier New" w:cs="Courier New"/>
          <w:i/>
        </w:rPr>
        <w:t>g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i/>
        </w:rPr>
        <w:t>x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 xml:space="preserve">1 – </w:t>
      </w:r>
      <w:r>
        <w:rPr>
          <w:rFonts w:ascii="Courier New" w:hAnsi="Courier New" w:cs="Courier New"/>
          <w:i/>
        </w:rPr>
        <w:t>g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i/>
        </w:rPr>
        <w:t>x</w:t>
      </w:r>
      <w:r>
        <w:rPr>
          <w:rFonts w:ascii="Courier New" w:hAnsi="Courier New" w:cs="Courier New"/>
        </w:rPr>
        <w:t>))</w:t>
      </w:r>
    </w:p>
    <w:p w14:paraId="41E56FF5" w14:textId="77777777" w:rsidR="004A5CCE" w:rsidRDefault="004A5CCE">
      <w:pPr>
        <w:spacing w:after="0" w:line="240" w:lineRule="auto"/>
        <w:rPr>
          <w:rFonts w:ascii="Courier New" w:hAnsi="Courier New" w:cs="Courier New"/>
        </w:rPr>
      </w:pPr>
    </w:p>
    <w:p w14:paraId="1A04D263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in_A</w:t>
      </w:r>
      <w:proofErr w:type="spellEnd"/>
      <w:r>
        <w:rPr>
          <w:rFonts w:ascii="Courier New" w:hAnsi="Courier New" w:cs="Courier New"/>
        </w:rPr>
        <w:t xml:space="preserve"> = (</w:t>
      </w:r>
      <w:proofErr w:type="gramStart"/>
      <w:r>
        <w:rPr>
          <w:rFonts w:ascii="Courier New" w:hAnsi="Courier New" w:cs="Courier New"/>
        </w:rPr>
        <w:t>0.3)(</w:t>
      </w:r>
      <w:proofErr w:type="gramEnd"/>
      <w:r>
        <w:rPr>
          <w:rFonts w:ascii="Courier New" w:hAnsi="Courier New" w:cs="Courier New"/>
        </w:rPr>
        <w:t>0.4) + (0.8)(0.4) + (0.1)(0.4) + 0.3 = 0.78</w:t>
      </w:r>
    </w:p>
    <w:p w14:paraId="4607E546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a_A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g(</w:t>
      </w:r>
      <w:proofErr w:type="gramEnd"/>
      <w:r>
        <w:rPr>
          <w:rFonts w:ascii="Courier New" w:hAnsi="Courier New" w:cs="Courier New"/>
        </w:rPr>
        <w:t>0.78) = 0.6857</w:t>
      </w:r>
    </w:p>
    <w:p w14:paraId="37F388F2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in_B</w:t>
      </w:r>
      <w:proofErr w:type="spellEnd"/>
      <w:r>
        <w:rPr>
          <w:rFonts w:ascii="Courier New" w:hAnsi="Courier New" w:cs="Courier New"/>
        </w:rPr>
        <w:t xml:space="preserve"> = (</w:t>
      </w:r>
      <w:proofErr w:type="gramStart"/>
      <w:r>
        <w:rPr>
          <w:rFonts w:ascii="Courier New" w:hAnsi="Courier New" w:cs="Courier New"/>
        </w:rPr>
        <w:t>0.3)(</w:t>
      </w:r>
      <w:proofErr w:type="gramEnd"/>
      <w:r>
        <w:rPr>
          <w:rFonts w:ascii="Courier New" w:hAnsi="Courier New" w:cs="Courier New"/>
        </w:rPr>
        <w:t>-0.2) + (0.8)(-0.2) + (0.1)(-0.2) + 0.3 = 0.06</w:t>
      </w:r>
    </w:p>
    <w:p w14:paraId="14D96F94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a_B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g(</w:t>
      </w:r>
      <w:proofErr w:type="gramEnd"/>
      <w:r>
        <w:rPr>
          <w:rFonts w:ascii="Courier New" w:hAnsi="Courier New" w:cs="Courier New"/>
        </w:rPr>
        <w:t>0.06) = 0.515</w:t>
      </w:r>
    </w:p>
    <w:p w14:paraId="749A3510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in_C</w:t>
      </w:r>
      <w:proofErr w:type="spellEnd"/>
      <w:r>
        <w:rPr>
          <w:rFonts w:ascii="Courier New" w:hAnsi="Courier New" w:cs="Courier New"/>
        </w:rPr>
        <w:t xml:space="preserve"> = (</w:t>
      </w:r>
      <w:proofErr w:type="gramStart"/>
      <w:r>
        <w:rPr>
          <w:rFonts w:ascii="Courier New" w:hAnsi="Courier New" w:cs="Courier New"/>
        </w:rPr>
        <w:t>0.68)(</w:t>
      </w:r>
      <w:proofErr w:type="gramEnd"/>
      <w:r>
        <w:rPr>
          <w:rFonts w:ascii="Courier New" w:hAnsi="Courier New" w:cs="Courier New"/>
        </w:rPr>
        <w:t>0.4) + (0.515)(-0.2) + 0.3 = 0.4713</w:t>
      </w:r>
    </w:p>
    <w:p w14:paraId="5AF29EC5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a_C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g(</w:t>
      </w:r>
      <w:proofErr w:type="gramEnd"/>
      <w:r>
        <w:rPr>
          <w:rFonts w:ascii="Courier New" w:hAnsi="Courier New" w:cs="Courier New"/>
        </w:rPr>
        <w:t>0.4713) = 0.6157</w:t>
      </w:r>
    </w:p>
    <w:p w14:paraId="28C1E46D" w14:textId="77777777" w:rsidR="004A5CCE" w:rsidRDefault="004A5CCE">
      <w:pPr>
        <w:spacing w:after="0" w:line="240" w:lineRule="auto"/>
        <w:rPr>
          <w:rFonts w:ascii="Courier New" w:hAnsi="Courier New" w:cs="Courier New"/>
        </w:rPr>
      </w:pPr>
    </w:p>
    <w:p w14:paraId="316502EA" w14:textId="77777777" w:rsidR="004A5CCE" w:rsidRDefault="004A5CCE">
      <w:pPr>
        <w:spacing w:after="0" w:line="240" w:lineRule="auto"/>
        <w:rPr>
          <w:rFonts w:ascii="Courier New" w:hAnsi="Courier New" w:cs="Courier New"/>
        </w:rPr>
      </w:pPr>
    </w:p>
    <w:p w14:paraId="0B2D9245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del_C</w:t>
      </w:r>
      <w:proofErr w:type="spellEnd"/>
      <w:r>
        <w:rPr>
          <w:rFonts w:ascii="Courier New" w:hAnsi="Courier New" w:cs="Courier New"/>
        </w:rPr>
        <w:t xml:space="preserve"> = (1 – </w:t>
      </w:r>
      <w:proofErr w:type="gramStart"/>
      <w:r>
        <w:rPr>
          <w:rFonts w:ascii="Courier New" w:hAnsi="Courier New" w:cs="Courier New"/>
        </w:rPr>
        <w:t>0.6157)(</w:t>
      </w:r>
      <w:proofErr w:type="gramEnd"/>
      <w:r>
        <w:rPr>
          <w:rFonts w:ascii="Courier New" w:hAnsi="Courier New" w:cs="Courier New"/>
        </w:rPr>
        <w:t xml:space="preserve"> 0.6157)(1 – 0.6157) = 0.0909 </w:t>
      </w:r>
    </w:p>
    <w:p w14:paraId="6E510A93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del_A</w:t>
      </w:r>
      <w:proofErr w:type="spellEnd"/>
      <w:r>
        <w:rPr>
          <w:rFonts w:ascii="Courier New" w:hAnsi="Courier New" w:cs="Courier New"/>
        </w:rPr>
        <w:t xml:space="preserve"> = (</w:t>
      </w:r>
      <w:proofErr w:type="gramStart"/>
      <w:r>
        <w:rPr>
          <w:rFonts w:ascii="Courier New" w:hAnsi="Courier New" w:cs="Courier New"/>
        </w:rPr>
        <w:t>0.6857)(</w:t>
      </w:r>
      <w:proofErr w:type="gramEnd"/>
      <w:r>
        <w:rPr>
          <w:rFonts w:ascii="Courier New" w:hAnsi="Courier New" w:cs="Courier New"/>
        </w:rPr>
        <w:t>1 - 0.6857)(0.4)(0.0909) = 0.0078</w:t>
      </w:r>
    </w:p>
    <w:p w14:paraId="360F9B5F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del_B</w:t>
      </w:r>
      <w:proofErr w:type="spellEnd"/>
      <w:r>
        <w:rPr>
          <w:rFonts w:ascii="Courier New" w:hAnsi="Courier New" w:cs="Courier New"/>
        </w:rPr>
        <w:t xml:space="preserve"> = (</w:t>
      </w:r>
      <w:proofErr w:type="gramStart"/>
      <w:r>
        <w:rPr>
          <w:rFonts w:ascii="Courier New" w:hAnsi="Courier New" w:cs="Courier New"/>
        </w:rPr>
        <w:t>0.515)(</w:t>
      </w:r>
      <w:proofErr w:type="gramEnd"/>
      <w:r>
        <w:rPr>
          <w:rFonts w:ascii="Courier New" w:hAnsi="Courier New" w:cs="Courier New"/>
        </w:rPr>
        <w:t>1 - 0.515)(-.2)(0.0909) = -0.0045</w:t>
      </w:r>
    </w:p>
    <w:p w14:paraId="0FC849A1" w14:textId="77777777" w:rsidR="004A5CCE" w:rsidRDefault="004A5CCE">
      <w:pPr>
        <w:spacing w:after="0" w:line="240" w:lineRule="auto"/>
        <w:rPr>
          <w:rFonts w:ascii="Courier New" w:hAnsi="Courier New" w:cs="Courier New"/>
        </w:rPr>
      </w:pPr>
    </w:p>
    <w:p w14:paraId="11BD6F39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wac</w:t>
      </w:r>
      <w:proofErr w:type="spellEnd"/>
      <w:r>
        <w:rPr>
          <w:rFonts w:ascii="Courier New" w:hAnsi="Courier New" w:cs="Courier New"/>
        </w:rPr>
        <w:t xml:space="preserve"> = 0.4 + (</w:t>
      </w:r>
      <w:proofErr w:type="gramStart"/>
      <w:r>
        <w:rPr>
          <w:rFonts w:ascii="Courier New" w:hAnsi="Courier New" w:cs="Courier New"/>
        </w:rPr>
        <w:t>0.2)(</w:t>
      </w:r>
      <w:proofErr w:type="gramEnd"/>
      <w:r>
        <w:rPr>
          <w:rFonts w:ascii="Courier New" w:hAnsi="Courier New" w:cs="Courier New"/>
        </w:rPr>
        <w:t>0.6857)(0.0909) = 0.4124</w:t>
      </w:r>
    </w:p>
    <w:p w14:paraId="2B6086FE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wbc</w:t>
      </w:r>
      <w:proofErr w:type="spellEnd"/>
      <w:r>
        <w:rPr>
          <w:rFonts w:ascii="Courier New" w:hAnsi="Courier New" w:cs="Courier New"/>
        </w:rPr>
        <w:t xml:space="preserve"> = (-0.2) + (</w:t>
      </w:r>
      <w:proofErr w:type="gramStart"/>
      <w:r>
        <w:rPr>
          <w:rFonts w:ascii="Courier New" w:hAnsi="Courier New" w:cs="Courier New"/>
        </w:rPr>
        <w:t>0.2)(</w:t>
      </w:r>
      <w:proofErr w:type="gramEnd"/>
      <w:r>
        <w:rPr>
          <w:rFonts w:ascii="Courier New" w:hAnsi="Courier New" w:cs="Courier New"/>
        </w:rPr>
        <w:t>0.515)(0.0909) = -0.1906</w:t>
      </w:r>
    </w:p>
    <w:p w14:paraId="31279B56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wh2c = 0.3 + (</w:t>
      </w:r>
      <w:proofErr w:type="gramStart"/>
      <w:r>
        <w:rPr>
          <w:rFonts w:ascii="Courier New" w:hAnsi="Courier New" w:cs="Courier New"/>
        </w:rPr>
        <w:t>0.2)(</w:t>
      </w:r>
      <w:proofErr w:type="gramEnd"/>
      <w:r>
        <w:rPr>
          <w:rFonts w:ascii="Courier New" w:hAnsi="Courier New" w:cs="Courier New"/>
        </w:rPr>
        <w:t>1)( 0.0909) = 0.3181</w:t>
      </w:r>
    </w:p>
    <w:p w14:paraId="577EFCA5" w14:textId="77777777" w:rsidR="004A5CCE" w:rsidRDefault="004A5CCE">
      <w:pPr>
        <w:spacing w:after="0" w:line="240" w:lineRule="auto"/>
        <w:rPr>
          <w:rFonts w:ascii="Courier New" w:hAnsi="Courier New" w:cs="Courier New"/>
        </w:rPr>
      </w:pPr>
    </w:p>
    <w:p w14:paraId="3DAF2DF1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wh1a = 0.3 + (</w:t>
      </w:r>
      <w:proofErr w:type="gramStart"/>
      <w:r>
        <w:rPr>
          <w:rFonts w:ascii="Courier New" w:hAnsi="Courier New" w:cs="Courier New"/>
        </w:rPr>
        <w:t>0.2)(</w:t>
      </w:r>
      <w:proofErr w:type="gramEnd"/>
      <w:r>
        <w:rPr>
          <w:rFonts w:ascii="Courier New" w:hAnsi="Courier New" w:cs="Courier New"/>
        </w:rPr>
        <w:t>1)(0.0078) = 0.3015</w:t>
      </w:r>
    </w:p>
    <w:p w14:paraId="048254E4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wh1b = 0.3 + (</w:t>
      </w:r>
      <w:proofErr w:type="gramStart"/>
      <w:r>
        <w:rPr>
          <w:rFonts w:ascii="Courier New" w:hAnsi="Courier New" w:cs="Courier New"/>
        </w:rPr>
        <w:t>0.2)(</w:t>
      </w:r>
      <w:proofErr w:type="gramEnd"/>
      <w:r>
        <w:rPr>
          <w:rFonts w:ascii="Courier New" w:hAnsi="Courier New" w:cs="Courier New"/>
        </w:rPr>
        <w:t>1)(-0.0045) = 0.2991</w:t>
      </w:r>
    </w:p>
    <w:p w14:paraId="16FF563E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wx1a = 0.4 + (</w:t>
      </w:r>
      <w:proofErr w:type="gramStart"/>
      <w:r>
        <w:rPr>
          <w:rFonts w:ascii="Courier New" w:hAnsi="Courier New" w:cs="Courier New"/>
        </w:rPr>
        <w:t>0.2)(</w:t>
      </w:r>
      <w:proofErr w:type="gramEnd"/>
      <w:r>
        <w:rPr>
          <w:rFonts w:ascii="Courier New" w:hAnsi="Courier New" w:cs="Courier New"/>
        </w:rPr>
        <w:t>0.3)(0.0078) = 0.4004</w:t>
      </w:r>
    </w:p>
    <w:p w14:paraId="5C9C50D4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wx1b = -0.2 + (</w:t>
      </w:r>
      <w:proofErr w:type="gramStart"/>
      <w:r>
        <w:rPr>
          <w:rFonts w:ascii="Courier New" w:hAnsi="Courier New" w:cs="Courier New"/>
        </w:rPr>
        <w:t>0.2)(</w:t>
      </w:r>
      <w:proofErr w:type="gramEnd"/>
      <w:r>
        <w:rPr>
          <w:rFonts w:ascii="Courier New" w:hAnsi="Courier New" w:cs="Courier New"/>
        </w:rPr>
        <w:t>0.3)(-0.0045) = -0.20027</w:t>
      </w:r>
    </w:p>
    <w:p w14:paraId="73D5B9B7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wx2a = 0.4 + (</w:t>
      </w:r>
      <w:proofErr w:type="gramStart"/>
      <w:r>
        <w:rPr>
          <w:rFonts w:ascii="Courier New" w:hAnsi="Courier New" w:cs="Courier New"/>
        </w:rPr>
        <w:t>0.2)(</w:t>
      </w:r>
      <w:proofErr w:type="gramEnd"/>
      <w:r>
        <w:rPr>
          <w:rFonts w:ascii="Courier New" w:hAnsi="Courier New" w:cs="Courier New"/>
        </w:rPr>
        <w:t>0.8)(0.0078) = 0.4012</w:t>
      </w:r>
    </w:p>
    <w:p w14:paraId="6942A67A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wx2b = -0.2 + (</w:t>
      </w:r>
      <w:proofErr w:type="gramStart"/>
      <w:r>
        <w:rPr>
          <w:rFonts w:ascii="Courier New" w:hAnsi="Courier New" w:cs="Courier New"/>
        </w:rPr>
        <w:t>0.2)(</w:t>
      </w:r>
      <w:proofErr w:type="gramEnd"/>
      <w:r>
        <w:rPr>
          <w:rFonts w:ascii="Courier New" w:hAnsi="Courier New" w:cs="Courier New"/>
        </w:rPr>
        <w:t>0.8)(-0.0045) = -0.20072</w:t>
      </w:r>
    </w:p>
    <w:p w14:paraId="3CF9800B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wx3a = 0.4 + (</w:t>
      </w:r>
      <w:proofErr w:type="gramStart"/>
      <w:r>
        <w:rPr>
          <w:rFonts w:ascii="Courier New" w:hAnsi="Courier New" w:cs="Courier New"/>
        </w:rPr>
        <w:t>0.2)(</w:t>
      </w:r>
      <w:proofErr w:type="gramEnd"/>
      <w:r>
        <w:rPr>
          <w:rFonts w:ascii="Courier New" w:hAnsi="Courier New" w:cs="Courier New"/>
        </w:rPr>
        <w:t>0.1)(0.0078) = 0.4001</w:t>
      </w:r>
    </w:p>
    <w:p w14:paraId="4AB20B26" w14:textId="77777777" w:rsidR="004A5CCE" w:rsidRDefault="006300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wx3b = -0.2 + (</w:t>
      </w:r>
      <w:proofErr w:type="gramStart"/>
      <w:r>
        <w:rPr>
          <w:rFonts w:ascii="Courier New" w:hAnsi="Courier New" w:cs="Courier New"/>
        </w:rPr>
        <w:t>0.2)(</w:t>
      </w:r>
      <w:proofErr w:type="gramEnd"/>
      <w:r>
        <w:rPr>
          <w:rFonts w:ascii="Courier New" w:hAnsi="Courier New" w:cs="Courier New"/>
        </w:rPr>
        <w:t xml:space="preserve">0.1)(-0.0045) = -0.20009 </w:t>
      </w:r>
    </w:p>
    <w:p w14:paraId="2B6292E3" w14:textId="77777777" w:rsidR="004A5CCE" w:rsidRDefault="004A5CCE">
      <w:pPr>
        <w:pStyle w:val="ListParagraph"/>
        <w:suppressAutoHyphens w:val="0"/>
        <w:ind w:left="360"/>
      </w:pPr>
    </w:p>
    <w:sectPr w:rsidR="004A5CCE">
      <w:headerReference w:type="default" r:id="rId10"/>
      <w:footerReference w:type="default" r:id="rId11"/>
      <w:pgSz w:w="12240" w:h="15840"/>
      <w:pgMar w:top="1440" w:right="1620" w:bottom="1440" w:left="1620" w:header="720" w:footer="0" w:gutter="0"/>
      <w:cols w:space="720"/>
      <w:formProt w:val="0"/>
      <w:docGrid w:linePitch="3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37703" w14:textId="77777777" w:rsidR="00E42BC0" w:rsidRDefault="00E42BC0">
      <w:pPr>
        <w:spacing w:after="0" w:line="240" w:lineRule="auto"/>
      </w:pPr>
      <w:r>
        <w:separator/>
      </w:r>
    </w:p>
  </w:endnote>
  <w:endnote w:type="continuationSeparator" w:id="0">
    <w:p w14:paraId="22A02BDD" w14:textId="77777777" w:rsidR="00E42BC0" w:rsidRDefault="00E42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ppleGothic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2632044"/>
      <w:docPartObj>
        <w:docPartGallery w:val="Page Numbers (Bottom of Page)"/>
        <w:docPartUnique/>
      </w:docPartObj>
    </w:sdtPr>
    <w:sdtEndPr/>
    <w:sdtContent>
      <w:p w14:paraId="6100635F" w14:textId="77777777" w:rsidR="004A5CCE" w:rsidRDefault="006300C7">
        <w:pPr>
          <w:pStyle w:val="Footer"/>
          <w:jc w:val="center"/>
        </w:pPr>
        <w:r>
          <w:rPr>
            <w:sz w:val="22"/>
          </w:rP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6F12AF2" w14:textId="77777777" w:rsidR="004A5CCE" w:rsidRDefault="004A5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255A7" w14:textId="77777777" w:rsidR="00E42BC0" w:rsidRDefault="00E42BC0">
      <w:pPr>
        <w:spacing w:after="0" w:line="240" w:lineRule="auto"/>
      </w:pPr>
      <w:r>
        <w:separator/>
      </w:r>
    </w:p>
  </w:footnote>
  <w:footnote w:type="continuationSeparator" w:id="0">
    <w:p w14:paraId="4258A5F6" w14:textId="77777777" w:rsidR="00E42BC0" w:rsidRDefault="00E42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D620D" w14:textId="370FE152" w:rsidR="004A5CCE" w:rsidRDefault="006300C7">
    <w:pPr>
      <w:pStyle w:val="Header"/>
      <w:rPr>
        <w:rFonts w:eastAsiaTheme="minorEastAsia"/>
        <w:lang w:eastAsia="zh-CN"/>
      </w:rPr>
    </w:pPr>
    <w:r>
      <w:rPr>
        <w:rFonts w:cs="Times New Roman"/>
      </w:rPr>
      <w:t>CS 540-2</w:t>
    </w:r>
    <w:r>
      <w:rPr>
        <w:rFonts w:cs="Times New Roman"/>
      </w:rPr>
      <w:tab/>
    </w:r>
    <w:r>
      <w:rPr>
        <w:rFonts w:cs="Times New Roman"/>
      </w:rPr>
      <w:tab/>
    </w:r>
    <w:r>
      <w:rPr>
        <w:rFonts w:eastAsiaTheme="minorEastAsia" w:cs="Times New Roman"/>
        <w:lang w:eastAsia="zh-CN"/>
      </w:rPr>
      <w:t>Spring</w:t>
    </w:r>
    <w:r>
      <w:rPr>
        <w:rFonts w:cs="Times New Roman"/>
      </w:rPr>
      <w:t xml:space="preserve"> 201</w:t>
    </w:r>
    <w:r w:rsidR="001D6E45">
      <w:rPr>
        <w:rFonts w:eastAsiaTheme="minorEastAsia" w:cs="Times New Roman"/>
        <w:lang w:eastAsia="zh-C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420E"/>
    <w:multiLevelType w:val="multilevel"/>
    <w:tmpl w:val="A0625D0C"/>
    <w:lvl w:ilvl="0">
      <w:start w:val="1"/>
      <w:numFmt w:val="lowerLetter"/>
      <w:lvlText w:val="(%1)"/>
      <w:lvlJc w:val="left"/>
      <w:pPr>
        <w:ind w:left="360" w:hanging="360"/>
      </w:pPr>
      <w:rPr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31E0F"/>
    <w:multiLevelType w:val="multilevel"/>
    <w:tmpl w:val="A87C2C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76F351A"/>
    <w:multiLevelType w:val="multilevel"/>
    <w:tmpl w:val="ECEEEA0C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CCE"/>
    <w:rsid w:val="00120E93"/>
    <w:rsid w:val="001D6E45"/>
    <w:rsid w:val="003D3A13"/>
    <w:rsid w:val="004A5CCE"/>
    <w:rsid w:val="006300C7"/>
    <w:rsid w:val="006A5463"/>
    <w:rsid w:val="009614B2"/>
    <w:rsid w:val="00A269FB"/>
    <w:rsid w:val="00B66200"/>
    <w:rsid w:val="00BE2A27"/>
    <w:rsid w:val="00BF6196"/>
    <w:rsid w:val="00CE22ED"/>
    <w:rsid w:val="00CF3D9D"/>
    <w:rsid w:val="00E1061B"/>
    <w:rsid w:val="00E254CE"/>
    <w:rsid w:val="00E42BC0"/>
    <w:rsid w:val="00F5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BA01"/>
  <w15:docId w15:val="{993650E0-3EBC-4B90-8399-E223CB60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eastAsia="DejaVu Sans"/>
      <w:sz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BalloonTextChar">
    <w:name w:val="Balloon Text Char"/>
    <w:basedOn w:val="DefaultParagraphFont"/>
    <w:qFormat/>
    <w:rPr>
      <w:rFonts w:ascii="AppleGothic" w:eastAsia="AppleGothic" w:hAnsi="AppleGothic"/>
      <w:sz w:val="18"/>
      <w:szCs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FooterChar">
    <w:name w:val="Footer Char"/>
    <w:basedOn w:val="DefaultParagraphFont"/>
    <w:uiPriority w:val="99"/>
    <w:qFormat/>
    <w:rPr>
      <w:rFonts w:ascii="Calibri" w:eastAsia="DejaVu Sans" w:hAnsi="Calibri"/>
      <w:sz w:val="18"/>
      <w:szCs w:val="18"/>
      <w:lang w:eastAsia="ko-KR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InternetLink">
    <w:name w:val="Internet Link"/>
    <w:unhideWhenUsed/>
    <w:rsid w:val="00E0411F"/>
    <w:rPr>
      <w:color w:val="0000FF"/>
      <w:u w:val="single"/>
    </w:rPr>
  </w:style>
  <w:style w:type="character" w:customStyle="1" w:styleId="NumberingSymbols">
    <w:name w:val="Numbering Symbols"/>
    <w:qFormat/>
  </w:style>
  <w:style w:type="character" w:styleId="FollowedHyperlink">
    <w:name w:val="FollowedHyperlink"/>
    <w:semiHidden/>
    <w:unhideWhenUsed/>
    <w:qFormat/>
    <w:rsid w:val="00E0411F"/>
    <w:rPr>
      <w:color w:val="800080"/>
      <w:u w:val="single"/>
    </w:rPr>
  </w:style>
  <w:style w:type="character" w:customStyle="1" w:styleId="HeaderChar1">
    <w:name w:val="Header Char1"/>
    <w:basedOn w:val="DefaultParagraphFont"/>
    <w:link w:val="Header"/>
    <w:qFormat/>
    <w:rsid w:val="00E0411F"/>
    <w:rPr>
      <w:rFonts w:ascii="Calibri" w:eastAsia="DejaVu Sans" w:hAnsi="Calibri"/>
      <w:sz w:val="22"/>
      <w:lang w:eastAsia="ko-KR"/>
    </w:rPr>
  </w:style>
  <w:style w:type="character" w:customStyle="1" w:styleId="FooterChar1">
    <w:name w:val="Footer Char1"/>
    <w:basedOn w:val="DefaultParagraphFont"/>
    <w:link w:val="Footer"/>
    <w:qFormat/>
    <w:rsid w:val="00E0411F"/>
    <w:rPr>
      <w:rFonts w:ascii="Calibri" w:eastAsia="DejaVu Sans" w:hAnsi="Calibri"/>
      <w:sz w:val="18"/>
      <w:szCs w:val="18"/>
      <w:lang w:eastAsia="ko-KR"/>
    </w:rPr>
  </w:style>
  <w:style w:type="character" w:customStyle="1" w:styleId="BodyTextChar">
    <w:name w:val="Body Text Char"/>
    <w:basedOn w:val="DefaultParagraphFont"/>
    <w:link w:val="BodyText"/>
    <w:semiHidden/>
    <w:qFormat/>
    <w:rsid w:val="00E0411F"/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WW8Num1z0">
    <w:name w:val="WW8Num1z0"/>
    <w:qFormat/>
    <w:rsid w:val="00E0411F"/>
    <w:rPr>
      <w:rFonts w:ascii="Symbol" w:hAnsi="Symbol" w:cs="Symbol"/>
    </w:rPr>
  </w:style>
  <w:style w:type="character" w:customStyle="1" w:styleId="WW8Num3z0">
    <w:name w:val="WW8Num3z0"/>
    <w:qFormat/>
    <w:rsid w:val="00E0411F"/>
    <w:rPr>
      <w:rFonts w:ascii="Symbol" w:hAnsi="Symbol" w:cs="Symbol"/>
    </w:rPr>
  </w:style>
  <w:style w:type="character" w:customStyle="1" w:styleId="1">
    <w:name w:val="默认段落字体1"/>
    <w:qFormat/>
    <w:rsid w:val="00E0411F"/>
  </w:style>
  <w:style w:type="character" w:customStyle="1" w:styleId="WW8Num2z0">
    <w:name w:val="WW8Num2z0"/>
    <w:qFormat/>
    <w:rsid w:val="00E0411F"/>
    <w:rPr>
      <w:rFonts w:ascii="Symbol" w:hAnsi="Symbol" w:cs="Symbol"/>
    </w:rPr>
  </w:style>
  <w:style w:type="character" w:customStyle="1" w:styleId="WW-DefaultParagraphFont">
    <w:name w:val="WW-Default Paragraph Font"/>
    <w:qFormat/>
    <w:rsid w:val="00E0411F"/>
  </w:style>
  <w:style w:type="character" w:customStyle="1" w:styleId="Absatz-Standardschriftart">
    <w:name w:val="Absatz-Standardschriftart"/>
    <w:qFormat/>
    <w:rsid w:val="00E0411F"/>
  </w:style>
  <w:style w:type="character" w:customStyle="1" w:styleId="WW8Num6z0">
    <w:name w:val="WW8Num6z0"/>
    <w:qFormat/>
    <w:rsid w:val="00E0411F"/>
    <w:rPr>
      <w:b w:val="0"/>
      <w:bCs w:val="0"/>
    </w:rPr>
  </w:style>
  <w:style w:type="character" w:customStyle="1" w:styleId="WW-DefaultParagraphFont1">
    <w:name w:val="WW-Default Paragraph Font1"/>
    <w:qFormat/>
    <w:rsid w:val="00E0411F"/>
  </w:style>
  <w:style w:type="character" w:customStyle="1" w:styleId="WW8Num2z1">
    <w:name w:val="WW8Num2z1"/>
    <w:qFormat/>
    <w:rsid w:val="00E0411F"/>
    <w:rPr>
      <w:rFonts w:ascii="Courier New" w:hAnsi="Courier New" w:cs="Courier New"/>
    </w:rPr>
  </w:style>
  <w:style w:type="character" w:customStyle="1" w:styleId="WW8Num2z2">
    <w:name w:val="WW8Num2z2"/>
    <w:qFormat/>
    <w:rsid w:val="00E0411F"/>
    <w:rPr>
      <w:rFonts w:ascii="Wingdings" w:hAnsi="Wingdings" w:cs="Wingdings"/>
    </w:rPr>
  </w:style>
  <w:style w:type="character" w:customStyle="1" w:styleId="WW8Num4z0">
    <w:name w:val="WW8Num4z0"/>
    <w:qFormat/>
    <w:rsid w:val="00E0411F"/>
    <w:rPr>
      <w:rFonts w:ascii="Symbol" w:hAnsi="Symbol" w:cs="Symbol"/>
    </w:rPr>
  </w:style>
  <w:style w:type="character" w:customStyle="1" w:styleId="WW8Num4z1">
    <w:name w:val="WW8Num4z1"/>
    <w:qFormat/>
    <w:rsid w:val="00E0411F"/>
    <w:rPr>
      <w:rFonts w:ascii="Courier New" w:hAnsi="Courier New" w:cs="Courier New"/>
    </w:rPr>
  </w:style>
  <w:style w:type="character" w:customStyle="1" w:styleId="WW8Num4z2">
    <w:name w:val="WW8Num4z2"/>
    <w:qFormat/>
    <w:rsid w:val="00E0411F"/>
    <w:rPr>
      <w:rFonts w:ascii="Wingdings" w:hAnsi="Wingdings" w:cs="Wingdings"/>
    </w:rPr>
  </w:style>
  <w:style w:type="character" w:customStyle="1" w:styleId="WW-DefaultParagraphFont11">
    <w:name w:val="WW-Default Paragraph Font11"/>
    <w:qFormat/>
    <w:rsid w:val="00E0411F"/>
  </w:style>
  <w:style w:type="character" w:styleId="CommentReference">
    <w:name w:val="annotation reference"/>
    <w:basedOn w:val="DefaultParagraphFont"/>
    <w:uiPriority w:val="99"/>
    <w:semiHidden/>
    <w:unhideWhenUsed/>
    <w:qFormat/>
    <w:rsid w:val="00F753C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753C0"/>
    <w:rPr>
      <w:rFonts w:ascii="Calibri" w:eastAsia="DejaVu Sans" w:hAnsi="Calibri"/>
      <w:sz w:val="20"/>
      <w:szCs w:val="20"/>
      <w:lang w:eastAsia="ko-K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753C0"/>
    <w:rPr>
      <w:rFonts w:ascii="Calibri" w:eastAsia="DejaVu Sans" w:hAnsi="Calibri"/>
      <w:b/>
      <w:bCs/>
      <w:sz w:val="20"/>
      <w:szCs w:val="20"/>
      <w:lang w:eastAsia="ko-KR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ascii="Courier New" w:hAnsi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E0411F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styleId="Header">
    <w:name w:val="header"/>
    <w:basedOn w:val="Normal"/>
    <w:link w:val="HeaderChar1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100" w:lineRule="atLeast"/>
    </w:pPr>
    <w:rPr>
      <w:rFonts w:ascii="AppleGothic" w:eastAsia="AppleGothic" w:hAnsi="AppleGothic"/>
      <w:sz w:val="18"/>
      <w:szCs w:val="18"/>
    </w:rPr>
  </w:style>
  <w:style w:type="paragraph" w:customStyle="1" w:styleId="FrameContents">
    <w:name w:val="Frame Contents"/>
    <w:basedOn w:val="Textbody"/>
    <w:qFormat/>
  </w:style>
  <w:style w:type="paragraph" w:styleId="Footer">
    <w:name w:val="footer"/>
    <w:basedOn w:val="Normal"/>
    <w:link w:val="FooterChar1"/>
    <w:uiPriority w:val="99"/>
    <w:pPr>
      <w:suppressLineNumbers/>
      <w:tabs>
        <w:tab w:val="center" w:pos="4153"/>
        <w:tab w:val="right" w:pos="8306"/>
      </w:tabs>
      <w:spacing w:line="100" w:lineRule="atLeast"/>
    </w:pPr>
    <w:rPr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rsid w:val="00E0411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eastAsia="zh-CN"/>
    </w:rPr>
  </w:style>
  <w:style w:type="paragraph" w:customStyle="1" w:styleId="HTML1">
    <w:name w:val="HTML 预设格式1"/>
    <w:basedOn w:val="Normal"/>
    <w:qFormat/>
    <w:rsid w:val="00E0411F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paragraph" w:customStyle="1" w:styleId="10">
    <w:name w:val="列出段落1"/>
    <w:basedOn w:val="Normal"/>
    <w:qFormat/>
    <w:rsid w:val="00E0411F"/>
    <w:pPr>
      <w:spacing w:after="0" w:line="240" w:lineRule="auto"/>
      <w:ind w:left="720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753C0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753C0"/>
    <w:rPr>
      <w:b/>
      <w:bCs/>
    </w:rPr>
  </w:style>
  <w:style w:type="table" w:styleId="TableGrid">
    <w:name w:val="Table Grid"/>
    <w:basedOn w:val="TableNormal"/>
    <w:uiPriority w:val="59"/>
    <w:rsid w:val="00D44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1C115-B7B3-4074-B55B-660E5065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Department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young-bum kim</dc:creator>
  <dc:description/>
  <cp:lastModifiedBy>crdyer@gmail.com</cp:lastModifiedBy>
  <cp:revision>59</cp:revision>
  <cp:lastPrinted>2014-02-13T16:46:00Z</cp:lastPrinted>
  <dcterms:created xsi:type="dcterms:W3CDTF">2014-03-24T14:37:00Z</dcterms:created>
  <dcterms:modified xsi:type="dcterms:W3CDTF">2018-04-14T19:45:00Z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Computer Sciences Department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