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7D37A1A7" w:rsidR="006B17B4" w:rsidRPr="00804630" w:rsidRDefault="00625950">
      <w:pPr>
        <w:rPr>
          <w:rFonts w:ascii="Gill Sans" w:hAnsi="Gill Sans" w:cs="Gill Sans"/>
          <w:b/>
          <w:sz w:val="48"/>
          <w:szCs w:val="48"/>
        </w:rPr>
      </w:pPr>
      <w:r>
        <w:rPr>
          <w:rFonts w:ascii="Gill Sans" w:hAnsi="Gill Sans" w:cs="Gill Sans"/>
          <w:b/>
          <w:sz w:val="48"/>
          <w:szCs w:val="48"/>
        </w:rPr>
        <w:t xml:space="preserve">ABM – Week </w:t>
      </w:r>
      <w:r w:rsidR="00737BA1">
        <w:rPr>
          <w:rFonts w:ascii="Gill Sans" w:hAnsi="Gill Sans" w:cs="Gill Sans"/>
          <w:b/>
          <w:sz w:val="48"/>
          <w:szCs w:val="48"/>
        </w:rPr>
        <w:t>9</w:t>
      </w:r>
      <w:r>
        <w:rPr>
          <w:rFonts w:ascii="Gill Sans" w:hAnsi="Gill Sans" w:cs="Gill Sans"/>
          <w:b/>
          <w:sz w:val="48"/>
          <w:szCs w:val="48"/>
        </w:rPr>
        <w:t xml:space="preserve"> –</w:t>
      </w:r>
      <w:r w:rsidR="0028163F">
        <w:rPr>
          <w:rFonts w:ascii="Gill Sans" w:hAnsi="Gill Sans" w:cs="Gill Sans"/>
          <w:b/>
          <w:sz w:val="48"/>
          <w:szCs w:val="48"/>
        </w:rPr>
        <w:t xml:space="preserve"> Seminar</w:t>
      </w:r>
      <w:r w:rsidR="001535E0">
        <w:rPr>
          <w:rFonts w:ascii="Gill Sans" w:hAnsi="Gill Sans" w:cs="Gill Sans"/>
          <w:b/>
          <w:sz w:val="48"/>
          <w:szCs w:val="48"/>
        </w:rPr>
        <w:t xml:space="preserve"> – LVL3</w:t>
      </w:r>
    </w:p>
    <w:p w14:paraId="446BCA41" w14:textId="77777777" w:rsidR="006B17B4" w:rsidRPr="00804630" w:rsidRDefault="006B17B4">
      <w:pPr>
        <w:rPr>
          <w:rFonts w:ascii="Gill Sans" w:hAnsi="Gill Sans" w:cs="Gill Sans"/>
        </w:rPr>
      </w:pPr>
    </w:p>
    <w:p w14:paraId="7320AFF8" w14:textId="048F6830" w:rsidR="0028163F" w:rsidRPr="0018371B" w:rsidRDefault="0028163F" w:rsidP="00820C25">
      <w:pPr>
        <w:rPr>
          <w:rFonts w:ascii="Gill Sans" w:hAnsi="Gill Sans" w:cs="Gill Sans"/>
          <w:b/>
          <w:sz w:val="23"/>
          <w:szCs w:val="23"/>
        </w:rPr>
      </w:pPr>
      <w:r w:rsidRPr="0018371B">
        <w:rPr>
          <w:rFonts w:ascii="Gill Sans" w:hAnsi="Gill Sans" w:cs="Gill Sans"/>
          <w:b/>
          <w:sz w:val="23"/>
          <w:szCs w:val="23"/>
        </w:rPr>
        <w:t>Purpose</w:t>
      </w:r>
    </w:p>
    <w:p w14:paraId="66BE92A3" w14:textId="77777777" w:rsidR="0028163F" w:rsidRPr="0018371B" w:rsidRDefault="0028163F" w:rsidP="00820C25">
      <w:pPr>
        <w:rPr>
          <w:rFonts w:ascii="Gill Sans" w:hAnsi="Gill Sans" w:cs="Gill Sans"/>
          <w:sz w:val="23"/>
          <w:szCs w:val="23"/>
        </w:rPr>
      </w:pPr>
    </w:p>
    <w:p w14:paraId="453C5C87" w14:textId="6AC18695" w:rsidR="00625950" w:rsidRPr="00737BA1" w:rsidRDefault="00737BA1" w:rsidP="00820C25">
      <w:pPr>
        <w:rPr>
          <w:rFonts w:ascii="Gill Sans" w:hAnsi="Gill Sans" w:cs="Gill Sans"/>
          <w:sz w:val="23"/>
          <w:szCs w:val="23"/>
        </w:rPr>
      </w:pPr>
      <w:r w:rsidRPr="00737BA1">
        <w:rPr>
          <w:rFonts w:ascii="Gill Sans" w:hAnsi="Gill Sans" w:cs="Gill Sans"/>
          <w:sz w:val="23"/>
          <w:szCs w:val="23"/>
        </w:rPr>
        <w:t>This task you will introduce you to a means of coding purposeful agent movement, allowing turtles to navigate effectively to a location of interest, while avoiding obstacles in their path. The extension tasks will incorporate ideas of differential knowledge between agents and how this can affect dynamics.</w:t>
      </w:r>
    </w:p>
    <w:p w14:paraId="1C4FF543" w14:textId="77777777" w:rsidR="004C7875" w:rsidRPr="0018371B" w:rsidRDefault="004C7875" w:rsidP="00820C25">
      <w:pPr>
        <w:rPr>
          <w:rFonts w:ascii="Gill Sans" w:hAnsi="Gill Sans" w:cs="Gill Sans"/>
          <w:sz w:val="23"/>
          <w:szCs w:val="23"/>
        </w:rPr>
      </w:pPr>
    </w:p>
    <w:p w14:paraId="19BC8D3C" w14:textId="7182FF66" w:rsidR="00737BA1" w:rsidRPr="0018371B" w:rsidRDefault="004C7875" w:rsidP="00820C25">
      <w:pPr>
        <w:rPr>
          <w:rFonts w:ascii="Gill Sans" w:hAnsi="Gill Sans" w:cs="Gill Sans"/>
          <w:b/>
          <w:sz w:val="23"/>
          <w:szCs w:val="23"/>
        </w:rPr>
      </w:pPr>
      <w:r w:rsidRPr="0018371B">
        <w:rPr>
          <w:rFonts w:ascii="Gill Sans" w:hAnsi="Gill Sans" w:cs="Gill Sans"/>
          <w:b/>
          <w:sz w:val="23"/>
          <w:szCs w:val="23"/>
        </w:rPr>
        <w:t>Model</w:t>
      </w:r>
    </w:p>
    <w:p w14:paraId="475B2563" w14:textId="77777777" w:rsidR="004C7875" w:rsidRPr="0018371B" w:rsidRDefault="004C7875" w:rsidP="00820C25">
      <w:pPr>
        <w:rPr>
          <w:rFonts w:ascii="Gill Sans" w:hAnsi="Gill Sans" w:cs="Gill Sans"/>
          <w:b/>
          <w:sz w:val="23"/>
          <w:szCs w:val="23"/>
        </w:rPr>
      </w:pPr>
    </w:p>
    <w:p w14:paraId="42B5E27F" w14:textId="50276403" w:rsidR="004C7875" w:rsidRPr="00737BA1" w:rsidRDefault="004C7875" w:rsidP="00820C25">
      <w:pPr>
        <w:rPr>
          <w:rFonts w:ascii="Gill Sans" w:hAnsi="Gill Sans" w:cs="Gill Sans"/>
          <w:sz w:val="23"/>
          <w:szCs w:val="23"/>
        </w:rPr>
      </w:pPr>
      <w:r w:rsidRPr="00737BA1">
        <w:rPr>
          <w:rFonts w:ascii="Gill Sans" w:hAnsi="Gill Sans" w:cs="Gill Sans"/>
          <w:sz w:val="23"/>
          <w:szCs w:val="23"/>
        </w:rPr>
        <w:t xml:space="preserve">Open the model </w:t>
      </w:r>
      <w:proofErr w:type="spellStart"/>
      <w:r w:rsidR="00737BA1" w:rsidRPr="00737BA1">
        <w:rPr>
          <w:rFonts w:ascii="Gill Sans" w:hAnsi="Gill Sans" w:cs="Gill Sans"/>
          <w:sz w:val="23"/>
          <w:szCs w:val="23"/>
        </w:rPr>
        <w:t>evacuation_model_baseline.nlogo</w:t>
      </w:r>
      <w:proofErr w:type="spellEnd"/>
      <w:r w:rsidRPr="00737BA1">
        <w:rPr>
          <w:rFonts w:ascii="Gill Sans" w:hAnsi="Gill Sans" w:cs="Gill Sans"/>
          <w:sz w:val="23"/>
          <w:szCs w:val="23"/>
        </w:rPr>
        <w:t>.</w:t>
      </w:r>
      <w:r w:rsidR="00DE4622" w:rsidRPr="00737BA1">
        <w:rPr>
          <w:rFonts w:ascii="Gill Sans" w:hAnsi="Gill Sans" w:cs="Gill Sans"/>
          <w:sz w:val="23"/>
          <w:szCs w:val="23"/>
        </w:rPr>
        <w:t xml:space="preserve"> </w:t>
      </w:r>
      <w:r w:rsidRPr="00737BA1">
        <w:rPr>
          <w:rFonts w:ascii="Gill Sans" w:hAnsi="Gill Sans" w:cs="Gill Sans"/>
          <w:sz w:val="23"/>
          <w:szCs w:val="23"/>
        </w:rPr>
        <w:t xml:space="preserve">This model represents </w:t>
      </w:r>
      <w:r w:rsidR="00737BA1" w:rsidRPr="00737BA1">
        <w:rPr>
          <w:rFonts w:ascii="Gill Sans" w:hAnsi="Gill Sans" w:cs="Gill Sans"/>
          <w:sz w:val="23"/>
          <w:szCs w:val="23"/>
        </w:rPr>
        <w:t>concertgoers (pink) and staff members (cyan) milling around a concert venue.</w:t>
      </w:r>
      <w:r w:rsidR="00FD6F02">
        <w:rPr>
          <w:rFonts w:ascii="Gill Sans" w:hAnsi="Gill Sans" w:cs="Gill Sans"/>
          <w:sz w:val="23"/>
          <w:szCs w:val="23"/>
        </w:rPr>
        <w:t xml:space="preserve"> </w:t>
      </w:r>
    </w:p>
    <w:p w14:paraId="3E5ED101" w14:textId="5684D825" w:rsidR="00737BA1" w:rsidRDefault="00737BA1" w:rsidP="00820C25">
      <w:pPr>
        <w:rPr>
          <w:rFonts w:ascii="Gill Sans" w:hAnsi="Gill Sans" w:cs="Gill Sans"/>
          <w:color w:val="0432FF"/>
          <w:sz w:val="23"/>
          <w:szCs w:val="23"/>
        </w:rPr>
      </w:pPr>
    </w:p>
    <w:p w14:paraId="4164F9E7" w14:textId="09B64D70" w:rsidR="00737BA1" w:rsidRPr="00737BA1" w:rsidRDefault="00737BA1" w:rsidP="00737BA1">
      <w:pPr>
        <w:jc w:val="center"/>
        <w:rPr>
          <w:rFonts w:ascii="Gill Sans" w:hAnsi="Gill Sans" w:cs="Gill Sans"/>
          <w:color w:val="0432FF"/>
          <w:sz w:val="23"/>
          <w:szCs w:val="23"/>
        </w:rPr>
      </w:pPr>
      <w:r>
        <w:rPr>
          <w:rFonts w:ascii="Gill Sans" w:hAnsi="Gill Sans" w:cs="Gill Sans"/>
          <w:noProof/>
          <w:color w:val="0432FF"/>
          <w:sz w:val="23"/>
          <w:szCs w:val="23"/>
        </w:rPr>
        <w:drawing>
          <wp:inline distT="0" distB="0" distL="0" distR="0" wp14:anchorId="31C586EC" wp14:editId="529D47EC">
            <wp:extent cx="3884532" cy="34712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15 at 10.36.50.png"/>
                    <pic:cNvPicPr/>
                  </pic:nvPicPr>
                  <pic:blipFill>
                    <a:blip r:embed="rId5"/>
                    <a:stretch>
                      <a:fillRect/>
                    </a:stretch>
                  </pic:blipFill>
                  <pic:spPr>
                    <a:xfrm>
                      <a:off x="0" y="0"/>
                      <a:ext cx="3889764" cy="3475949"/>
                    </a:xfrm>
                    <a:prstGeom prst="rect">
                      <a:avLst/>
                    </a:prstGeom>
                  </pic:spPr>
                </pic:pic>
              </a:graphicData>
            </a:graphic>
          </wp:inline>
        </w:drawing>
      </w:r>
    </w:p>
    <w:p w14:paraId="02361D8D" w14:textId="77777777" w:rsidR="004C7875" w:rsidRPr="00FD6F02" w:rsidRDefault="004C7875" w:rsidP="00820C25">
      <w:pPr>
        <w:rPr>
          <w:rFonts w:ascii="Gill Sans" w:hAnsi="Gill Sans" w:cs="Gill Sans"/>
          <w:sz w:val="23"/>
          <w:szCs w:val="23"/>
        </w:rPr>
      </w:pPr>
    </w:p>
    <w:p w14:paraId="069BCCD2" w14:textId="32800290" w:rsidR="00FD6F02" w:rsidRDefault="00FD6F02" w:rsidP="00737BA1">
      <w:pPr>
        <w:rPr>
          <w:rFonts w:ascii="Gill Sans" w:hAnsi="Gill Sans" w:cs="Gill Sans"/>
          <w:sz w:val="23"/>
          <w:szCs w:val="23"/>
        </w:rPr>
      </w:pPr>
      <w:r>
        <w:rPr>
          <w:rFonts w:ascii="Gill Sans" w:hAnsi="Gill Sans" w:cs="Gill Sans"/>
          <w:sz w:val="23"/>
          <w:szCs w:val="23"/>
        </w:rPr>
        <w:t>In the tasks below, you will simulate the emergency evacuation of agents from the venue via the three exits (green, blue and red).</w:t>
      </w:r>
    </w:p>
    <w:p w14:paraId="71A3E617" w14:textId="77777777" w:rsidR="00FD6F02" w:rsidRDefault="00FD6F02" w:rsidP="00737BA1">
      <w:pPr>
        <w:rPr>
          <w:rFonts w:ascii="Gill Sans" w:hAnsi="Gill Sans" w:cs="Gill Sans"/>
          <w:sz w:val="23"/>
          <w:szCs w:val="23"/>
        </w:rPr>
      </w:pPr>
    </w:p>
    <w:p w14:paraId="6C41D0AD" w14:textId="220D41D9" w:rsidR="0018371B" w:rsidRPr="00FD6F02" w:rsidRDefault="0018371B" w:rsidP="00737BA1">
      <w:pPr>
        <w:rPr>
          <w:rFonts w:ascii="Gill Sans" w:hAnsi="Gill Sans" w:cs="Gill Sans"/>
          <w:sz w:val="23"/>
          <w:szCs w:val="23"/>
        </w:rPr>
      </w:pPr>
      <w:r w:rsidRPr="00FD6F02">
        <w:rPr>
          <w:rFonts w:ascii="Gill Sans" w:hAnsi="Gill Sans" w:cs="Gill Sans"/>
          <w:sz w:val="23"/>
          <w:szCs w:val="23"/>
        </w:rPr>
        <w:t>L</w:t>
      </w:r>
      <w:r w:rsidR="004C7875" w:rsidRPr="00FD6F02">
        <w:rPr>
          <w:rFonts w:ascii="Gill Sans" w:hAnsi="Gill Sans" w:cs="Gill Sans"/>
          <w:sz w:val="23"/>
          <w:szCs w:val="23"/>
        </w:rPr>
        <w:t xml:space="preserve">ook at the </w:t>
      </w:r>
      <w:r w:rsidR="00737BA1" w:rsidRPr="00FD6F02">
        <w:rPr>
          <w:rFonts w:ascii="Gill Sans" w:hAnsi="Gill Sans" w:cs="Gill Sans"/>
          <w:sz w:val="23"/>
          <w:szCs w:val="23"/>
        </w:rPr>
        <w:t>‘move’ procedure in the code, which controls agent movement.</w:t>
      </w:r>
    </w:p>
    <w:p w14:paraId="600AD530" w14:textId="77777777" w:rsidR="00737BA1" w:rsidRPr="00FD6F02" w:rsidRDefault="00737BA1" w:rsidP="00737BA1">
      <w:pPr>
        <w:rPr>
          <w:rFonts w:ascii="Gill Sans" w:hAnsi="Gill Sans" w:cs="Gill Sans"/>
          <w:sz w:val="23"/>
          <w:szCs w:val="23"/>
        </w:rPr>
      </w:pPr>
    </w:p>
    <w:p w14:paraId="4A74012C" w14:textId="29398A94" w:rsidR="00737BA1" w:rsidRPr="00FD6F02" w:rsidRDefault="00737BA1" w:rsidP="00737BA1">
      <w:pPr>
        <w:pStyle w:val="ListParagraph"/>
        <w:numPr>
          <w:ilvl w:val="0"/>
          <w:numId w:val="23"/>
        </w:numPr>
        <w:rPr>
          <w:rFonts w:ascii="Gill Sans" w:hAnsi="Gill Sans" w:cs="Gill Sans"/>
          <w:sz w:val="23"/>
          <w:szCs w:val="23"/>
        </w:rPr>
      </w:pPr>
      <w:r w:rsidRPr="00FD6F02">
        <w:rPr>
          <w:rFonts w:ascii="Gill Sans" w:hAnsi="Gill Sans" w:cs="Gill Sans"/>
          <w:sz w:val="23"/>
          <w:szCs w:val="23"/>
        </w:rPr>
        <w:t>What are the restrictions on the movement of concertgoers and staff members</w:t>
      </w:r>
      <w:r w:rsidR="00FD6F02">
        <w:rPr>
          <w:rFonts w:ascii="Gill Sans" w:hAnsi="Gill Sans" w:cs="Gill Sans"/>
          <w:sz w:val="23"/>
          <w:szCs w:val="23"/>
        </w:rPr>
        <w:t xml:space="preserve"> and what are the effects of these restrictions</w:t>
      </w:r>
      <w:r w:rsidRPr="00FD6F02">
        <w:rPr>
          <w:rFonts w:ascii="Gill Sans" w:hAnsi="Gill Sans" w:cs="Gill Sans"/>
          <w:sz w:val="23"/>
          <w:szCs w:val="23"/>
        </w:rPr>
        <w:t>?</w:t>
      </w:r>
    </w:p>
    <w:p w14:paraId="67285778" w14:textId="126FD435" w:rsidR="00737BA1" w:rsidRPr="00FD6F02" w:rsidRDefault="00FD6F02" w:rsidP="00737BA1">
      <w:pPr>
        <w:pStyle w:val="ListParagraph"/>
        <w:numPr>
          <w:ilvl w:val="0"/>
          <w:numId w:val="23"/>
        </w:numPr>
        <w:rPr>
          <w:rFonts w:ascii="Gill Sans" w:hAnsi="Gill Sans" w:cs="Gill Sans"/>
          <w:sz w:val="23"/>
          <w:szCs w:val="23"/>
        </w:rPr>
      </w:pPr>
      <w:r w:rsidRPr="00FD6F02">
        <w:rPr>
          <w:rFonts w:ascii="Gill Sans" w:hAnsi="Gill Sans" w:cs="Gill Sans"/>
          <w:sz w:val="23"/>
          <w:szCs w:val="23"/>
        </w:rPr>
        <w:t>Why do you think the primitive ‘carefully’ used in this procedure?</w:t>
      </w:r>
    </w:p>
    <w:p w14:paraId="672CB876" w14:textId="2C7412F2" w:rsidR="00FD6F02" w:rsidRPr="00FD6F02" w:rsidRDefault="00FD6F02" w:rsidP="00FD6F02">
      <w:pPr>
        <w:rPr>
          <w:rFonts w:ascii="Gill Sans" w:hAnsi="Gill Sans" w:cs="Gill Sans"/>
          <w:sz w:val="23"/>
          <w:szCs w:val="23"/>
        </w:rPr>
      </w:pPr>
    </w:p>
    <w:p w14:paraId="367E4C5E" w14:textId="77777777" w:rsidR="00FD6F02" w:rsidRDefault="00FD6F02" w:rsidP="00820C25">
      <w:pPr>
        <w:rPr>
          <w:rFonts w:ascii="Gill Sans" w:hAnsi="Gill Sans" w:cs="Gill Sans"/>
          <w:sz w:val="23"/>
          <w:szCs w:val="23"/>
        </w:rPr>
      </w:pPr>
      <w:r w:rsidRPr="00FD6F02">
        <w:rPr>
          <w:rFonts w:ascii="Gill Sans" w:hAnsi="Gill Sans" w:cs="Gill Sans"/>
          <w:sz w:val="23"/>
          <w:szCs w:val="23"/>
        </w:rPr>
        <w:t xml:space="preserve">Running the procedure </w:t>
      </w:r>
      <w:r w:rsidRPr="00FD6F02">
        <w:rPr>
          <w:rFonts w:ascii="Gill Sans" w:hAnsi="Gill Sans" w:cs="Gill Sans"/>
          <w:sz w:val="23"/>
          <w:szCs w:val="23"/>
        </w:rPr>
        <w:t>show-</w:t>
      </w:r>
      <w:proofErr w:type="spellStart"/>
      <w:r w:rsidRPr="00FD6F02">
        <w:rPr>
          <w:rFonts w:ascii="Gill Sans" w:hAnsi="Gill Sans" w:cs="Gill Sans"/>
          <w:sz w:val="23"/>
          <w:szCs w:val="23"/>
        </w:rPr>
        <w:t>staffonly</w:t>
      </w:r>
      <w:proofErr w:type="spellEnd"/>
      <w:r w:rsidRPr="00FD6F02">
        <w:rPr>
          <w:rFonts w:ascii="Gill Sans" w:hAnsi="Gill Sans" w:cs="Gill Sans"/>
          <w:sz w:val="23"/>
          <w:szCs w:val="23"/>
        </w:rPr>
        <w:t xml:space="preserve"> in the Command Centre in the interface should help you understand the model more thoroughly.</w:t>
      </w:r>
    </w:p>
    <w:p w14:paraId="2B7C7FF5" w14:textId="77777777" w:rsidR="00FD6F02" w:rsidRDefault="00FD6F02">
      <w:pPr>
        <w:rPr>
          <w:rFonts w:ascii="Gill Sans" w:hAnsi="Gill Sans" w:cs="Gill Sans"/>
          <w:sz w:val="23"/>
          <w:szCs w:val="23"/>
        </w:rPr>
      </w:pPr>
      <w:r>
        <w:rPr>
          <w:rFonts w:ascii="Gill Sans" w:hAnsi="Gill Sans" w:cs="Gill Sans"/>
          <w:sz w:val="23"/>
          <w:szCs w:val="23"/>
        </w:rPr>
        <w:br w:type="page"/>
      </w:r>
    </w:p>
    <w:p w14:paraId="0C9CB9BB" w14:textId="26447656" w:rsidR="0028163F" w:rsidRPr="00FD6F02" w:rsidRDefault="0028163F" w:rsidP="00820C25">
      <w:pPr>
        <w:rPr>
          <w:rFonts w:ascii="Gill Sans" w:hAnsi="Gill Sans" w:cs="Gill Sans"/>
          <w:sz w:val="23"/>
          <w:szCs w:val="23"/>
        </w:rPr>
      </w:pPr>
      <w:r w:rsidRPr="0018371B">
        <w:rPr>
          <w:rFonts w:ascii="Gill Sans" w:hAnsi="Gill Sans" w:cs="Gill Sans"/>
          <w:b/>
          <w:sz w:val="23"/>
          <w:szCs w:val="23"/>
        </w:rPr>
        <w:lastRenderedPageBreak/>
        <w:t>Task</w:t>
      </w:r>
    </w:p>
    <w:p w14:paraId="380C6583" w14:textId="77777777" w:rsidR="0028163F" w:rsidRPr="0018371B" w:rsidRDefault="0028163F" w:rsidP="00820C25">
      <w:pPr>
        <w:rPr>
          <w:rFonts w:ascii="Gill Sans" w:hAnsi="Gill Sans" w:cs="Gill Sans"/>
          <w:b/>
          <w:sz w:val="23"/>
          <w:szCs w:val="23"/>
        </w:rPr>
      </w:pPr>
    </w:p>
    <w:p w14:paraId="0C65F4F6" w14:textId="789FDDCC" w:rsidR="00FD6F02" w:rsidRDefault="00FD6F02" w:rsidP="00A32265">
      <w:pPr>
        <w:jc w:val="both"/>
        <w:rPr>
          <w:rFonts w:ascii="Gill Sans" w:hAnsi="Gill Sans" w:cs="Gill Sans"/>
          <w:sz w:val="23"/>
          <w:szCs w:val="23"/>
        </w:rPr>
      </w:pPr>
      <w:r>
        <w:rPr>
          <w:rFonts w:ascii="Gill Sans" w:hAnsi="Gill Sans" w:cs="Gill Sans"/>
          <w:sz w:val="23"/>
          <w:szCs w:val="23"/>
        </w:rPr>
        <w:t>Simulate an evacuation alarm going off after a certain number of ticks. Change the move procedure so that all agents head to the green exit (Exit 1) when the alarm sounds. Remove agents from the model when they reach the exit. Create a plot to monitor the proportion of concertgoers and staff members who have successfully evacuated the building as time passes.</w:t>
      </w:r>
    </w:p>
    <w:p w14:paraId="280CC416" w14:textId="0CCB45E7" w:rsidR="00FD6F02" w:rsidRDefault="00FD6F02" w:rsidP="00A32265">
      <w:pPr>
        <w:jc w:val="both"/>
        <w:rPr>
          <w:rFonts w:ascii="Gill Sans" w:hAnsi="Gill Sans" w:cs="Gill Sans"/>
          <w:sz w:val="23"/>
          <w:szCs w:val="23"/>
        </w:rPr>
      </w:pPr>
    </w:p>
    <w:p w14:paraId="6D457473" w14:textId="7006C62C" w:rsidR="00FD6F02" w:rsidRPr="00FD6F02" w:rsidRDefault="00FD6F02" w:rsidP="00A32265">
      <w:pPr>
        <w:jc w:val="both"/>
        <w:rPr>
          <w:rFonts w:ascii="Gill Sans" w:hAnsi="Gill Sans" w:cs="Gill Sans"/>
          <w:sz w:val="23"/>
          <w:szCs w:val="23"/>
        </w:rPr>
      </w:pPr>
      <w:r>
        <w:rPr>
          <w:rFonts w:ascii="Gill Sans" w:hAnsi="Gill Sans" w:cs="Gill Sans"/>
          <w:sz w:val="23"/>
          <w:szCs w:val="23"/>
        </w:rPr>
        <w:t xml:space="preserve">To allow the agents to navigate to the exit successfully, you will need to give each patch a variable stating its distance from the exit, </w:t>
      </w:r>
      <w:r w:rsidRPr="00FD6F02">
        <w:rPr>
          <w:rFonts w:ascii="Gill Sans" w:hAnsi="Gill Sans" w:cs="Gill Sans"/>
          <w:i/>
          <w:iCs/>
          <w:sz w:val="23"/>
          <w:szCs w:val="23"/>
        </w:rPr>
        <w:t>accounting for the internal structure of the building</w:t>
      </w:r>
      <w:r>
        <w:rPr>
          <w:rFonts w:ascii="Gill Sans" w:hAnsi="Gill Sans" w:cs="Gill Sans"/>
          <w:sz w:val="23"/>
          <w:szCs w:val="23"/>
        </w:rPr>
        <w:t>. To set this variable correctly, you will need to write a procedure that starts by considering the patches in Exit 1 and iteratively sets the distance of adjacent patches inside the building until all internal patches have a distance variable assigned.</w:t>
      </w:r>
    </w:p>
    <w:p w14:paraId="22680E21" w14:textId="77777777" w:rsidR="0018371B" w:rsidRPr="0018371B" w:rsidRDefault="0018371B" w:rsidP="00A32265">
      <w:pPr>
        <w:jc w:val="both"/>
        <w:rPr>
          <w:rFonts w:ascii="Gill Sans" w:hAnsi="Gill Sans" w:cs="Gill Sans"/>
          <w:sz w:val="23"/>
          <w:szCs w:val="23"/>
        </w:rPr>
      </w:pPr>
    </w:p>
    <w:p w14:paraId="61552DFB" w14:textId="4EED7CE5" w:rsidR="00DE4622" w:rsidRDefault="00DE4622" w:rsidP="00A32265">
      <w:pPr>
        <w:jc w:val="both"/>
        <w:rPr>
          <w:rFonts w:ascii="Gill Sans" w:hAnsi="Gill Sans" w:cs="Gill Sans"/>
          <w:b/>
          <w:sz w:val="23"/>
          <w:szCs w:val="23"/>
        </w:rPr>
      </w:pPr>
      <w:r w:rsidRPr="0018371B">
        <w:rPr>
          <w:rFonts w:ascii="Gill Sans" w:hAnsi="Gill Sans" w:cs="Gill Sans"/>
          <w:b/>
          <w:sz w:val="23"/>
          <w:szCs w:val="23"/>
        </w:rPr>
        <w:t>Extension</w:t>
      </w:r>
      <w:r w:rsidR="0018371B" w:rsidRPr="0018371B">
        <w:rPr>
          <w:rFonts w:ascii="Gill Sans" w:hAnsi="Gill Sans" w:cs="Gill Sans"/>
          <w:b/>
          <w:sz w:val="23"/>
          <w:szCs w:val="23"/>
        </w:rPr>
        <w:t>s</w:t>
      </w:r>
    </w:p>
    <w:p w14:paraId="07DD4139" w14:textId="4E1BEDFD" w:rsidR="00FD6F02" w:rsidRDefault="00FD6F02" w:rsidP="00A32265">
      <w:pPr>
        <w:jc w:val="both"/>
        <w:rPr>
          <w:rFonts w:ascii="Gill Sans" w:hAnsi="Gill Sans" w:cs="Gill Sans"/>
          <w:b/>
          <w:sz w:val="23"/>
          <w:szCs w:val="23"/>
        </w:rPr>
      </w:pPr>
    </w:p>
    <w:p w14:paraId="5A1252C1" w14:textId="7CE24EBC" w:rsidR="00643E4B" w:rsidRPr="00643E4B" w:rsidRDefault="00643E4B" w:rsidP="00643E4B">
      <w:pPr>
        <w:pStyle w:val="ListParagraph"/>
        <w:numPr>
          <w:ilvl w:val="0"/>
          <w:numId w:val="24"/>
        </w:numPr>
        <w:jc w:val="both"/>
        <w:rPr>
          <w:rFonts w:ascii="Gill Sans" w:hAnsi="Gill Sans" w:cs="Gill Sans"/>
          <w:b/>
          <w:sz w:val="23"/>
          <w:szCs w:val="23"/>
        </w:rPr>
      </w:pPr>
      <w:r>
        <w:rPr>
          <w:rFonts w:ascii="Gill Sans" w:hAnsi="Gill Sans" w:cs="Gill Sans"/>
          <w:bCs/>
          <w:sz w:val="23"/>
          <w:szCs w:val="23"/>
        </w:rPr>
        <w:t>Alter the code so that agents head to the nearest exit – I (green), 2 (blue) or 3 (red), rather than all heading to the same one. Add a plot to monitor the number of individuals who have been evacuated by each exit.</w:t>
      </w:r>
    </w:p>
    <w:p w14:paraId="10F38F17" w14:textId="77777777" w:rsidR="00643E4B" w:rsidRPr="00643E4B" w:rsidRDefault="00643E4B" w:rsidP="00643E4B">
      <w:pPr>
        <w:pStyle w:val="ListParagraph"/>
        <w:jc w:val="both"/>
        <w:rPr>
          <w:rFonts w:ascii="Gill Sans" w:hAnsi="Gill Sans" w:cs="Gill Sans"/>
          <w:b/>
          <w:sz w:val="23"/>
          <w:szCs w:val="23"/>
        </w:rPr>
      </w:pPr>
    </w:p>
    <w:p w14:paraId="3688B80A" w14:textId="5B2E7712" w:rsidR="00D257AE" w:rsidRPr="00643E4B" w:rsidRDefault="00643E4B" w:rsidP="00643E4B">
      <w:pPr>
        <w:pStyle w:val="ListParagraph"/>
        <w:numPr>
          <w:ilvl w:val="0"/>
          <w:numId w:val="24"/>
        </w:numPr>
        <w:jc w:val="both"/>
        <w:rPr>
          <w:rFonts w:ascii="Gill Sans" w:hAnsi="Gill Sans" w:cs="Gill Sans"/>
          <w:b/>
          <w:sz w:val="23"/>
          <w:szCs w:val="23"/>
        </w:rPr>
      </w:pPr>
      <w:r>
        <w:rPr>
          <w:rFonts w:ascii="Gill Sans" w:hAnsi="Gill Sans" w:cs="Gill Sans"/>
          <w:bCs/>
          <w:sz w:val="23"/>
          <w:szCs w:val="23"/>
        </w:rPr>
        <w:t>Alter the code so that agents may only have knowledge of certain exits and head towards the nearest exit that they know of, even if another exit may be closer.</w:t>
      </w:r>
      <w:bookmarkStart w:id="0" w:name="_GoBack"/>
      <w:bookmarkEnd w:id="0"/>
    </w:p>
    <w:sectPr w:rsidR="00D257AE" w:rsidRPr="00643E4B"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44152"/>
    <w:multiLevelType w:val="hybridMultilevel"/>
    <w:tmpl w:val="DBA8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544F5"/>
    <w:multiLevelType w:val="hybridMultilevel"/>
    <w:tmpl w:val="6BF4F080"/>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9F3784"/>
    <w:multiLevelType w:val="hybridMultilevel"/>
    <w:tmpl w:val="FEA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CB77FC"/>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D00E5A"/>
    <w:multiLevelType w:val="hybridMultilevel"/>
    <w:tmpl w:val="75E44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4"/>
  </w:num>
  <w:num w:numId="4">
    <w:abstractNumId w:val="1"/>
  </w:num>
  <w:num w:numId="5">
    <w:abstractNumId w:val="9"/>
  </w:num>
  <w:num w:numId="6">
    <w:abstractNumId w:val="10"/>
  </w:num>
  <w:num w:numId="7">
    <w:abstractNumId w:val="17"/>
  </w:num>
  <w:num w:numId="8">
    <w:abstractNumId w:val="19"/>
  </w:num>
  <w:num w:numId="9">
    <w:abstractNumId w:val="3"/>
  </w:num>
  <w:num w:numId="10">
    <w:abstractNumId w:val="16"/>
  </w:num>
  <w:num w:numId="11">
    <w:abstractNumId w:val="2"/>
  </w:num>
  <w:num w:numId="12">
    <w:abstractNumId w:val="8"/>
  </w:num>
  <w:num w:numId="13">
    <w:abstractNumId w:val="6"/>
  </w:num>
  <w:num w:numId="14">
    <w:abstractNumId w:val="22"/>
  </w:num>
  <w:num w:numId="15">
    <w:abstractNumId w:val="21"/>
  </w:num>
  <w:num w:numId="16">
    <w:abstractNumId w:val="20"/>
  </w:num>
  <w:num w:numId="17">
    <w:abstractNumId w:val="7"/>
  </w:num>
  <w:num w:numId="18">
    <w:abstractNumId w:val="15"/>
  </w:num>
  <w:num w:numId="19">
    <w:abstractNumId w:val="14"/>
  </w:num>
  <w:num w:numId="20">
    <w:abstractNumId w:val="0"/>
  </w:num>
  <w:num w:numId="21">
    <w:abstractNumId w:val="5"/>
  </w:num>
  <w:num w:numId="22">
    <w:abstractNumId w:val="11"/>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066F0"/>
    <w:rsid w:val="00021F38"/>
    <w:rsid w:val="000C039E"/>
    <w:rsid w:val="000E5913"/>
    <w:rsid w:val="001102DF"/>
    <w:rsid w:val="00124645"/>
    <w:rsid w:val="001535E0"/>
    <w:rsid w:val="00163842"/>
    <w:rsid w:val="001657DC"/>
    <w:rsid w:val="00165B63"/>
    <w:rsid w:val="00170396"/>
    <w:rsid w:val="0018371B"/>
    <w:rsid w:val="001B553B"/>
    <w:rsid w:val="00271619"/>
    <w:rsid w:val="0028163F"/>
    <w:rsid w:val="002F072B"/>
    <w:rsid w:val="00311262"/>
    <w:rsid w:val="003D0810"/>
    <w:rsid w:val="00413B2B"/>
    <w:rsid w:val="004C7875"/>
    <w:rsid w:val="006102D4"/>
    <w:rsid w:val="00625950"/>
    <w:rsid w:val="00630C00"/>
    <w:rsid w:val="00643E4B"/>
    <w:rsid w:val="00645A0D"/>
    <w:rsid w:val="00660CDE"/>
    <w:rsid w:val="0067607A"/>
    <w:rsid w:val="006B16E3"/>
    <w:rsid w:val="006B17B4"/>
    <w:rsid w:val="006F34A3"/>
    <w:rsid w:val="00737BA1"/>
    <w:rsid w:val="00741BB4"/>
    <w:rsid w:val="007A2416"/>
    <w:rsid w:val="007D3A98"/>
    <w:rsid w:val="007F0231"/>
    <w:rsid w:val="00804630"/>
    <w:rsid w:val="00820C25"/>
    <w:rsid w:val="008951AF"/>
    <w:rsid w:val="008E031B"/>
    <w:rsid w:val="009772F5"/>
    <w:rsid w:val="00A32265"/>
    <w:rsid w:val="00AD1B55"/>
    <w:rsid w:val="00B57E29"/>
    <w:rsid w:val="00BA2D10"/>
    <w:rsid w:val="00C207BE"/>
    <w:rsid w:val="00C21155"/>
    <w:rsid w:val="00C64B9D"/>
    <w:rsid w:val="00C961CF"/>
    <w:rsid w:val="00CF505B"/>
    <w:rsid w:val="00D257AE"/>
    <w:rsid w:val="00D9311C"/>
    <w:rsid w:val="00DE4622"/>
    <w:rsid w:val="00E23100"/>
    <w:rsid w:val="00E767E3"/>
    <w:rsid w:val="00EF7199"/>
    <w:rsid w:val="00F21C43"/>
    <w:rsid w:val="00F3459E"/>
    <w:rsid w:val="00F91CC9"/>
    <w:rsid w:val="00FD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340</Words>
  <Characters>1901</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3</cp:revision>
  <cp:lastPrinted>2017-10-05T10:46:00Z</cp:lastPrinted>
  <dcterms:created xsi:type="dcterms:W3CDTF">2021-03-15T10:33:00Z</dcterms:created>
  <dcterms:modified xsi:type="dcterms:W3CDTF">2021-03-15T10:59:00Z</dcterms:modified>
</cp:coreProperties>
</file>