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9A4D88">
      <w:pPr>
        <w:keepNext/>
        <w:keepLines/>
        <w:spacing w:before="260" w:after="260" w:line="416" w:lineRule="auto"/>
        <w:jc w:val="center"/>
        <w:outlineLvl w:val="2"/>
        <w:rPr>
          <w:rFonts w:ascii="Times New Roman" w:hAnsi="Times New Roman" w:eastAsia="宋体" w:cs="Times New Roman"/>
          <w:b/>
          <w:bCs/>
          <w:sz w:val="32"/>
          <w:szCs w:val="32"/>
        </w:rPr>
      </w:pPr>
      <w:bookmarkStart w:id="0" w:name="_Toc175243082"/>
      <w:r>
        <w:rPr>
          <w:rFonts w:ascii="Times New Roman" w:hAnsi="Times New Roman" w:eastAsia="宋体" w:cs="Times New Roman"/>
          <w:b/>
          <w:bCs/>
          <w:sz w:val="32"/>
          <w:szCs w:val="32"/>
        </w:rPr>
        <w:t>实验</w:t>
      </w:r>
      <w:r>
        <w:rPr>
          <w:rFonts w:hint="eastAsia" w:ascii="Times New Roman" w:hAnsi="Times New Roman" w:eastAsia="宋体" w:cs="Times New Roman"/>
          <w:b/>
          <w:bCs/>
          <w:sz w:val="32"/>
          <w:szCs w:val="32"/>
        </w:rPr>
        <w:t>项目二</w:t>
      </w:r>
      <w:r>
        <w:rPr>
          <w:rFonts w:ascii="Times New Roman" w:hAnsi="Times New Roman" w:eastAsia="宋体" w:cs="Times New Roman"/>
          <w:b/>
          <w:bCs/>
          <w:sz w:val="32"/>
          <w:szCs w:val="32"/>
        </w:rPr>
        <w:t xml:space="preserve">  路由配置及静态路由实现</w:t>
      </w:r>
      <w:bookmarkEnd w:id="0"/>
    </w:p>
    <w:p w14:paraId="039D3FF0">
      <w:pPr>
        <w:tabs>
          <w:tab w:val="left" w:pos="8460"/>
        </w:tabs>
        <w:spacing w:line="400" w:lineRule="atLeast"/>
        <w:rPr>
          <w:rFonts w:ascii="Times New Roman" w:hAnsi="Times New Roman" w:eastAsia="宋体" w:cs="Times New Roman"/>
          <w:b/>
          <w:bCs/>
          <w:sz w:val="30"/>
          <w:szCs w:val="30"/>
        </w:rPr>
      </w:pPr>
      <w:r>
        <w:rPr>
          <w:rFonts w:ascii="Times New Roman" w:hAnsi="Times New Roman" w:eastAsia="宋体" w:cs="Times New Roman"/>
          <w:b/>
          <w:bCs/>
          <w:sz w:val="30"/>
          <w:szCs w:val="30"/>
        </w:rPr>
        <w:t>一、实验目的</w:t>
      </w:r>
    </w:p>
    <w:p w14:paraId="42AA9262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1．掌握路由器的配置模式和基本配置命令。</w:t>
      </w:r>
    </w:p>
    <w:p w14:paraId="24BE9C49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2．理解静态路由的原理。 </w:t>
      </w:r>
    </w:p>
    <w:p w14:paraId="3F7E5876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3. 掌握路由器的静态路由配置。</w:t>
      </w:r>
    </w:p>
    <w:p w14:paraId="6D148CB1">
      <w:pPr>
        <w:tabs>
          <w:tab w:val="left" w:pos="8460"/>
        </w:tabs>
        <w:spacing w:line="400" w:lineRule="atLeast"/>
        <w:rPr>
          <w:rFonts w:ascii="Times New Roman" w:hAnsi="Times New Roman" w:eastAsia="宋体" w:cs="Times New Roman"/>
          <w:b/>
          <w:bCs/>
          <w:sz w:val="30"/>
          <w:szCs w:val="30"/>
        </w:rPr>
      </w:pPr>
      <w:r>
        <w:rPr>
          <w:rFonts w:ascii="Times New Roman" w:hAnsi="Times New Roman" w:eastAsia="宋体" w:cs="Times New Roman"/>
          <w:b/>
          <w:bCs/>
          <w:sz w:val="30"/>
          <w:szCs w:val="30"/>
        </w:rPr>
        <w:t>二、实验内容</w:t>
      </w:r>
    </w:p>
    <w:p w14:paraId="48665CBC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position w:val="-6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利用Packet Tracer网络仿真软件构建两个局域网，分别用两台路由器连接，配置静态路由，实现两个局域网的互联。</w:t>
      </w:r>
    </w:p>
    <w:p w14:paraId="1A006AA5">
      <w:pPr>
        <w:tabs>
          <w:tab w:val="left" w:pos="8460"/>
        </w:tabs>
        <w:spacing w:line="400" w:lineRule="atLeast"/>
        <w:rPr>
          <w:rFonts w:ascii="Times New Roman" w:hAnsi="Times New Roman" w:eastAsia="宋体" w:cs="Times New Roman"/>
          <w:b/>
          <w:bCs/>
          <w:sz w:val="30"/>
          <w:szCs w:val="30"/>
        </w:rPr>
      </w:pPr>
      <w:r>
        <w:rPr>
          <w:rFonts w:ascii="Times New Roman" w:hAnsi="Times New Roman" w:eastAsia="宋体" w:cs="Times New Roman"/>
          <w:b/>
          <w:bCs/>
          <w:sz w:val="30"/>
          <w:szCs w:val="30"/>
        </w:rPr>
        <w:t>三、实验设备与环境</w:t>
      </w:r>
    </w:p>
    <w:p w14:paraId="1D080752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运行Windows 7或Windows 10操作系统的计算机1台， Packet Tracer 6.2网络仿真软件1套，仿真设备路由器、交换机各2台、PC机4台、连接线路若干。</w:t>
      </w:r>
    </w:p>
    <w:p w14:paraId="580DA449">
      <w:pPr>
        <w:tabs>
          <w:tab w:val="left" w:pos="8460"/>
        </w:tabs>
        <w:spacing w:line="400" w:lineRule="atLeast"/>
        <w:rPr>
          <w:rFonts w:ascii="Times New Roman" w:hAnsi="Times New Roman" w:eastAsia="宋体" w:cs="Times New Roman"/>
          <w:b/>
          <w:bCs/>
          <w:sz w:val="30"/>
          <w:szCs w:val="30"/>
        </w:rPr>
      </w:pPr>
      <w:r>
        <w:rPr>
          <w:rFonts w:ascii="Times New Roman" w:hAnsi="Times New Roman" w:eastAsia="宋体" w:cs="Times New Roman"/>
          <w:b/>
          <w:bCs/>
          <w:sz w:val="30"/>
          <w:szCs w:val="30"/>
        </w:rPr>
        <w:t>四、实验原理</w:t>
      </w:r>
    </w:p>
    <w:p w14:paraId="1E647A02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IP协议是实现网络互联的核心协议，路由器（Router）则是实现网络互联的关键设备。作为不同网络之间互相连接的枢纽，路由器构成了基于TCP/IP 的国际互联网络Internet的主体脉络。路由器属于OSI模型的第三层（网络层），用于连接多个逻辑上分开的网络。路由器可以执行从一个网段到另一个网段的数据传输，也能执行从一种网络向另一种网络的数据传输。当数据从一个子网传输到另一个子网时，也可通过路由器来完成。因此，路由器具有判断网络地址和选择路径的功能，它可以按照静态路由方式或动态路由方式选择转发路径。</w:t>
      </w:r>
    </w:p>
    <w:p w14:paraId="0FA97160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静态路由是最简单的路由形式，由管理员通过命令行设置非实时更新的路由表，管理员负责完成发现路由并通过网络传播路由的任务。静态路由使网络更加安全，因为在路由器中，它只定义了通常一条（也可多条）流进和流出网络的路由。但静态路由也有缺点，如网络发生问题或拓扑结构发生变化时，网络管理员就必须手工调整这些改变。因此，静态路由适用于小型网络。</w:t>
      </w:r>
    </w:p>
    <w:p w14:paraId="726F30C3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做静态路由的配置一般是在全局配置模式下，其命令格式如下：</w:t>
      </w:r>
    </w:p>
    <w:p w14:paraId="2EAE8E38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ip route 目的网络地址 目的网络掩码 下一跳路由器接口IP地址</w:t>
      </w:r>
    </w:p>
    <w:p w14:paraId="7992CB0A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或：ip route 目的网络地址 目的网络掩码 本路由器的转发接口标识</w:t>
      </w:r>
    </w:p>
    <w:p w14:paraId="0F843087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本实验是将两个局域网用两台路由连起来，通过配置静态路由实现互联互通。</w:t>
      </w:r>
    </w:p>
    <w:p w14:paraId="5D46621D">
      <w:pPr>
        <w:tabs>
          <w:tab w:val="left" w:pos="8460"/>
        </w:tabs>
        <w:spacing w:line="400" w:lineRule="atLeast"/>
        <w:rPr>
          <w:rFonts w:ascii="Times New Roman" w:hAnsi="Times New Roman" w:eastAsia="宋体" w:cs="Times New Roman"/>
          <w:b/>
          <w:bCs/>
          <w:sz w:val="30"/>
          <w:szCs w:val="30"/>
        </w:rPr>
      </w:pPr>
      <w:r>
        <w:rPr>
          <w:rFonts w:ascii="Times New Roman" w:hAnsi="Times New Roman" w:eastAsia="宋体" w:cs="Times New Roman"/>
          <w:b/>
          <w:bCs/>
          <w:sz w:val="30"/>
          <w:szCs w:val="30"/>
        </w:rPr>
        <w:t>五、实验步骤</w:t>
      </w:r>
    </w:p>
    <w:p w14:paraId="702EDFC7">
      <w:pPr>
        <w:tabs>
          <w:tab w:val="left" w:pos="8460"/>
        </w:tabs>
        <w:spacing w:line="400" w:lineRule="atLeast"/>
        <w:ind w:firstLine="482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1.</w:t>
      </w:r>
      <w:r>
        <w:rPr>
          <w:rFonts w:ascii="Times New Roman" w:hAnsi="Times New Roman" w:eastAsia="宋体" w:cs="Times New Roman"/>
          <w:sz w:val="24"/>
          <w:szCs w:val="24"/>
        </w:rPr>
        <w:t xml:space="preserve"> 用Packet Tracer 6.2构建网络拓扑</w:t>
      </w:r>
    </w:p>
    <w:p w14:paraId="514BCF0D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启动Packet Tracer 6.2，添加2台路由器（Generic，Router-PT）、2台交换机（2960）、4台PC机。用串口线连接路由器1的Serial2/0口与路由器2的Serial2/0口，以路由器1的Serial2/0口为DCE侧（串口线上有时钟标志），敲入配置命令时需设置时钟频率；交换机与路由器以及交换机与PC机之间用直连双绞线连接。各端口及其IP地址如图2.1所示</w:t>
      </w:r>
      <w:r>
        <w:rPr>
          <w:rFonts w:ascii="Times New Roman" w:hAnsi="Times New Roman" w:eastAsia="宋体" w:cs="Times New Roman"/>
          <w:color w:val="FF0000"/>
          <w:sz w:val="24"/>
          <w:szCs w:val="24"/>
        </w:rPr>
        <w:t>（学生实验时需修改IP地址最后一个字段为学生本人学号后2位或后3位相关，依次递,1）</w:t>
      </w:r>
      <w:r>
        <w:rPr>
          <w:rFonts w:ascii="Times New Roman" w:hAnsi="Times New Roman" w:eastAsia="宋体" w:cs="Times New Roman"/>
          <w:sz w:val="24"/>
          <w:szCs w:val="24"/>
        </w:rPr>
        <w:t>。</w:t>
      </w:r>
    </w:p>
    <w:p w14:paraId="64530601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5031740" cy="4080510"/>
            <wp:effectExtent l="0" t="0" r="12700" b="381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1740" cy="408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A3DDC">
      <w:pPr>
        <w:tabs>
          <w:tab w:val="left" w:pos="8460"/>
        </w:tabs>
        <w:spacing w:line="400" w:lineRule="atLeast"/>
        <w:ind w:firstLine="420" w:firstLineChars="200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图2.1  静态路由配置网络拓扑图</w:t>
      </w:r>
    </w:p>
    <w:p w14:paraId="69C41788">
      <w:pPr>
        <w:tabs>
          <w:tab w:val="left" w:pos="8460"/>
        </w:tabs>
        <w:spacing w:line="400" w:lineRule="atLeast"/>
        <w:ind w:firstLine="482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2.</w:t>
      </w:r>
      <w:r>
        <w:rPr>
          <w:rFonts w:ascii="Times New Roman" w:hAnsi="Times New Roman" w:eastAsia="宋体" w:cs="Times New Roman"/>
          <w:sz w:val="24"/>
          <w:szCs w:val="24"/>
        </w:rPr>
        <w:t xml:space="preserve"> 配置PC机的IP地址、子网掩码和默认网关地址</w:t>
      </w:r>
    </w:p>
    <w:p w14:paraId="22C7AADA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单击网络拓扑图上的PC1，出现PC1的配置窗口，点击Desktop，点击IP Configuration，按网络拓扑图上所给的IP地址及默认网关地址进行配置，子网掩码采用默认值，如图2.2所示。此处要注意的是，计算机的默认网关是与这台计算机相连的路由器接口的IP地址。其他机器的配置类似，此处略。</w:t>
      </w:r>
    </w:p>
    <w:p w14:paraId="60F23CFE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5269865" cy="4201795"/>
            <wp:effectExtent l="0" t="0" r="3175" b="444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0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AC745">
      <w:pPr>
        <w:tabs>
          <w:tab w:val="left" w:pos="8460"/>
        </w:tabs>
        <w:spacing w:line="400" w:lineRule="atLeast"/>
        <w:ind w:firstLine="420" w:firstLineChars="200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图2.2  PC1的IP配置</w:t>
      </w:r>
    </w:p>
    <w:p w14:paraId="465B8A97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下面开始配置路由器。分别对2台路由器的快速以太网口Fa0/0和串口Se2/0配置IP地址，并激活。为了便于理解配置命令，在某些命令后用//加以注释，读者做实验时切勿将这些注释也敲进去。</w:t>
      </w:r>
    </w:p>
    <w:p w14:paraId="40E0AB9B">
      <w:pPr>
        <w:tabs>
          <w:tab w:val="left" w:pos="8460"/>
        </w:tabs>
        <w:spacing w:line="400" w:lineRule="atLeast"/>
        <w:ind w:firstLine="482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配置Router1接口的IP地址</w:t>
      </w:r>
    </w:p>
    <w:p w14:paraId="0624309B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单击网络拓扑图上的Router1，出现Router1的配置窗口，点击CLI（命令行）配置界面，路由器启动后询问“Continue with configuration dialog? [yes/no]:”，敲入no；随后配置界面提示“Press RETURN to get started!”，敲击回车键即可开始配置Router1。为路由器取名后，配置Fa0/0和串口Se2/0的IP地址，并激活，如图2.3所示。</w:t>
      </w:r>
    </w:p>
    <w:p w14:paraId="35694EE0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5269865" cy="4561205"/>
            <wp:effectExtent l="0" t="0" r="3175" b="1079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56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3B36E">
      <w:pPr>
        <w:tabs>
          <w:tab w:val="left" w:pos="8460"/>
        </w:tabs>
        <w:spacing w:line="400" w:lineRule="atLeast"/>
        <w:ind w:firstLine="420" w:firstLineChars="200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图2.3  Router1的接口配置</w:t>
      </w:r>
    </w:p>
    <w:p w14:paraId="3D074473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对Router1的配置命令如下：</w:t>
      </w:r>
    </w:p>
    <w:p w14:paraId="5AD9C02D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Router&gt;enable                          //进入特权配置模式</w:t>
      </w:r>
    </w:p>
    <w:p w14:paraId="6EAE545D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Router#configure terminal                //进入全局配置模式</w:t>
      </w:r>
    </w:p>
    <w:p w14:paraId="30E761B5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Router(config)#hostname Router1          //为路由器取名为Router1</w:t>
      </w:r>
    </w:p>
    <w:p w14:paraId="379C2237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Router1(config)#interface Fa0/0    </w:t>
      </w:r>
    </w:p>
    <w:p w14:paraId="7BD95A10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//进入接口配置模式，以便对快速以太网口Fa0/0进行配置</w:t>
      </w:r>
    </w:p>
    <w:p w14:paraId="5C611FF5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Router1(config-if)#ip address 192.168.1.254 255.255.255.0 </w:t>
      </w:r>
    </w:p>
    <w:p w14:paraId="1513D57F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//为Fa0/0接口配置IP地址</w:t>
      </w:r>
    </w:p>
    <w:p w14:paraId="34F2144C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Router1(config-if)#no shutdown            //激活Fa0/0接口</w:t>
      </w:r>
    </w:p>
    <w:p w14:paraId="46017310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Router1(config-if)#interface Serial2/0 </w:t>
      </w:r>
    </w:p>
    <w:p w14:paraId="40A80348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//进入接口配置模式，以便对串口Serial2/0进行配置</w:t>
      </w:r>
    </w:p>
    <w:p w14:paraId="0892AC2A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Router1(config-if)#ip address 172.16.1.1 255.255.0.0  //为Se2/0串口配置IP地址</w:t>
      </w:r>
    </w:p>
    <w:p w14:paraId="7DE373E9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Router1(config-if)clock rate 64000     //DCE侧设备需设置时钟频率</w:t>
      </w:r>
    </w:p>
    <w:p w14:paraId="19E2BBBD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Router1(config-if)#no shutdown       //激活Serial2/0串口               </w:t>
      </w:r>
    </w:p>
    <w:p w14:paraId="2A491282">
      <w:pPr>
        <w:tabs>
          <w:tab w:val="left" w:pos="8460"/>
        </w:tabs>
        <w:spacing w:line="400" w:lineRule="atLeast"/>
        <w:ind w:firstLine="482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 xml:space="preserve">4. </w:t>
      </w:r>
      <w:r>
        <w:rPr>
          <w:rFonts w:ascii="Times New Roman" w:hAnsi="Times New Roman" w:eastAsia="宋体" w:cs="Times New Roman"/>
          <w:sz w:val="24"/>
          <w:szCs w:val="24"/>
        </w:rPr>
        <w:t>配置Router2接口的IP地址</w:t>
      </w:r>
    </w:p>
    <w:p w14:paraId="5057DEB1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与配置Router1接口的IP地址的步骤基本相同，开始配置Router2的接口IP地址，如图2.4所示。</w:t>
      </w:r>
    </w:p>
    <w:p w14:paraId="5607017E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5269865" cy="5015865"/>
            <wp:effectExtent l="0" t="0" r="3175" b="1333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01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12CC4">
      <w:pPr>
        <w:tabs>
          <w:tab w:val="left" w:pos="8460"/>
        </w:tabs>
        <w:spacing w:line="400" w:lineRule="atLeast"/>
        <w:ind w:firstLine="420" w:firstLineChars="200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图2.4  Router2的接口配置</w:t>
      </w:r>
    </w:p>
    <w:p w14:paraId="24AF4DEC">
      <w:pPr>
        <w:tabs>
          <w:tab w:val="left" w:pos="8460"/>
        </w:tabs>
        <w:spacing w:line="400" w:lineRule="atLeast"/>
        <w:ind w:firstLine="482" w:firstLineChars="20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 xml:space="preserve">5. </w:t>
      </w:r>
      <w:r>
        <w:rPr>
          <w:rFonts w:ascii="Times New Roman" w:hAnsi="Times New Roman" w:eastAsia="宋体" w:cs="Times New Roman"/>
          <w:sz w:val="24"/>
          <w:szCs w:val="24"/>
        </w:rPr>
        <w:t>配置静态路由</w:t>
      </w:r>
      <w:r>
        <w:rPr>
          <w:rFonts w:ascii="Times New Roman" w:hAnsi="Times New Roman" w:eastAsia="宋体" w:cs="Times New Roman"/>
          <w:b/>
          <w:sz w:val="24"/>
          <w:szCs w:val="24"/>
        </w:rPr>
        <w:t>。</w:t>
      </w:r>
      <w:r>
        <w:rPr>
          <w:rFonts w:ascii="Times New Roman" w:hAnsi="Times New Roman" w:eastAsia="宋体" w:cs="Times New Roman"/>
          <w:sz w:val="24"/>
          <w:szCs w:val="24"/>
        </w:rPr>
        <w:t>在全局配置模式下进行静态路由的配置</w:t>
      </w:r>
    </w:p>
    <w:p w14:paraId="744D0DBB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先使路由器Router1处于全局配置模式，配置Router1到目的网络10.0.0.0/8的静态路由，并用show ip route命令显示路由信息：</w:t>
      </w:r>
    </w:p>
    <w:p w14:paraId="4B14A536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Router1(config)#ip route 10.0.0.0 255.0.0.0 172.16.1.2  </w:t>
      </w:r>
    </w:p>
    <w:p w14:paraId="7212E035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//配置到目的网络10.0.0.0/8的静态路由</w:t>
      </w:r>
    </w:p>
    <w:p w14:paraId="5930380E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Router1(config)#exit     //退回特权模式，以便查询路由信息</w:t>
      </w:r>
    </w:p>
    <w:p w14:paraId="29E35305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Router1#show ip route    //查询路由信息</w:t>
      </w:r>
    </w:p>
    <w:p w14:paraId="10F4A9CE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查询到三条路由信息，如图2.5所示。</w:t>
      </w:r>
    </w:p>
    <w:p w14:paraId="15230627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    10.0.0.0/8 [1/0] via 172.16.1.2</w:t>
      </w:r>
    </w:p>
    <w:p w14:paraId="7BAFB020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    172.16.0.0/16 is directly connected, Serial2/0</w:t>
      </w:r>
    </w:p>
    <w:p w14:paraId="1E04B10A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    192.168.1.0/24 is directly connected, FastEthernet0/0</w:t>
      </w:r>
    </w:p>
    <w:p w14:paraId="35089863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其中S代表静态路由，10.0.0.0/8 [1/0] via 172.16.1.2表示Router1到目的网络10.0.0.0/8需经由IP地址为172.16.1.2的接口转发；</w:t>
      </w:r>
    </w:p>
    <w:p w14:paraId="25CAD9F2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C代表直连路由，表示与路由器直接相连的网络。</w:t>
      </w:r>
    </w:p>
    <w:p w14:paraId="7217D36E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5269865" cy="4561205"/>
            <wp:effectExtent l="0" t="0" r="3175" b="1079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56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71DD9">
      <w:pPr>
        <w:tabs>
          <w:tab w:val="left" w:pos="8460"/>
        </w:tabs>
        <w:spacing w:line="400" w:lineRule="atLeast"/>
        <w:ind w:firstLine="420" w:firstLineChars="200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图2.5  Router1的静态路由配置及路由表信息</w:t>
      </w:r>
    </w:p>
    <w:p w14:paraId="6CE0BD1C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接着使路由器Router2处于全局配置模式，配置Router2到目的网络192.168.1.0/24的静态路由，并用show ip route命令显示路由信息：</w:t>
      </w:r>
    </w:p>
    <w:p w14:paraId="04C3CC9E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Router2(config)#ip route 192.168.1.0 255.255.255.0 172.16.1.1</w:t>
      </w:r>
    </w:p>
    <w:p w14:paraId="668D7D2C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//配置到目的网络192.168.1.0/24的静态路由</w:t>
      </w:r>
    </w:p>
    <w:p w14:paraId="5D07EE87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Router2(config)#exit     //退回特权模式，以便查询路由信息</w:t>
      </w:r>
    </w:p>
    <w:p w14:paraId="1456A051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Router2#show ip route    //查询路由信息</w:t>
      </w:r>
    </w:p>
    <w:p w14:paraId="5A50ECC9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查询到三条路由信息，如图2.6所示。</w:t>
      </w:r>
    </w:p>
    <w:p w14:paraId="6D98BF0C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    10.0.0.0/8 is directly connected, FastEthernet0/0</w:t>
      </w:r>
    </w:p>
    <w:p w14:paraId="17E61C02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    172.16.0.0/16 is directly connected, Serial2/0</w:t>
      </w:r>
    </w:p>
    <w:p w14:paraId="71CD3AE3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    192.168.1.0/24 [1/0] via 172.16.1.1</w:t>
      </w:r>
    </w:p>
    <w:p w14:paraId="6958FF36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其中S代表静态路由，192.168.1.0/24 [1/0] via 172.16.1.1表示Router2到目的网络192.168.1.0/24需经由172.16.1.1接口转发；C代表直连路由，表示与路由器直接相连的网络。</w:t>
      </w:r>
    </w:p>
    <w:p w14:paraId="1643B86D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5269865" cy="4376420"/>
            <wp:effectExtent l="0" t="0" r="3175" b="1270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7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6E01A">
      <w:pPr>
        <w:tabs>
          <w:tab w:val="left" w:pos="8460"/>
        </w:tabs>
        <w:spacing w:line="400" w:lineRule="atLeast"/>
        <w:ind w:firstLine="420" w:firstLineChars="200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图2.6  Router2的静态路由配置及路由表信息</w:t>
      </w:r>
    </w:p>
    <w:p w14:paraId="05D00942">
      <w:pPr>
        <w:tabs>
          <w:tab w:val="left" w:pos="8460"/>
        </w:tabs>
        <w:spacing w:line="400" w:lineRule="atLeast"/>
        <w:ind w:firstLine="482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6.</w:t>
      </w:r>
      <w:r>
        <w:rPr>
          <w:rFonts w:ascii="Times New Roman" w:hAnsi="Times New Roman" w:eastAsia="宋体" w:cs="Times New Roman"/>
          <w:sz w:val="24"/>
          <w:szCs w:val="24"/>
        </w:rPr>
        <w:t xml:space="preserve"> 验证网络的连通性</w:t>
      </w:r>
    </w:p>
    <w:p w14:paraId="18FFEB37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配置完静态路由后，可以检验各个网络之间的连通性。</w:t>
      </w:r>
    </w:p>
    <w:p w14:paraId="2CEF6656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以PC1为例，检验它与其他机器是否连通。鼠标点击PC1，选择Command Prompt进入命令行，输入ping 另外三台计算机的命令后结果如图2.7。第一个包超时是因为发出第一个ping包后，需发送arp包查询中间链路接口的MAC地址，获得MAC地址后再向目的主机发送ping包。如果已经知道沿途各接口的MAC地址，只要网络连通，就不会超时了。此后的包都有回应，证明PC1能与另外三台计算机连通。</w:t>
      </w:r>
    </w:p>
    <w:p w14:paraId="7735C469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5269865" cy="7172325"/>
            <wp:effectExtent l="0" t="0" r="3175" b="571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17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" w:name="_GoBack"/>
      <w:bookmarkEnd w:id="2"/>
    </w:p>
    <w:p w14:paraId="64BCE1CF">
      <w:pPr>
        <w:tabs>
          <w:tab w:val="left" w:pos="8460"/>
        </w:tabs>
        <w:spacing w:line="400" w:lineRule="atLeast"/>
        <w:ind w:firstLine="420" w:firstLineChars="200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图2.7  验证PC1到其他三台计算机的连通性</w:t>
      </w:r>
    </w:p>
    <w:p w14:paraId="3D2FB12B">
      <w:pPr>
        <w:tabs>
          <w:tab w:val="left" w:pos="8460"/>
        </w:tabs>
        <w:spacing w:line="400" w:lineRule="exact"/>
        <w:rPr>
          <w:rFonts w:ascii="Times New Roman" w:hAnsi="Times New Roman" w:eastAsia="宋体" w:cs="Times New Roman"/>
          <w:b/>
          <w:bCs/>
          <w:sz w:val="30"/>
          <w:szCs w:val="30"/>
        </w:rPr>
      </w:pPr>
      <w:r>
        <w:rPr>
          <w:rFonts w:ascii="Times New Roman" w:hAnsi="Times New Roman" w:eastAsia="宋体" w:cs="Times New Roman"/>
          <w:b/>
          <w:sz w:val="30"/>
          <w:szCs w:val="30"/>
        </w:rPr>
        <w:t>六、实验</w:t>
      </w:r>
      <w:r>
        <w:rPr>
          <w:rFonts w:ascii="Times New Roman" w:hAnsi="Times New Roman" w:eastAsia="宋体" w:cs="Times New Roman"/>
          <w:b/>
          <w:bCs/>
          <w:sz w:val="30"/>
          <w:szCs w:val="30"/>
        </w:rPr>
        <w:t>注意事项</w:t>
      </w:r>
    </w:p>
    <w:p w14:paraId="69AC98D5">
      <w:pPr>
        <w:tabs>
          <w:tab w:val="left" w:pos="8460"/>
        </w:tabs>
        <w:spacing w:line="40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1</w:t>
      </w:r>
      <w:r>
        <w:rPr>
          <w:rFonts w:ascii="Times New Roman" w:hAnsi="Times New Roman" w:eastAsia="宋体" w:cs="Times New Roman"/>
          <w:sz w:val="24"/>
          <w:szCs w:val="24"/>
        </w:rPr>
        <w:t>．</w:t>
      </w:r>
      <w:r>
        <w:rPr>
          <w:rFonts w:ascii="Times New Roman" w:hAnsi="Times New Roman" w:eastAsia="宋体" w:cs="Times New Roman"/>
          <w:bCs/>
          <w:sz w:val="24"/>
          <w:szCs w:val="24"/>
        </w:rPr>
        <w:t>路由器到计算机之间的连线必须使用交叉线（黑色虚线），不能使用直连线。</w:t>
      </w:r>
    </w:p>
    <w:p w14:paraId="1D7017E5">
      <w:pPr>
        <w:tabs>
          <w:tab w:val="left" w:pos="8460"/>
        </w:tabs>
        <w:spacing w:line="40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2．在配置路由器串口时，务必在DCE侧配置时钟信号频率并激活，否则路由器之间的链路不能连通。</w:t>
      </w:r>
    </w:p>
    <w:p w14:paraId="705170F9">
      <w:pPr>
        <w:tabs>
          <w:tab w:val="left" w:pos="8460"/>
        </w:tabs>
        <w:spacing w:line="400" w:lineRule="exact"/>
        <w:ind w:firstLine="480" w:firstLineChars="20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3．配置完毕后如果ping不通，则要查看路由是否正确，查看路由器的各接口是否有正确地址并已激活，或者查看计算机的IP地址及默认网关是否正确。</w:t>
      </w:r>
    </w:p>
    <w:p w14:paraId="7F67F6EA">
      <w:pPr>
        <w:tabs>
          <w:tab w:val="left" w:pos="520"/>
          <w:tab w:val="left" w:pos="8460"/>
        </w:tabs>
        <w:spacing w:line="400" w:lineRule="exact"/>
        <w:rPr>
          <w:rFonts w:ascii="Times New Roman" w:hAnsi="Times New Roman" w:eastAsia="宋体" w:cs="Times New Roman"/>
          <w:b/>
          <w:sz w:val="30"/>
          <w:szCs w:val="30"/>
        </w:rPr>
      </w:pPr>
      <w:r>
        <w:rPr>
          <w:rFonts w:ascii="Times New Roman" w:hAnsi="Times New Roman" w:eastAsia="宋体" w:cs="Times New Roman"/>
          <w:b/>
          <w:sz w:val="30"/>
          <w:szCs w:val="30"/>
        </w:rPr>
        <w:t>七、思考题</w:t>
      </w:r>
    </w:p>
    <w:p w14:paraId="527875F4">
      <w:pPr>
        <w:tabs>
          <w:tab w:val="left" w:pos="8460"/>
        </w:tabs>
        <w:spacing w:line="400" w:lineRule="exact"/>
        <w:ind w:firstLine="480" w:firstLineChars="20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1</w:t>
      </w:r>
      <w:r>
        <w:rPr>
          <w:rFonts w:ascii="Times New Roman" w:hAnsi="Times New Roman" w:eastAsia="宋体" w:cs="Times New Roman"/>
          <w:sz w:val="24"/>
          <w:szCs w:val="24"/>
        </w:rPr>
        <w:t>．如何用命令行查询路由器的接口配置情况</w:t>
      </w:r>
      <w:r>
        <w:rPr>
          <w:rFonts w:ascii="Times New Roman" w:hAnsi="Times New Roman" w:eastAsia="宋体" w:cs="Times New Roman"/>
          <w:bCs/>
          <w:sz w:val="24"/>
          <w:szCs w:val="24"/>
        </w:rPr>
        <w:t>？</w:t>
      </w:r>
    </w:p>
    <w:p w14:paraId="7251F0B9">
      <w:pPr>
        <w:tabs>
          <w:tab w:val="left" w:pos="8460"/>
        </w:tabs>
        <w:spacing w:line="40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2. 如何采用默认路由进行本实验的配置？</w:t>
      </w:r>
    </w:p>
    <w:p w14:paraId="4456ED6E">
      <w:pPr>
        <w:tabs>
          <w:tab w:val="left" w:pos="520"/>
          <w:tab w:val="left" w:pos="7560"/>
        </w:tabs>
        <w:spacing w:line="400" w:lineRule="exact"/>
        <w:rPr>
          <w:rFonts w:ascii="Times New Roman" w:hAnsi="Times New Roman" w:eastAsia="宋体" w:cs="Times New Roman"/>
          <w:b/>
          <w:sz w:val="30"/>
          <w:szCs w:val="30"/>
        </w:rPr>
      </w:pPr>
      <w:bookmarkStart w:id="1" w:name="_Hlk112840470"/>
      <w:r>
        <w:rPr>
          <w:rFonts w:hint="eastAsia" w:ascii="Times New Roman" w:hAnsi="Times New Roman" w:eastAsia="宋体" w:cs="Times New Roman"/>
          <w:b/>
          <w:sz w:val="30"/>
          <w:szCs w:val="30"/>
        </w:rPr>
        <w:t>八、实验考核要求</w:t>
      </w:r>
    </w:p>
    <w:p w14:paraId="55DF7B03">
      <w:pPr>
        <w:spacing w:line="40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</w:t>
      </w:r>
      <w:r>
        <w:rPr>
          <w:rFonts w:ascii="Times New Roman" w:hAnsi="Times New Roman" w:eastAsia="宋体" w:cs="Times New Roman"/>
          <w:sz w:val="24"/>
          <w:szCs w:val="24"/>
        </w:rPr>
        <w:t>.</w:t>
      </w:r>
      <w:r>
        <w:rPr>
          <w:rFonts w:hint="eastAsia" w:ascii="Times New Roman" w:hAnsi="Times New Roman" w:eastAsia="宋体" w:cs="Times New Roman"/>
          <w:sz w:val="24"/>
          <w:szCs w:val="24"/>
        </w:rPr>
        <w:t>撰写实验报告。</w:t>
      </w:r>
    </w:p>
    <w:p w14:paraId="797F18B3">
      <w:pPr>
        <w:spacing w:line="40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2</w:t>
      </w:r>
      <w:r>
        <w:rPr>
          <w:rFonts w:ascii="Times New Roman" w:hAnsi="Times New Roman" w:eastAsia="宋体" w:cs="Times New Roman"/>
          <w:sz w:val="24"/>
          <w:szCs w:val="24"/>
        </w:rPr>
        <w:t>.</w:t>
      </w:r>
      <w:r>
        <w:rPr>
          <w:rFonts w:hint="eastAsia" w:ascii="Times New Roman" w:hAnsi="Times New Roman" w:eastAsia="宋体" w:cs="Times New Roman"/>
          <w:sz w:val="24"/>
          <w:szCs w:val="24"/>
        </w:rPr>
        <w:t>路由器配置模式能随意切换。</w:t>
      </w:r>
    </w:p>
    <w:p w14:paraId="1BE37979">
      <w:pPr>
        <w:spacing w:line="400" w:lineRule="exact"/>
        <w:ind w:firstLine="480" w:firstLineChars="200"/>
        <w:rPr>
          <w:rFonts w:ascii="Times New Roman" w:hAnsi="Times New Roman" w:eastAsia="宋体" w:cs="Times New Roman"/>
          <w:position w:val="-6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3.</w:t>
      </w:r>
      <w:r>
        <w:rPr>
          <w:rFonts w:hint="eastAsia" w:ascii="Times New Roman" w:hAnsi="Times New Roman" w:eastAsia="宋体" w:cs="Times New Roman"/>
          <w:sz w:val="24"/>
          <w:szCs w:val="24"/>
        </w:rPr>
        <w:t>修改I</w:t>
      </w:r>
      <w:r>
        <w:rPr>
          <w:rFonts w:ascii="Times New Roman" w:hAnsi="Times New Roman" w:eastAsia="宋体" w:cs="Times New Roman"/>
          <w:sz w:val="24"/>
          <w:szCs w:val="24"/>
        </w:rPr>
        <w:t>P</w:t>
      </w:r>
      <w:r>
        <w:rPr>
          <w:rFonts w:hint="eastAsia" w:ascii="Times New Roman" w:hAnsi="Times New Roman" w:eastAsia="宋体" w:cs="Times New Roman"/>
          <w:sz w:val="24"/>
          <w:szCs w:val="24"/>
        </w:rPr>
        <w:t>地址后，能正确配置静态路由，实现网络互联互通。</w:t>
      </w:r>
    </w:p>
    <w:bookmarkEnd w:id="1"/>
    <w:p w14:paraId="5D00FED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930FB1"/>
    <w:rsid w:val="76930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2025-11-18T00:25:00Z</dcterms:created>
  <dc:creator>yu</dc:creator>
  <cp:lastModifiedBy>yu</cp:lastModifiedBy>
  <dcterms:modified xsi:type="dcterms:W3CDTF">2025-11-18T01:29:28Z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23220BDCDD264998A36A758AE0F03D57_11</vt:lpwstr>
  </property>
  <property fmtid="{D5CDD505-2E9C-101B-9397-08002B2CF9AE}" pid="4" name="KSOTemplateDocerSaveRecord">
    <vt:lpwstr>eyJoZGlkIjoiY2E1NzA4Mjc3MjkwYjcwN2E3ZDBjZmM3ZTU0MmI2NjMiLCJ1c2VySWQiOiIzMjk3Mzk3MDcifQ==</vt:lpwstr>
  </property>
</Properties>
</file>