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宋体" w:hAnsi="宋体" w:eastAsia="宋体"/>
          <w:b/>
          <w:sz w:val="30"/>
        </w:rPr>
        <w:t>素材6：西普平台实验选取清单与操作能力对照</w:t>
      </w:r>
    </w:p>
    <w:p>
      <w:pPr>
        <w:spacing w:line="336" w:lineRule="auto"/>
      </w:pPr>
      <w:r>
        <w:rPr>
          <w:rFonts w:ascii="宋体" w:hAnsi="宋体" w:eastAsia="宋体"/>
          <w:b w:val="0"/>
          <w:color w:val="666666"/>
          <w:sz w:val="19"/>
        </w:rPr>
        <w:t>（配套任务 4.1 主机安全基线核查·课堂实验用）</w:t>
      </w:r>
    </w:p>
    <w:p>
      <w:pPr>
        <w:spacing w:line="336" w:lineRule="auto"/>
      </w:pPr>
      <w:r>
        <w:rPr>
          <w:rFonts w:ascii="宋体" w:hAnsi="宋体" w:eastAsia="宋体"/>
          <w:b w:val="0"/>
          <w:sz w:val="21"/>
        </w:rPr>
      </w:r>
    </w:p>
    <w:p>
      <w:pPr>
        <w:spacing w:line="336" w:lineRule="auto"/>
      </w:pPr>
      <w:r>
        <w:rPr>
          <w:rFonts w:ascii="宋体" w:hAnsi="宋体" w:eastAsia="宋体"/>
          <w:b w:val="0"/>
          <w:sz w:val="20"/>
        </w:rPr>
        <w:t>本轮实验从"纸面填表"升级为"真机核查"：在真实（虚拟化）主机上完成"选取核查项 → 平台操作取证 → 基线比对 → 合规判定 → 填写记录表"的完整闭环。</w:t>
      </w:r>
    </w:p>
    <w:p>
      <w:r>
        <w:rPr>
          <w:rFonts w:ascii="宋体" w:hAnsi="宋体" w:eastAsia="宋体"/>
          <w:b/>
          <w:sz w:val="24"/>
        </w:rPr>
        <w:t>一、实验平台登录信息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986"/>
        <w:gridCol w:w="4986"/>
      </w:tblGrid>
      <w:tr>
        <w:tc>
          <w:tcPr>
            <w:tcW w:type="dxa" w:w="175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7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宋体" w:hAnsi="宋体" w:eastAsia="宋体"/>
                <w:sz w:val="18"/>
              </w:rPr>
              <w:t>平台网址</w:t>
            </w:r>
          </w:p>
        </w:tc>
        <w:tc>
          <w:tcPr>
            <w:tcW w:type="dxa" w:w="7880"/>
          </w:tcPr>
          <w:p>
            <w:r/>
            <w:r>
              <w:rPr>
                <w:rFonts w:ascii="宋体" w:hAnsi="宋体" w:eastAsia="宋体"/>
                <w:sz w:val="18"/>
              </w:rPr>
              <w:t>http://10.11.0.70（校园网内访问）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宋体" w:hAnsi="宋体" w:eastAsia="宋体"/>
                <w:sz w:val="18"/>
              </w:rPr>
              <w:t>登录账号</w:t>
            </w:r>
          </w:p>
        </w:tc>
        <w:tc>
          <w:tcPr>
            <w:tcW w:type="dxa" w:w="7880"/>
          </w:tcPr>
          <w:p>
            <w:r/>
            <w:r>
              <w:rPr>
                <w:rFonts w:ascii="宋体" w:hAnsi="宋体" w:eastAsia="宋体"/>
                <w:sz w:val="18"/>
              </w:rPr>
              <w:t>本人 11 位学号（如 20230101001）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宋体" w:hAnsi="宋体" w:eastAsia="宋体"/>
                <w:sz w:val="18"/>
              </w:rPr>
              <w:t>登录密码</w:t>
            </w:r>
          </w:p>
        </w:tc>
        <w:tc>
          <w:tcPr>
            <w:tcW w:type="dxa" w:w="7880"/>
          </w:tcPr>
          <w:p>
            <w:r/>
            <w:r>
              <w:rPr>
                <w:rFonts w:ascii="宋体" w:hAnsi="宋体" w:eastAsia="宋体"/>
                <w:sz w:val="18"/>
              </w:rPr>
              <w:t>学号 + 1q2w；例：学号 234234 → 密码 2342341q2w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宋体" w:hAnsi="宋体" w:eastAsia="宋体"/>
                <w:sz w:val="18"/>
              </w:rPr>
              <w:t>实验路径</w:t>
            </w:r>
          </w:p>
        </w:tc>
        <w:tc>
          <w:tcPr>
            <w:tcW w:type="dxa" w:w="7880"/>
          </w:tcPr>
          <w:p>
            <w:r/>
            <w:r>
              <w:rPr>
                <w:rFonts w:ascii="宋体" w:hAnsi="宋体" w:eastAsia="宋体"/>
                <w:sz w:val="18"/>
              </w:rPr>
              <w:t>登录后进入「操作系统安全」方向 → 选择本轮实验 → 预约/开始实验 → 进入虚拟机操作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宋体" w:hAnsi="宋体" w:eastAsia="宋体"/>
                <w:sz w:val="18"/>
              </w:rPr>
              <w:t>完成要求</w:t>
            </w:r>
          </w:p>
        </w:tc>
        <w:tc>
          <w:tcPr>
            <w:tcW w:type="dxa" w:w="7880"/>
          </w:tcPr>
          <w:p>
            <w:r/>
            <w:r>
              <w:rPr>
                <w:rFonts w:ascii="宋体" w:hAnsi="宋体" w:eastAsia="宋体"/>
                <w:sz w:val="18"/>
              </w:rPr>
              <w:t>本轮共完成 4 个实验（Windows 线 2 个 + Linux 线 2 个），课内完成，逐项取证并填写《等保测评实验记录表》</w:t>
            </w:r>
          </w:p>
        </w:tc>
      </w:tr>
    </w:tbl>
    <w:p>
      <w:r>
        <w:rPr>
          <w:rFonts w:ascii="宋体" w:hAnsi="宋体" w:eastAsia="宋体"/>
          <w:b/>
          <w:sz w:val="24"/>
        </w:rPr>
        <w:t>二、本轮应具备的操作能力（4 项，对应课程标准 NL3）</w:t>
      </w:r>
    </w:p>
    <w:p>
      <w:pPr>
        <w:spacing w:line="336" w:lineRule="auto"/>
      </w:pPr>
      <w:r>
        <w:rPr>
          <w:rFonts w:ascii="宋体" w:hAnsi="宋体" w:eastAsia="宋体"/>
          <w:b w:val="0"/>
          <w:sz w:val="20"/>
        </w:rPr>
        <w:t>课程标准学习任务 4 的能力要求是"能够使用配置核查工具对 Windows 和 Linux 系统进行安全配置核查与基线比对，填写测评记录表"。落到本轮上机，需具备 4 项可操作、可考核的能力：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24"/>
        <w:gridCol w:w="3324"/>
        <w:gridCol w:w="3324"/>
      </w:tblGrid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#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操作能力</w:t>
            </w:r>
          </w:p>
        </w:tc>
        <w:tc>
          <w:tcPr>
            <w:tcW w:type="dxa" w:w="703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具体表现（做到什么算达标）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sz w:val="18"/>
              </w:rPr>
              <w:t>①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8"/>
              </w:rPr>
              <w:t>平台操作能力</w:t>
            </w:r>
          </w:p>
        </w:tc>
        <w:tc>
          <w:tcPr>
            <w:tcW w:type="dxa" w:w="7030"/>
          </w:tcPr>
          <w:p>
            <w:r/>
            <w:r>
              <w:rPr>
                <w:rFonts w:ascii="宋体" w:hAnsi="宋体" w:eastAsia="宋体"/>
                <w:sz w:val="18"/>
              </w:rPr>
              <w:t>能独立登录西普平台、进入「操作系统安全」实验、启动虚拟机并提交实验结果；知道实验计时/次数限制；遇到环境打不开能规范描述现象并求助。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sz w:val="18"/>
              </w:rPr>
              <w:t>②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8"/>
              </w:rPr>
              <w:t>基线核查操作能力</w:t>
            </w:r>
          </w:p>
        </w:tc>
        <w:tc>
          <w:tcPr>
            <w:tcW w:type="dxa" w:w="7030"/>
          </w:tcPr>
          <w:p>
            <w:r/>
            <w:r>
              <w:rPr>
                <w:rFonts w:ascii="宋体" w:hAnsi="宋体" w:eastAsia="宋体"/>
                <w:sz w:val="18"/>
              </w:rPr>
              <w:t>能在 Windows 图形界面（secpol.msc / 计算机管理 / 事件查看器）与 Linux 配置文件命令（cat /etc/login.defs、grep sshd_config、ss -tlnp）两条路径上，定位并读取口令策略、账户权限、审计日志、服务端口四类配置项。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sz w:val="18"/>
              </w:rPr>
              <w:t>③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8"/>
              </w:rPr>
              <w:t>证据取证能力</w:t>
            </w:r>
          </w:p>
        </w:tc>
        <w:tc>
          <w:tcPr>
            <w:tcW w:type="dxa" w:w="7030"/>
          </w:tcPr>
          <w:p>
            <w:r/>
            <w:r>
              <w:rPr>
                <w:rFonts w:ascii="宋体" w:hAnsi="宋体" w:eastAsia="宋体"/>
                <w:sz w:val="18"/>
              </w:rPr>
              <w:t>对每一条核查项都能取到可追溯的证据：配置界面/命令回显截图 + 截图编号，做到"谁说符合，证据在哪"。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sz w:val="18"/>
              </w:rPr>
              <w:t>④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8"/>
              </w:rPr>
              <w:t>判定与记录能力</w:t>
            </w:r>
          </w:p>
        </w:tc>
        <w:tc>
          <w:tcPr>
            <w:tcW w:type="dxa" w:w="7030"/>
          </w:tcPr>
          <w:p>
            <w:r/>
            <w:r>
              <w:rPr>
                <w:rFonts w:ascii="宋体" w:hAnsi="宋体" w:eastAsia="宋体"/>
                <w:sz w:val="18"/>
              </w:rPr>
              <w:t>能对照 GB/T 22239-2019（8.1.4 安全计算环境）逐项判定"符合 / 部分符合 / 不符合 / 不适用"，把"做到哪、差在哪"写清，规范填写《等保测评实验记录表》。</w:t>
            </w:r>
          </w:p>
        </w:tc>
      </w:tr>
    </w:tbl>
    <w:p>
      <w:r>
        <w:rPr>
          <w:rFonts w:ascii="宋体" w:hAnsi="宋体" w:eastAsia="宋体"/>
          <w:b/>
          <w:sz w:val="24"/>
        </w:rPr>
        <w:t>三、实验项目选取——Windows 选 2 个 + Linux 选 2 个</w:t>
      </w:r>
    </w:p>
    <w:p>
      <w:pPr>
        <w:spacing w:line="336" w:lineRule="auto"/>
      </w:pPr>
      <w:r>
        <w:rPr>
          <w:rFonts w:ascii="宋体" w:hAnsi="宋体" w:eastAsia="宋体"/>
          <w:b w:val="0"/>
          <w:sz w:val="20"/>
        </w:rPr>
        <w:t>从西普平台「操作系统安全」方向选取实验：Windows 线选 2 个、Linux 线选 2 个，共 4 个；两条线合起来要覆盖"身份鉴别 + 安全审计 + 访问控制 + 入侵防范"四个维度。推荐组合：W1 + W2 + L1 + L2（覆盖口令与审计两大高频测评项，证据最好取、判定最典型）。</w:t>
      </w:r>
    </w:p>
    <w:p>
      <w:pPr>
        <w:spacing w:line="336" w:lineRule="auto"/>
      </w:pPr>
      <w:r>
        <w:rPr>
          <w:rFonts w:ascii="宋体" w:hAnsi="宋体" w:eastAsia="宋体"/>
          <w:b/>
          <w:sz w:val="21"/>
        </w:rPr>
        <w:t>① Windows 线（从 W1~W4 中选 2 个）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编号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对应平台实验</w:t>
              <w:br/>
              <w:t>（西普「操作系统安全」）</w:t>
            </w:r>
          </w:p>
        </w:tc>
        <w:tc>
          <w:tcPr>
            <w:tcW w:type="dxa" w:w="209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实验要做的事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覆盖维度/依据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记录表</w:t>
              <w:br/>
              <w:t>对应核查项</w:t>
            </w:r>
          </w:p>
        </w:tc>
        <w:tc>
          <w:tcPr>
            <w:tcW w:type="dxa" w:w="215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关键操作（考察点）</w:t>
            </w:r>
          </w:p>
        </w:tc>
      </w:tr>
      <w:tr>
        <w:tc>
          <w:tcPr>
            <w:tcW w:type="dxa" w:w="624"/>
          </w:tcPr>
          <w:p>
            <w:r/>
            <w:r>
              <w:rPr>
                <w:rFonts w:ascii="宋体" w:hAnsi="宋体" w:eastAsia="宋体"/>
                <w:sz w:val="17"/>
              </w:rPr>
              <w:t>W1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7"/>
              </w:rPr>
              <w:t>用户账户与口令安全配置</w:t>
              <w:br/>
              <w:t>（账户策略/账户锁定策略）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/>
                <w:sz w:val="17"/>
              </w:rPr>
              <w:t>查看并配置口令复杂度、最小长度、有效期、历史，以及登录失败锁定阈值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7"/>
              </w:rPr>
              <w:t>身份鉴别</w:t>
              <w:br/>
              <w:t>8.1.4.1 a)/b)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7"/>
              </w:rPr>
              <w:t>第 1~3 条</w:t>
            </w:r>
          </w:p>
        </w:tc>
        <w:tc>
          <w:tcPr>
            <w:tcW w:type="dxa" w:w="2154"/>
          </w:tcPr>
          <w:p>
            <w:r/>
            <w:r>
              <w:rPr>
                <w:rFonts w:ascii="宋体" w:hAnsi="宋体" w:eastAsia="宋体"/>
                <w:sz w:val="17"/>
              </w:rPr>
              <w:t>secpol.msc→账户策略、账户锁定策略；net accounts；net user</w:t>
            </w:r>
          </w:p>
        </w:tc>
      </w:tr>
      <w:tr>
        <w:tc>
          <w:tcPr>
            <w:tcW w:type="dxa" w:w="624"/>
          </w:tcPr>
          <w:p>
            <w:r/>
            <w:r>
              <w:rPr>
                <w:rFonts w:ascii="宋体" w:hAnsi="宋体" w:eastAsia="宋体"/>
                <w:sz w:val="17"/>
              </w:rPr>
              <w:t>W2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7"/>
              </w:rPr>
              <w:t>系统安全审计与日志管理</w:t>
              <w:br/>
              <w:t>（审核策略/事件日志）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/>
                <w:sz w:val="17"/>
              </w:rPr>
              <w:t>启用登录、对象访问、策略变更审计（成功+失败），检查安全日志留存与保护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7"/>
              </w:rPr>
              <w:t>安全审计</w:t>
              <w:br/>
              <w:t>8.1.4.3 a)~c)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7"/>
              </w:rPr>
              <w:t>第 4~6 条</w:t>
            </w:r>
          </w:p>
        </w:tc>
        <w:tc>
          <w:tcPr>
            <w:tcW w:type="dxa" w:w="2154"/>
          </w:tcPr>
          <w:p>
            <w:r/>
            <w:r>
              <w:rPr>
                <w:rFonts w:ascii="宋体" w:hAnsi="宋体" w:eastAsia="宋体"/>
                <w:sz w:val="17"/>
              </w:rPr>
              <w:t>secpol.msc→审核策略；auditpol /get /category:*；事件查看器→安全日志→属性</w:t>
            </w:r>
          </w:p>
        </w:tc>
      </w:tr>
      <w:tr>
        <w:tc>
          <w:tcPr>
            <w:tcW w:type="dxa" w:w="624"/>
          </w:tcPr>
          <w:p>
            <w:r/>
            <w:r>
              <w:rPr>
                <w:rFonts w:ascii="宋体" w:hAnsi="宋体" w:eastAsia="宋体"/>
                <w:sz w:val="17"/>
              </w:rPr>
              <w:t>W3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7"/>
              </w:rPr>
              <w:t>共享资源与服务端口安全</w:t>
              <w:br/>
              <w:t>（默认共享/服务/端口）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/>
                <w:sz w:val="17"/>
              </w:rPr>
              <w:t>检查默认共享、Guest 与多余账户、非必要服务与 445 等高危端口暴露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7"/>
              </w:rPr>
              <w:t>访问控制 8.1.4.2</w:t>
              <w:br/>
              <w:t>入侵防范 8.1.4.4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7"/>
              </w:rPr>
              <w:t>第 7~9 条</w:t>
            </w:r>
          </w:p>
        </w:tc>
        <w:tc>
          <w:tcPr>
            <w:tcW w:type="dxa" w:w="2154"/>
          </w:tcPr>
          <w:p>
            <w:r/>
            <w:r>
              <w:rPr>
                <w:rFonts w:ascii="宋体" w:hAnsi="宋体" w:eastAsia="宋体"/>
                <w:sz w:val="17"/>
              </w:rPr>
              <w:t>net share；services.msc；netstat -ano | findstr LISTENING</w:t>
            </w:r>
          </w:p>
        </w:tc>
      </w:tr>
      <w:tr>
        <w:tc>
          <w:tcPr>
            <w:tcW w:type="dxa" w:w="624"/>
          </w:tcPr>
          <w:p>
            <w:r/>
            <w:r>
              <w:rPr>
                <w:rFonts w:ascii="宋体" w:hAnsi="宋体" w:eastAsia="宋体"/>
                <w:sz w:val="17"/>
              </w:rPr>
              <w:t>W4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7"/>
              </w:rPr>
              <w:t>文件系统权限与访问控制</w:t>
              <w:br/>
              <w:t>（NTFS 权限）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/>
                <w:sz w:val="17"/>
              </w:rPr>
              <w:t>查看关键目录 NTFS 权限，检查是否存在 Everyone 可写等过度授权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7"/>
              </w:rPr>
              <w:t>访问控制</w:t>
              <w:br/>
              <w:t>8.1.4.2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7"/>
              </w:rPr>
              <w:t>第 10~12 条</w:t>
            </w:r>
          </w:p>
        </w:tc>
        <w:tc>
          <w:tcPr>
            <w:tcW w:type="dxa" w:w="2154"/>
          </w:tcPr>
          <w:p>
            <w:r/>
            <w:r>
              <w:rPr>
                <w:rFonts w:ascii="宋体" w:hAnsi="宋体" w:eastAsia="宋体"/>
                <w:sz w:val="17"/>
              </w:rPr>
              <w:t>文件属性→安全→高级；icacls；Get-Acl</w:t>
            </w:r>
          </w:p>
        </w:tc>
      </w:tr>
    </w:tbl>
    <w:p>
      <w:pPr>
        <w:spacing w:line="336" w:lineRule="auto"/>
      </w:pPr>
      <w:r>
        <w:rPr>
          <w:rFonts w:ascii="宋体" w:hAnsi="宋体" w:eastAsia="宋体"/>
          <w:b/>
          <w:sz w:val="21"/>
        </w:rPr>
        <w:t>② Linux 线（从 L1~L4 中选 2 个）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编号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对应平台实验</w:t>
              <w:br/>
              <w:t>（西普「操作系统安全」）</w:t>
            </w:r>
          </w:p>
        </w:tc>
        <w:tc>
          <w:tcPr>
            <w:tcW w:type="dxa" w:w="209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实验要做的事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覆盖维度/依据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记录表</w:t>
              <w:br/>
              <w:t>对应核查项</w:t>
            </w:r>
          </w:p>
        </w:tc>
        <w:tc>
          <w:tcPr>
            <w:tcW w:type="dxa" w:w="215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关键操作（考察点）</w:t>
            </w:r>
          </w:p>
        </w:tc>
      </w:tr>
      <w:tr>
        <w:tc>
          <w:tcPr>
            <w:tcW w:type="dxa" w:w="624"/>
          </w:tcPr>
          <w:p>
            <w:r/>
            <w:r>
              <w:rPr>
                <w:rFonts w:ascii="宋体" w:hAnsi="宋体" w:eastAsia="宋体"/>
                <w:sz w:val="17"/>
              </w:rPr>
              <w:t>L1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7"/>
              </w:rPr>
              <w:t>用户账户与口令策略配置</w:t>
              <w:br/>
              <w:t>（login.defs/pwquality/shadow）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/>
                <w:sz w:val="17"/>
              </w:rPr>
              <w:t>查看口令有效期、最小长度、空口令账户与登录失败处理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7"/>
              </w:rPr>
              <w:t>身份鉴别</w:t>
              <w:br/>
              <w:t>8.1.4.1 a)/b)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7"/>
              </w:rPr>
              <w:t>第 13~15 条</w:t>
            </w:r>
          </w:p>
        </w:tc>
        <w:tc>
          <w:tcPr>
            <w:tcW w:type="dxa" w:w="2154"/>
          </w:tcPr>
          <w:p>
            <w:r/>
            <w:r>
              <w:rPr>
                <w:rFonts w:ascii="宋体" w:hAnsi="宋体" w:eastAsia="宋体"/>
                <w:sz w:val="17"/>
              </w:rPr>
              <w:t>cat /etc/login.defs；cat /etc/security/pwquality.conf；awk -F: '($2=="")' /etc/shadow</w:t>
            </w:r>
          </w:p>
        </w:tc>
      </w:tr>
      <w:tr>
        <w:tc>
          <w:tcPr>
            <w:tcW w:type="dxa" w:w="624"/>
          </w:tcPr>
          <w:p>
            <w:r/>
            <w:r>
              <w:rPr>
                <w:rFonts w:ascii="宋体" w:hAnsi="宋体" w:eastAsia="宋体"/>
                <w:sz w:val="17"/>
              </w:rPr>
              <w:t>L2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7"/>
              </w:rPr>
              <w:t>系统日志与审计配置</w:t>
              <w:br/>
              <w:t>（rsyslog/auditd）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/>
                <w:sz w:val="17"/>
              </w:rPr>
              <w:t>查看审计服务状态、日志内容与日志留存、权限保护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7"/>
              </w:rPr>
              <w:t>安全审计</w:t>
              <w:br/>
              <w:t>8.1.4.3 a)~c)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7"/>
              </w:rPr>
              <w:t>第 16~18 条</w:t>
            </w:r>
          </w:p>
        </w:tc>
        <w:tc>
          <w:tcPr>
            <w:tcW w:type="dxa" w:w="2154"/>
          </w:tcPr>
          <w:p>
            <w:r/>
            <w:r>
              <w:rPr>
                <w:rFonts w:ascii="宋体" w:hAnsi="宋体" w:eastAsia="宋体"/>
                <w:sz w:val="17"/>
              </w:rPr>
              <w:t>systemctl status rsyslog auditd；cat /var/log/secure；auditctl -l；cat /etc/logrotate.conf</w:t>
            </w:r>
          </w:p>
        </w:tc>
      </w:tr>
      <w:tr>
        <w:tc>
          <w:tcPr>
            <w:tcW w:type="dxa" w:w="624"/>
          </w:tcPr>
          <w:p>
            <w:r/>
            <w:r>
              <w:rPr>
                <w:rFonts w:ascii="宋体" w:hAnsi="宋体" w:eastAsia="宋体"/>
                <w:sz w:val="17"/>
              </w:rPr>
              <w:t>L3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7"/>
              </w:rPr>
              <w:t>服务与端口最小化</w:t>
              <w:br/>
              <w:t>（服务管理/开放端口/补丁）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/>
                <w:sz w:val="17"/>
              </w:rPr>
              <w:t>检查开放端口与非必要服务（telnet/ftp），落实最小化安装与补丁更新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7"/>
              </w:rPr>
              <w:t>入侵防范</w:t>
              <w:br/>
              <w:t>8.1.4.4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7"/>
              </w:rPr>
              <w:t>第 19~21 条</w:t>
            </w:r>
          </w:p>
        </w:tc>
        <w:tc>
          <w:tcPr>
            <w:tcW w:type="dxa" w:w="2154"/>
          </w:tcPr>
          <w:p>
            <w:r/>
            <w:r>
              <w:rPr>
                <w:rFonts w:ascii="宋体" w:hAnsi="宋体" w:eastAsia="宋体"/>
                <w:sz w:val="17"/>
              </w:rPr>
              <w:t>ss -tlnp；systemctl list-unit-files --type=service --state=enabled；rpm -qa --last</w:t>
            </w:r>
          </w:p>
        </w:tc>
      </w:tr>
      <w:tr>
        <w:tc>
          <w:tcPr>
            <w:tcW w:type="dxa" w:w="624"/>
          </w:tcPr>
          <w:p>
            <w:r/>
            <w:r>
              <w:rPr>
                <w:rFonts w:ascii="宋体" w:hAnsi="宋体" w:eastAsia="宋体"/>
                <w:sz w:val="17"/>
              </w:rPr>
              <w:t>L4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7"/>
              </w:rPr>
              <w:t>文件权限与 SSH 安全配置</w:t>
              <w:br/>
              <w:t>（关键文件权限/sshd_config）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/>
                <w:sz w:val="17"/>
              </w:rPr>
              <w:t>检查关键文件权限（644/600）与 SSH 关键安全参数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7"/>
              </w:rPr>
              <w:t>访问控制 8.1.4.2</w:t>
              <w:br/>
              <w:t>身份鉴别 8.1.4.1 b)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7"/>
              </w:rPr>
              <w:t>第 22~24 条</w:t>
            </w:r>
          </w:p>
        </w:tc>
        <w:tc>
          <w:tcPr>
            <w:tcW w:type="dxa" w:w="2154"/>
          </w:tcPr>
          <w:p>
            <w:r/>
            <w:r>
              <w:rPr>
                <w:rFonts w:ascii="宋体" w:hAnsi="宋体" w:eastAsia="宋体"/>
                <w:sz w:val="17"/>
              </w:rPr>
              <w:t>ls -l /etc/passwd /etc/shadow；grep -E "PermitRootLogin|Protocol|MaxAuthTries" /etc/ssh/sshd_config</w:t>
            </w:r>
          </w:p>
        </w:tc>
      </w:tr>
    </w:tbl>
    <w:p>
      <w:pPr>
        <w:spacing w:line="336" w:lineRule="auto"/>
      </w:pPr>
      <w:r>
        <w:rPr>
          <w:rFonts w:ascii="宋体" w:hAnsi="宋体" w:eastAsia="宋体"/>
          <w:b w:val="0"/>
          <w:color w:val="666666"/>
          <w:sz w:val="18"/>
        </w:rPr>
        <w:t>说明：上表实验名称按西普平台「操作系统安全」课程目录的通行叫法书写；若平台实际目录名称不同，以"实验要做的事"和"关键操作（考察点）"为准，选同类实验即可。平台内找不到同名实验时，按关键词搜索：口令/密码策略/账户锁定 → W1；日志/审计 → W2；共享/服务/端口 → W3；文件权限/NTFS → W4；Linux 同理（login.defs、rsyslog、端口、sshd）。</w:t>
      </w:r>
    </w:p>
    <w:p>
      <w:r>
        <w:rPr>
          <w:rFonts w:ascii="宋体" w:hAnsi="宋体" w:eastAsia="宋体"/>
          <w:b/>
          <w:sz w:val="24"/>
        </w:rPr>
        <w:t>四、分实验目标与达标判据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24"/>
        <w:gridCol w:w="3324"/>
        <w:gridCol w:w="3324"/>
      </w:tblGrid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编号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实验目标</w:t>
            </w:r>
          </w:p>
        </w:tc>
        <w:tc>
          <w:tcPr>
            <w:tcW w:type="dxa" w:w="442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达标判据（写进记录表哪一列）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8"/>
              </w:rPr>
              <w:t>W1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sz w:val="18"/>
              </w:rPr>
              <w:t>掌握本地安全策略中口令复杂度、长度、最长期限、历史与账户锁定阈值的查看与配置，能判定是否满足三级要求</w:t>
            </w:r>
          </w:p>
        </w:tc>
        <w:tc>
          <w:tcPr>
            <w:tcW w:type="dxa" w:w="4422"/>
          </w:tcPr>
          <w:p>
            <w:r/>
            <w:r>
              <w:rPr>
                <w:rFonts w:ascii="宋体" w:hAnsi="宋体" w:eastAsia="宋体"/>
                <w:sz w:val="18"/>
              </w:rPr>
              <w:t>记录表"实测结果"给出具体值（如最小长度=8）；"符合性判定"给出四档结论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8"/>
              </w:rPr>
              <w:t>W2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sz w:val="18"/>
              </w:rPr>
              <w:t>掌握审核策略的启用（登录/对象访问/策略变更，成功+失败）、事件日志的定位与留存设置，能验证"日志可查、留存满足"</w:t>
            </w:r>
          </w:p>
        </w:tc>
        <w:tc>
          <w:tcPr>
            <w:tcW w:type="dxa" w:w="4422"/>
          </w:tcPr>
          <w:p>
            <w:r/>
            <w:r>
              <w:rPr>
                <w:rFonts w:ascii="宋体" w:hAnsi="宋体" w:eastAsia="宋体"/>
                <w:sz w:val="18"/>
              </w:rPr>
              <w:t>记录表"实测结果"列出已启用的审核类别；"问题描述"写清未开启的项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8"/>
              </w:rPr>
              <w:t>W3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sz w:val="18"/>
              </w:rPr>
              <w:t>掌握默认共享、Guest/多余账户、445 等非必要端口与服务的检查与关闭，能识别"高危端口暴露"风险</w:t>
            </w:r>
          </w:p>
        </w:tc>
        <w:tc>
          <w:tcPr>
            <w:tcW w:type="dxa" w:w="4422"/>
          </w:tcPr>
          <w:p>
            <w:r/>
            <w:r>
              <w:rPr>
                <w:rFonts w:ascii="宋体" w:hAnsi="宋体" w:eastAsia="宋体"/>
                <w:sz w:val="18"/>
              </w:rPr>
              <w:t>"实测结果"给出端口/共享清单；"整改建议"给出关闭或限制的具体做法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8"/>
              </w:rPr>
              <w:t>W4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sz w:val="18"/>
              </w:rPr>
              <w:t>掌握 NTFS 权限查看与最小权限检查，能判定是否存在 Everyone 可写等过度授权</w:t>
            </w:r>
          </w:p>
        </w:tc>
        <w:tc>
          <w:tcPr>
            <w:tcW w:type="dxa" w:w="4422"/>
          </w:tcPr>
          <w:p>
            <w:r/>
            <w:r>
              <w:rPr>
                <w:rFonts w:ascii="宋体" w:hAnsi="宋体" w:eastAsia="宋体"/>
                <w:sz w:val="18"/>
              </w:rPr>
              <w:t>"实测结果"给出目录权限清单；"问题描述"点明过度授权的对象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8"/>
              </w:rPr>
              <w:t>L1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sz w:val="18"/>
              </w:rPr>
              <w:t>掌握 /etc/login.defs、/etc/security/pwquality.conf、/etc/shadow 的查看，能判定口令有效期、最小长度、空口令账户等是否合规</w:t>
            </w:r>
          </w:p>
        </w:tc>
        <w:tc>
          <w:tcPr>
            <w:tcW w:type="dxa" w:w="4422"/>
          </w:tcPr>
          <w:p>
            <w:r/>
            <w:r>
              <w:rPr>
                <w:rFonts w:ascii="宋体" w:hAnsi="宋体" w:eastAsia="宋体"/>
                <w:sz w:val="18"/>
              </w:rPr>
              <w:t>"实测结果"抄录关键参数值；"符合性判定"逐项四档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8"/>
              </w:rPr>
              <w:t>L2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sz w:val="18"/>
              </w:rPr>
              <w:t>掌握 rsyslog/auditd 服务状态、/var/log/secure 与 audit 规则的查看，能判定"审计是否开启、日志能否追溯"</w:t>
            </w:r>
          </w:p>
        </w:tc>
        <w:tc>
          <w:tcPr>
            <w:tcW w:type="dxa" w:w="4422"/>
          </w:tcPr>
          <w:p>
            <w:r/>
            <w:r>
              <w:rPr>
                <w:rFonts w:ascii="宋体" w:hAnsi="宋体" w:eastAsia="宋体"/>
                <w:sz w:val="18"/>
              </w:rPr>
              <w:t>"实测结果"给出服务状态与日志样例；"问题描述"写清缺失的审计项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8"/>
              </w:rPr>
              <w:t>L3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sz w:val="18"/>
              </w:rPr>
              <w:t>掌握开放端口与非必要服务（telnet/ftp 等）的检查与关闭，能判定"最小化安装"落实情况</w:t>
            </w:r>
          </w:p>
        </w:tc>
        <w:tc>
          <w:tcPr>
            <w:tcW w:type="dxa" w:w="4422"/>
          </w:tcPr>
          <w:p>
            <w:r/>
            <w:r>
              <w:rPr>
                <w:rFonts w:ascii="宋体" w:hAnsi="宋体" w:eastAsia="宋体"/>
                <w:sz w:val="18"/>
              </w:rPr>
              <w:t>"实测结果"给出开放端口清单；"整改建议"给出停用服务命令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8"/>
              </w:rPr>
              <w:t>L4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sz w:val="18"/>
              </w:rPr>
              <w:t>掌握关键文件权限（644/600）、/etc/ssh/sshd_config 关键参数的查看与判定</w:t>
            </w:r>
          </w:p>
        </w:tc>
        <w:tc>
          <w:tcPr>
            <w:tcW w:type="dxa" w:w="4422"/>
          </w:tcPr>
          <w:p>
            <w:r/>
            <w:r>
              <w:rPr>
                <w:rFonts w:ascii="宋体" w:hAnsi="宋体" w:eastAsia="宋体"/>
                <w:sz w:val="18"/>
              </w:rPr>
              <w:t>"实测结果"给出文件权限与 SSH 参数值；"符合性判定"给出结论</w:t>
            </w:r>
          </w:p>
        </w:tc>
      </w:tr>
    </w:tbl>
    <w:p>
      <w:r>
        <w:rPr>
          <w:rFonts w:ascii="宋体" w:hAnsi="宋体" w:eastAsia="宋体"/>
          <w:b/>
          <w:sz w:val="24"/>
        </w:rPr>
        <w:t>五、实验组织与考核（课内完成）</w:t>
      </w:r>
    </w:p>
    <w:p>
      <w:pPr>
        <w:spacing w:line="336" w:lineRule="auto"/>
      </w:pPr>
      <w:r>
        <w:rPr>
          <w:rFonts w:ascii="宋体" w:hAnsi="宋体" w:eastAsia="宋体"/>
          <w:b w:val="0"/>
          <w:sz w:val="20"/>
        </w:rPr>
        <w:t>1．课时安排：2 学时（90 分钟）内在机房完成 4 个实验。建议时间分配——平台登录与环境熟悉 10 分钟，Windows 线 30 分钟，Linux 线 30 分钟，记录表填写与判定 20 分钟。</w:t>
      </w:r>
    </w:p>
    <w:p>
      <w:pPr>
        <w:spacing w:line="336" w:lineRule="auto"/>
      </w:pPr>
      <w:r>
        <w:rPr>
          <w:rFonts w:ascii="宋体" w:hAnsi="宋体" w:eastAsia="宋体"/>
          <w:b w:val="0"/>
          <w:sz w:val="20"/>
        </w:rPr>
        <w:t>2．组织形式：4 人/组，轮换角色（核查员 / 记录员 / 验证员 / 汇报员），教师巡回指导。同组必须每人对 4 个实验的核查项独立取证，不得共用截图。</w:t>
      </w:r>
    </w:p>
    <w:p>
      <w:pPr>
        <w:spacing w:line="336" w:lineRule="auto"/>
      </w:pPr>
      <w:r>
        <w:rPr>
          <w:rFonts w:ascii="宋体" w:hAnsi="宋体" w:eastAsia="宋体"/>
          <w:b w:val="0"/>
          <w:sz w:val="20"/>
        </w:rPr>
        <w:t>3．提交要求：实验课内完成并当场提交——① 4 个实验的操作截图（按编号命名，如 W1-01.png）；② 《等保测评实验记录表》（素材7）。</w:t>
      </w:r>
    </w:p>
    <w:p>
      <w:pPr>
        <w:spacing w:line="336" w:lineRule="auto"/>
      </w:pPr>
      <w:r>
        <w:rPr>
          <w:rFonts w:ascii="宋体" w:hAnsi="宋体" w:eastAsia="宋体"/>
          <w:b w:val="0"/>
          <w:sz w:val="20"/>
        </w:rPr>
        <w:t>4．评分标准：平台操作与实验完成度 30% ＋ 证据取证质量（截图可追溯）25% ＋ 判定准确与问题描述 25% ＋ 职业素养（保密、如实记录、组内协作）20%。</w:t>
      </w:r>
    </w:p>
    <w:p>
      <w:pPr>
        <w:spacing w:line="336" w:lineRule="auto"/>
      </w:pPr>
      <w:r>
        <w:rPr>
          <w:rFonts w:ascii="宋体" w:hAnsi="宋体" w:eastAsia="宋体"/>
          <w:b w:val="0"/>
          <w:color w:val="C00000"/>
          <w:sz w:val="20"/>
        </w:rPr>
        <w:t>5．纪律要求：仅在本平台虚拟环境中操作，如实记录核查结果，不得伪造截图与数据；截图不得外传。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