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BDE4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素材1：实践任务——《工业控制系统安全测评记录表》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1735"/>
        <w:gridCol w:w="1322"/>
        <w:gridCol w:w="1322"/>
        <w:gridCol w:w="1322"/>
        <w:gridCol w:w="1322"/>
      </w:tblGrid>
      <w:tr w14:paraId="27BC6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2CB4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F00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92B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F59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DF0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900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21BD7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B45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8.5.4.1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348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AA34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8E77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EC4C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E6478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6CE7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5A75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8.5.4.1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7B4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4B67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78F5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06E9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55B41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D15D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AA02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8.5.4.1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B47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B9B99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E060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8EAE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843D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1C3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08D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8.5.4.1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A94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补丁更新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9A84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2443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6CDB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7FDED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081D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0A9C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8.5.4.1 c)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C62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接口管理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5A75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AE9A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124A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77461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193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F39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8.5.4.1 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EDF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专用软件更新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F425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5F73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E87F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4032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C141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1F4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8.5.4.1 e)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C0E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上线前检测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52B6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1CA9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F487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9D3C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028E157D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填写说明：</w:t>
      </w:r>
    </w:p>
    <w:p w14:paraId="6B39BA9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420" w:leftChars="0" w:right="0" w:hanging="420" w:firstLineChars="0"/>
        <w:textAlignment w:val="auto"/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测评结果：从“符合/部分符合/不符合/不适用”中选择</w:t>
      </w:r>
    </w:p>
    <w:p w14:paraId="01CC58A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问题描述：必须具体，包含设备名称、型号、具体配置问题</w:t>
      </w:r>
    </w:p>
    <w:p w14:paraId="439F524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风险分析：说明该配置问题可能造成的安全影响</w:t>
      </w:r>
    </w:p>
    <w:p w14:paraId="126DD96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整改建议：必须具体、可操作</w:t>
      </w:r>
    </w:p>
    <w:p w14:paraId="274D6A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C6E6EC"/>
    <w:multiLevelType w:val="singleLevel"/>
    <w:tmpl w:val="1BC6E6E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CB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2026-08-31T03:58:05Z</dcterms:created>
  <dc:creator>Administrator</dc:creator>
  <cp:lastModifiedBy>杨迎</cp:lastModifiedBy>
  <dcterms:modified xsi:type="dcterms:W3CDTF">2026-08-31T03:58:47Z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B2815B54705A4DDF9C41446ECF2D1642_12</vt:lpwstr>
  </property>
</Properties>
</file>