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素材3：实践任务——《安全管理测评汇总表》（模板）</w:t>
      </w:r>
    </w:p>
    <w:p>
      <w:pPr>
        <w:spacing w:after="40"/>
      </w:pPr>
      <w:r>
        <w:rPr>
          <w:rFonts w:ascii="宋体" w:hAnsi="宋体" w:eastAsia="宋体"/>
          <w:b w:val="0"/>
          <w:color w:val="666666"/>
          <w:sz w:val="20"/>
        </w:rPr>
        <w:t>对应任务：实践任务2 安全管理综合测评与整改建议（约 15 分钟）</w:t>
      </w:r>
    </w:p>
    <w:p>
      <w:pPr>
        <w:spacing w:before="160" w:after="60"/>
      </w:pPr>
      <w:r>
        <w:rPr>
          <w:rFonts w:ascii="宋体" w:hAnsi="宋体" w:eastAsia="宋体"/>
          <w:b/>
          <w:sz w:val="24"/>
        </w:rPr>
        <w:t>填写说明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① 依据实践任务1（素材2）的核查结果，汇总发现的问题。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② 测评维度：填"安全策略 / 管理制度 / 制定和发布 / 评审和修订"四类之一。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③ 问题描述：具体、准确；不符合项标准依据：注明 GB∕T 22239-2019 对应要求；整改建议：具体可操作（做什么、谁来做、何时完成）；优先级：高 / 中 / 低。</w:t>
      </w:r>
    </w:p>
    <w:p>
      <w:pPr>
        <w:spacing w:after="40"/>
      </w:pPr>
      <w:r>
        <w:rPr>
          <w:rFonts w:ascii="宋体" w:hAnsi="宋体" w:eastAsia="宋体"/>
          <w:b w:val="0"/>
          <w:sz w:val="19"/>
        </w:rPr>
        <w:t>④ 第 1 行为填写示例（灰底）。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794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测评维度</w:t>
            </w:r>
          </w:p>
        </w:tc>
        <w:tc>
          <w:tcPr>
            <w:tcW w:type="dxa" w:w="4309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问题描述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不符合项标准依据</w:t>
            </w:r>
          </w:p>
        </w:tc>
        <w:tc>
          <w:tcPr>
            <w:tcW w:type="dxa" w:w="4422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整改建议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/>
            </w:pP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</w:tr>
      <w:tr>
        <w:tc>
          <w:tcPr>
            <w:tcW w:type="dxa" w:w="794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示例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管理制度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《人员安全管理制度》内容不完整，缺少"人员离岗"章节，未规定离岗时账号回收、权限移交等要求。</w:t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GB∕T 22239-2019 8.2.3 安全管理人员（人员离岗）</w:t>
            </w:r>
          </w:p>
        </w:tc>
        <w:tc>
          <w:tcPr>
            <w:tcW w:type="dxa" w:w="4422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由人事部补充"人员离岗管理"章节，明确离岗审批、账号回收、权限移交、资产归还、保密义务延续，2026-04-30 前完成发布。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安全策略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管理制度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制定和发布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评审和修订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9"/>
        </w:rPr>
        <w:t>汇总人：__________　学号：__________　日期：__________　（整改建议要"具体、可操作"，不能写成"加强管理"之类空话）</w:t>
      </w:r>
    </w:p>
    <w:sectPr w:rsidR="00FC693F" w:rsidRPr="0006063C" w:rsidSect="00034616"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