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4810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00B0F0"/>
        <w:wordWrap w:val="0"/>
        <w:spacing w:before="36" w:beforeAutospacing="0" w:after="36"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b/>
          <w:bCs/>
          <w:i w:val="0"/>
          <w:iCs w:val="0"/>
          <w:caps w:val="0"/>
          <w:color w:val="FFFFFF"/>
          <w:spacing w:val="0"/>
          <w:sz w:val="28"/>
          <w:szCs w:val="28"/>
          <w:bdr w:val="none" w:color="auto" w:sz="0" w:space="0"/>
          <w:shd w:val="clear" w:fill="00B0F0"/>
        </w:rPr>
        <w:t>实验：web应用扫描结果分析</w:t>
      </w:r>
    </w:p>
    <w:p w14:paraId="4DAE3651">
      <w:pPr>
        <w:pStyle w:val="2"/>
        <w:keepNext w:val="0"/>
        <w:keepLines w:val="0"/>
        <w:widowControl/>
        <w:suppressLineNumbers w:val="0"/>
        <w:wordWrap w:val="0"/>
        <w:spacing w:before="210" w:beforeAutospacing="0" w:after="192" w:afterAutospacing="0" w:line="17" w:lineRule="atLeast"/>
        <w:ind w:left="0" w:firstLine="0"/>
        <w:jc w:val="left"/>
        <w:rPr>
          <w:rFonts w:ascii="sans-serif" w:hAnsi="sans-serif" w:eastAsia="sans-serif" w:cs="sans-serif"/>
          <w:b/>
          <w:bCs/>
          <w:i w:val="0"/>
          <w:iCs w:val="0"/>
          <w:caps w:val="0"/>
          <w:color w:val="333333"/>
          <w:spacing w:val="0"/>
          <w:sz w:val="31"/>
          <w:szCs w:val="31"/>
        </w:rPr>
      </w:pPr>
      <w:bookmarkStart w:id="0" w:name="一、实验描述"/>
      <w:bookmarkEnd w:id="0"/>
      <w:r>
        <w:rPr>
          <w:rFonts w:hint="default" w:ascii="sans-serif" w:hAnsi="sans-serif" w:eastAsia="sans-serif" w:cs="sans-serif"/>
          <w:b/>
          <w:bCs/>
          <w:i w:val="0"/>
          <w:iCs w:val="0"/>
          <w:caps w:val="0"/>
          <w:color w:val="333333"/>
          <w:spacing w:val="0"/>
          <w:sz w:val="31"/>
          <w:szCs w:val="31"/>
        </w:rPr>
        <w:t>一、实验描述</w:t>
      </w:r>
    </w:p>
    <w:p w14:paraId="386C9DCA">
      <w:pPr>
        <w:keepNext w:val="0"/>
        <w:keepLines w:val="0"/>
        <w:widowControl/>
        <w:numPr>
          <w:ilvl w:val="0"/>
          <w:numId w:val="1"/>
        </w:numPr>
        <w:suppressLineNumbers w:val="0"/>
        <w:spacing w:before="0" w:beforeAutospacing="1" w:after="0" w:afterAutospacing="1"/>
        <w:ind w:left="0" w:hanging="360"/>
        <w:jc w:val="left"/>
      </w:pPr>
      <w:r>
        <w:rPr>
          <w:rFonts w:hint="eastAsia" w:ascii="微软雅黑" w:hAnsi="微软雅黑" w:eastAsia="微软雅黑" w:cs="微软雅黑"/>
          <w:i w:val="0"/>
          <w:iCs w:val="0"/>
          <w:caps w:val="0"/>
          <w:color w:val="333333"/>
          <w:spacing w:val="0"/>
          <w:sz w:val="16"/>
          <w:szCs w:val="16"/>
          <w:bdr w:val="none" w:color="auto" w:sz="0" w:space="0"/>
        </w:rPr>
        <w:t>查看扫描结果，找出当前扫描web程序中所存在的安全隐患问题。</w:t>
      </w:r>
    </w:p>
    <w:p w14:paraId="24CA976C">
      <w:pPr>
        <w:pStyle w:val="2"/>
        <w:keepNext w:val="0"/>
        <w:keepLines w:val="0"/>
        <w:widowControl/>
        <w:suppressLineNumbers w:val="0"/>
        <w:wordWrap w:val="0"/>
        <w:spacing w:before="210" w:beforeAutospacing="0" w:after="192" w:afterAutospacing="0" w:line="17" w:lineRule="atLeast"/>
        <w:ind w:left="0" w:firstLine="0"/>
        <w:jc w:val="left"/>
        <w:rPr>
          <w:rFonts w:hint="default" w:ascii="sans-serif" w:hAnsi="sans-serif" w:eastAsia="sans-serif" w:cs="sans-serif"/>
          <w:b/>
          <w:bCs/>
          <w:i w:val="0"/>
          <w:iCs w:val="0"/>
          <w:caps w:val="0"/>
          <w:color w:val="333333"/>
          <w:spacing w:val="0"/>
          <w:sz w:val="31"/>
          <w:szCs w:val="31"/>
        </w:rPr>
      </w:pPr>
      <w:bookmarkStart w:id="1" w:name="二、实验目的"/>
      <w:bookmarkEnd w:id="1"/>
      <w:r>
        <w:rPr>
          <w:rFonts w:hint="default" w:ascii="sans-serif" w:hAnsi="sans-serif" w:eastAsia="sans-serif" w:cs="sans-serif"/>
          <w:b/>
          <w:bCs/>
          <w:i w:val="0"/>
          <w:iCs w:val="0"/>
          <w:caps w:val="0"/>
          <w:color w:val="333333"/>
          <w:spacing w:val="0"/>
          <w:sz w:val="31"/>
          <w:szCs w:val="31"/>
        </w:rPr>
        <w:t>二、实验目的</w:t>
      </w:r>
    </w:p>
    <w:p w14:paraId="78EE4142">
      <w:pPr>
        <w:keepNext w:val="0"/>
        <w:keepLines w:val="0"/>
        <w:widowControl/>
        <w:numPr>
          <w:ilvl w:val="0"/>
          <w:numId w:val="2"/>
        </w:numPr>
        <w:suppressLineNumbers w:val="0"/>
        <w:spacing w:before="0" w:beforeAutospacing="1" w:after="0" w:afterAutospacing="1"/>
        <w:ind w:left="0" w:hanging="360"/>
        <w:jc w:val="left"/>
      </w:pPr>
      <w:r>
        <w:rPr>
          <w:rFonts w:hint="eastAsia" w:ascii="微软雅黑" w:hAnsi="微软雅黑" w:eastAsia="微软雅黑" w:cs="微软雅黑"/>
          <w:i w:val="0"/>
          <w:iCs w:val="0"/>
          <w:caps w:val="0"/>
          <w:color w:val="333333"/>
          <w:spacing w:val="0"/>
          <w:sz w:val="16"/>
          <w:szCs w:val="16"/>
          <w:bdr w:val="none" w:color="auto" w:sz="0" w:space="0"/>
        </w:rPr>
        <w:t>本实验主要介绍怎么对WVS的扫描结果进行分析，怎么对扫描出的漏洞来进行加固。通过本任务，让我们了解到对于一个web应用，我们应该怎么来进行安全评估，怎么去发现漏洞，怎么加固漏洞，来达到加固web应用的目的。本实验为安全评估的的重要步骤，是否完成本任务，也标志着是否对web应用的安全等级进行提升。</w:t>
      </w:r>
    </w:p>
    <w:p w14:paraId="2398832F">
      <w:pPr>
        <w:pStyle w:val="2"/>
        <w:keepNext w:val="0"/>
        <w:keepLines w:val="0"/>
        <w:widowControl/>
        <w:suppressLineNumbers w:val="0"/>
        <w:wordWrap w:val="0"/>
        <w:spacing w:before="210" w:beforeAutospacing="0" w:after="192" w:afterAutospacing="0" w:line="17" w:lineRule="atLeast"/>
        <w:ind w:left="0" w:firstLine="0"/>
        <w:jc w:val="left"/>
        <w:rPr>
          <w:rFonts w:hint="default" w:ascii="sans-serif" w:hAnsi="sans-serif" w:eastAsia="sans-serif" w:cs="sans-serif"/>
          <w:b/>
          <w:bCs/>
          <w:i w:val="0"/>
          <w:iCs w:val="0"/>
          <w:caps w:val="0"/>
          <w:color w:val="333333"/>
          <w:spacing w:val="0"/>
          <w:sz w:val="31"/>
          <w:szCs w:val="31"/>
        </w:rPr>
      </w:pPr>
      <w:bookmarkStart w:id="2" w:name="三、实验环境"/>
      <w:bookmarkEnd w:id="2"/>
      <w:r>
        <w:rPr>
          <w:rFonts w:hint="default" w:ascii="sans-serif" w:hAnsi="sans-serif" w:eastAsia="sans-serif" w:cs="sans-serif"/>
          <w:b/>
          <w:bCs/>
          <w:i w:val="0"/>
          <w:iCs w:val="0"/>
          <w:caps w:val="0"/>
          <w:color w:val="333333"/>
          <w:spacing w:val="0"/>
          <w:sz w:val="31"/>
          <w:szCs w:val="31"/>
        </w:rPr>
        <w:t>三、实验环境</w:t>
      </w:r>
    </w:p>
    <w:p w14:paraId="24766D15">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Windows2008</w:t>
      </w:r>
    </w:p>
    <w:p w14:paraId="3AF1A6CB">
      <w:pPr>
        <w:pStyle w:val="2"/>
        <w:keepNext w:val="0"/>
        <w:keepLines w:val="0"/>
        <w:widowControl/>
        <w:suppressLineNumbers w:val="0"/>
        <w:wordWrap w:val="0"/>
        <w:spacing w:before="210" w:beforeAutospacing="0" w:after="192" w:afterAutospacing="0" w:line="17" w:lineRule="atLeast"/>
        <w:ind w:left="0" w:firstLine="0"/>
        <w:jc w:val="left"/>
        <w:rPr>
          <w:rFonts w:hint="default" w:ascii="sans-serif" w:hAnsi="sans-serif" w:eastAsia="sans-serif" w:cs="sans-serif"/>
          <w:b/>
          <w:bCs/>
          <w:i w:val="0"/>
          <w:iCs w:val="0"/>
          <w:caps w:val="0"/>
          <w:color w:val="333333"/>
          <w:spacing w:val="0"/>
          <w:sz w:val="31"/>
          <w:szCs w:val="31"/>
        </w:rPr>
      </w:pPr>
      <w:bookmarkStart w:id="3" w:name="四、实验实施"/>
      <w:bookmarkEnd w:id="3"/>
      <w:r>
        <w:rPr>
          <w:rFonts w:hint="default" w:ascii="sans-serif" w:hAnsi="sans-serif" w:eastAsia="sans-serif" w:cs="sans-serif"/>
          <w:b/>
          <w:bCs/>
          <w:i w:val="0"/>
          <w:iCs w:val="0"/>
          <w:caps w:val="0"/>
          <w:color w:val="333333"/>
          <w:spacing w:val="0"/>
          <w:sz w:val="31"/>
          <w:szCs w:val="31"/>
        </w:rPr>
        <w:t>四、实验实施</w:t>
      </w:r>
    </w:p>
    <w:p w14:paraId="71B2C69D">
      <w:pPr>
        <w:pStyle w:val="4"/>
        <w:keepNext w:val="0"/>
        <w:keepLines w:val="0"/>
        <w:widowControl/>
        <w:suppressLineNumbers w:val="0"/>
        <w:wordWrap w:val="0"/>
        <w:spacing w:before="210" w:beforeAutospacing="0" w:after="192" w:afterAutospacing="0" w:line="17" w:lineRule="atLeast"/>
        <w:ind w:left="0" w:firstLine="0"/>
        <w:jc w:val="left"/>
        <w:rPr>
          <w:rFonts w:hint="default" w:ascii="sans-serif" w:hAnsi="sans-serif" w:eastAsia="sans-serif" w:cs="sans-serif"/>
          <w:b/>
          <w:bCs/>
          <w:i w:val="0"/>
          <w:iCs w:val="0"/>
          <w:caps w:val="0"/>
          <w:color w:val="333333"/>
          <w:spacing w:val="0"/>
          <w:sz w:val="21"/>
          <w:szCs w:val="21"/>
        </w:rPr>
      </w:pPr>
      <w:bookmarkStart w:id="4" w:name="操作机IP：192.168.1.6"/>
      <w:bookmarkEnd w:id="4"/>
      <w:r>
        <w:rPr>
          <w:rFonts w:hint="default" w:ascii="sans-serif" w:hAnsi="sans-serif" w:eastAsia="sans-serif" w:cs="sans-serif"/>
          <w:b/>
          <w:bCs/>
          <w:i w:val="0"/>
          <w:iCs w:val="0"/>
          <w:caps w:val="0"/>
          <w:color w:val="333333"/>
          <w:spacing w:val="0"/>
          <w:sz w:val="21"/>
          <w:szCs w:val="21"/>
        </w:rPr>
        <w:t>操作机IP：192.168.1.6</w:t>
      </w:r>
    </w:p>
    <w:p w14:paraId="53443302">
      <w:pPr>
        <w:pStyle w:val="3"/>
        <w:keepNext w:val="0"/>
        <w:keepLines w:val="0"/>
        <w:widowControl/>
        <w:suppressLineNumbers w:val="0"/>
        <w:wordWrap w:val="0"/>
        <w:spacing w:before="210" w:beforeAutospacing="0" w:after="192" w:afterAutospacing="0" w:line="17" w:lineRule="atLeast"/>
        <w:ind w:left="0" w:firstLine="0"/>
        <w:jc w:val="left"/>
        <w:rPr>
          <w:rFonts w:hint="default" w:ascii="sans-serif" w:hAnsi="sans-serif" w:eastAsia="sans-serif" w:cs="sans-serif"/>
          <w:b/>
          <w:bCs/>
          <w:i w:val="0"/>
          <w:iCs w:val="0"/>
          <w:caps w:val="0"/>
          <w:color w:val="333333"/>
          <w:spacing w:val="0"/>
          <w:sz w:val="26"/>
          <w:szCs w:val="26"/>
        </w:rPr>
      </w:pPr>
      <w:bookmarkStart w:id="5" w:name="1.分析扫描结果"/>
      <w:bookmarkEnd w:id="5"/>
      <w:r>
        <w:rPr>
          <w:rFonts w:hint="default" w:ascii="sans-serif" w:hAnsi="sans-serif" w:eastAsia="sans-serif" w:cs="sans-serif"/>
          <w:b/>
          <w:bCs/>
          <w:i w:val="0"/>
          <w:iCs w:val="0"/>
          <w:caps w:val="0"/>
          <w:color w:val="333333"/>
          <w:spacing w:val="0"/>
          <w:sz w:val="26"/>
          <w:szCs w:val="26"/>
        </w:rPr>
        <w:t>1.分析扫描结果</w:t>
      </w:r>
    </w:p>
    <w:p w14:paraId="699D48CB">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1.1重新运行WVS软件，单击”File”-&gt;”LoadScanResults….”。如图1所示</w:t>
      </w:r>
    </w:p>
    <w:p w14:paraId="140999B2">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4924425" cy="3429000"/>
            <wp:effectExtent l="0" t="0" r="1333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924425" cy="3429000"/>
                    </a:xfrm>
                    <a:prstGeom prst="rect">
                      <a:avLst/>
                    </a:prstGeom>
                    <a:noFill/>
                    <a:ln w="9525">
                      <a:noFill/>
                    </a:ln>
                  </pic:spPr>
                </pic:pic>
              </a:graphicData>
            </a:graphic>
          </wp:inline>
        </w:drawing>
      </w:r>
    </w:p>
    <w:p w14:paraId="588D5BDB">
      <w:pPr>
        <w:keepNext w:val="0"/>
        <w:keepLines w:val="0"/>
        <w:widowControl/>
        <w:suppressLineNumbers w:val="0"/>
        <w:jc w:val="left"/>
      </w:pPr>
    </w:p>
    <w:p w14:paraId="7F8D5A69">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w:t>
      </w:r>
    </w:p>
    <w:p w14:paraId="5749FD19">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1.2选择桌面上的扫描结果。如图2所示</w:t>
      </w:r>
    </w:p>
    <w:p w14:paraId="621944F3">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4743450" cy="3638550"/>
            <wp:effectExtent l="0" t="0" r="11430" b="381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4743450" cy="3638550"/>
                    </a:xfrm>
                    <a:prstGeom prst="rect">
                      <a:avLst/>
                    </a:prstGeom>
                    <a:noFill/>
                    <a:ln w="9525">
                      <a:noFill/>
                    </a:ln>
                  </pic:spPr>
                </pic:pic>
              </a:graphicData>
            </a:graphic>
          </wp:inline>
        </w:drawing>
      </w:r>
    </w:p>
    <w:p w14:paraId="0547610E">
      <w:pPr>
        <w:keepNext w:val="0"/>
        <w:keepLines w:val="0"/>
        <w:widowControl/>
        <w:suppressLineNumbers w:val="0"/>
        <w:jc w:val="left"/>
      </w:pPr>
    </w:p>
    <w:p w14:paraId="680FE39A">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图2</w:t>
      </w:r>
    </w:p>
    <w:p w14:paraId="2EDA016A">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1.3打开扫描报告。如图3所示</w:t>
      </w:r>
    </w:p>
    <w:p w14:paraId="07E07E3D">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10620375" cy="7534275"/>
            <wp:effectExtent l="0" t="0" r="1905" b="952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10620375" cy="7534275"/>
                    </a:xfrm>
                    <a:prstGeom prst="rect">
                      <a:avLst/>
                    </a:prstGeom>
                    <a:noFill/>
                    <a:ln w="9525">
                      <a:noFill/>
                    </a:ln>
                  </pic:spPr>
                </pic:pic>
              </a:graphicData>
            </a:graphic>
          </wp:inline>
        </w:drawing>
      </w:r>
    </w:p>
    <w:p w14:paraId="67D2CFAF">
      <w:pPr>
        <w:keepNext w:val="0"/>
        <w:keepLines w:val="0"/>
        <w:widowControl/>
        <w:suppressLineNumbers w:val="0"/>
        <w:jc w:val="left"/>
      </w:pPr>
    </w:p>
    <w:p w14:paraId="2D07967A">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图3</w:t>
      </w:r>
    </w:p>
    <w:p w14:paraId="5E10F132">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1.4查看扫描报告。这就是DVWA的扫描结果了，可以查看WEB漏洞以及详细信息。如图4所示</w:t>
      </w:r>
    </w:p>
    <w:p w14:paraId="26BD11A8">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10648950" cy="6981825"/>
            <wp:effectExtent l="0" t="0" r="3810" b="1333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10648950" cy="6981825"/>
                    </a:xfrm>
                    <a:prstGeom prst="rect">
                      <a:avLst/>
                    </a:prstGeom>
                    <a:noFill/>
                    <a:ln w="9525">
                      <a:noFill/>
                    </a:ln>
                  </pic:spPr>
                </pic:pic>
              </a:graphicData>
            </a:graphic>
          </wp:inline>
        </w:drawing>
      </w:r>
    </w:p>
    <w:p w14:paraId="2089D3AF">
      <w:pPr>
        <w:keepNext w:val="0"/>
        <w:keepLines w:val="0"/>
        <w:widowControl/>
        <w:suppressLineNumbers w:val="0"/>
        <w:jc w:val="left"/>
      </w:pPr>
    </w:p>
    <w:p w14:paraId="0029B328">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图4</w:t>
      </w:r>
    </w:p>
    <w:p w14:paraId="4910FF21">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1.5结果具体分析。我们以其中的一个漏洞为例：Directorylisting，目录遍历漏洞在国内外有许多不同的叫法,比如也可以叫做信息泄露漏洞,非授权文件包含漏洞，名称虽然多,可他们却有一个共同的成因,就是在程序中没有过滤用户输入的../和./之类的目录跳转符,导致恶意用户可以通过提交目录跳转来遍历服务器上的任意文件,其危害可想而知。这类漏洞大家比较熟悉的可能就是在一些邮件列表程序以及网络硬盘程序中,其实这类漏洞还广泛存在与一些国外的BLOG程序中。如图5所示</w:t>
      </w:r>
    </w:p>
    <w:p w14:paraId="42177EC9">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8763000" cy="6115050"/>
            <wp:effectExtent l="0" t="0" r="0" b="1143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8763000" cy="6115050"/>
                    </a:xfrm>
                    <a:prstGeom prst="rect">
                      <a:avLst/>
                    </a:prstGeom>
                    <a:noFill/>
                    <a:ln w="9525">
                      <a:noFill/>
                    </a:ln>
                  </pic:spPr>
                </pic:pic>
              </a:graphicData>
            </a:graphic>
          </wp:inline>
        </w:drawing>
      </w:r>
    </w:p>
    <w:p w14:paraId="39C46928">
      <w:pPr>
        <w:keepNext w:val="0"/>
        <w:keepLines w:val="0"/>
        <w:widowControl/>
        <w:suppressLineNumbers w:val="0"/>
        <w:jc w:val="left"/>
      </w:pPr>
    </w:p>
    <w:p w14:paraId="295AEBFA">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图5</w:t>
      </w:r>
    </w:p>
    <w:p w14:paraId="28784572">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1.6打开WEB浏览器。如图6所示</w:t>
      </w:r>
    </w:p>
    <w:p w14:paraId="68A618EF">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4133850" cy="4429125"/>
            <wp:effectExtent l="0" t="0" r="11430" b="571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4133850" cy="4429125"/>
                    </a:xfrm>
                    <a:prstGeom prst="rect">
                      <a:avLst/>
                    </a:prstGeom>
                    <a:noFill/>
                    <a:ln w="9525">
                      <a:noFill/>
                    </a:ln>
                  </pic:spPr>
                </pic:pic>
              </a:graphicData>
            </a:graphic>
          </wp:inline>
        </w:drawing>
      </w:r>
    </w:p>
    <w:p w14:paraId="718E171D">
      <w:pPr>
        <w:keepNext w:val="0"/>
        <w:keepLines w:val="0"/>
        <w:widowControl/>
        <w:suppressLineNumbers w:val="0"/>
        <w:jc w:val="left"/>
      </w:pPr>
    </w:p>
    <w:p w14:paraId="171BFD50">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图6</w:t>
      </w:r>
    </w:p>
    <w:p w14:paraId="19106D19">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1.7输入网址：</w:t>
      </w:r>
      <w:r>
        <w:rPr>
          <w:rStyle w:val="8"/>
          <w:rFonts w:ascii="Consolas" w:hAnsi="Consolas" w:eastAsia="Consolas" w:cs="Consolas"/>
          <w:b w:val="0"/>
          <w:bCs w:val="0"/>
          <w:i w:val="0"/>
          <w:iCs w:val="0"/>
          <w:caps w:val="0"/>
          <w:color w:val="C7254E"/>
          <w:spacing w:val="0"/>
          <w:sz w:val="16"/>
          <w:szCs w:val="16"/>
          <w:bdr w:val="single" w:color="DDDDDD" w:sz="4" w:space="0"/>
          <w:shd w:val="clear" w:fill="F6F6F6"/>
        </w:rPr>
        <w:t>192.168.1.3/DVWA/login.php</w:t>
      </w:r>
      <w:r>
        <w:rPr>
          <w:rFonts w:hint="eastAsia" w:ascii="微软雅黑" w:hAnsi="微软雅黑" w:eastAsia="微软雅黑" w:cs="微软雅黑"/>
          <w:i w:val="0"/>
          <w:iCs w:val="0"/>
          <w:caps w:val="0"/>
          <w:color w:val="333333"/>
          <w:spacing w:val="0"/>
          <w:sz w:val="16"/>
          <w:szCs w:val="16"/>
        </w:rPr>
        <w:t>进入网站。如图7所示</w:t>
      </w:r>
    </w:p>
    <w:p w14:paraId="01C769CF">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9496425" cy="4486275"/>
            <wp:effectExtent l="0" t="0" r="13335" b="9525"/>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9496425" cy="4486275"/>
                    </a:xfrm>
                    <a:prstGeom prst="rect">
                      <a:avLst/>
                    </a:prstGeom>
                    <a:noFill/>
                    <a:ln w="9525">
                      <a:noFill/>
                    </a:ln>
                  </pic:spPr>
                </pic:pic>
              </a:graphicData>
            </a:graphic>
          </wp:inline>
        </w:drawing>
      </w:r>
    </w:p>
    <w:p w14:paraId="3D80284C">
      <w:pPr>
        <w:keepNext w:val="0"/>
        <w:keepLines w:val="0"/>
        <w:widowControl/>
        <w:suppressLineNumbers w:val="0"/>
        <w:jc w:val="left"/>
      </w:pPr>
    </w:p>
    <w:p w14:paraId="6CA96431">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图7</w:t>
      </w:r>
    </w:p>
    <w:p w14:paraId="3CE548E1">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1.8输入用户名admin和密码password登录网站。</w:t>
      </w:r>
      <w:r>
        <w:rPr>
          <w:rFonts w:hint="eastAsia" w:ascii="微软雅黑" w:hAnsi="微软雅黑" w:eastAsia="微软雅黑" w:cs="微软雅黑"/>
          <w:i w:val="0"/>
          <w:iCs w:val="0"/>
          <w:caps w:val="0"/>
          <w:color w:val="333333"/>
          <w:spacing w:val="0"/>
          <w:sz w:val="16"/>
          <w:szCs w:val="16"/>
        </w:rPr>
        <w:br w:type="textWrapping"/>
      </w:r>
      <w:r>
        <w:rPr>
          <w:rFonts w:hint="eastAsia" w:ascii="微软雅黑" w:hAnsi="微软雅黑" w:eastAsia="微软雅黑" w:cs="微软雅黑"/>
          <w:i w:val="0"/>
          <w:iCs w:val="0"/>
          <w:caps w:val="0"/>
          <w:color w:val="333333"/>
          <w:spacing w:val="0"/>
          <w:sz w:val="16"/>
          <w:szCs w:val="16"/>
        </w:rPr>
        <w:t>1.9点击SQLInjection。如图8所示</w:t>
      </w:r>
    </w:p>
    <w:p w14:paraId="493EB87F">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10125075" cy="5200650"/>
            <wp:effectExtent l="0" t="0" r="9525" b="1143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10125075" cy="5200650"/>
                    </a:xfrm>
                    <a:prstGeom prst="rect">
                      <a:avLst/>
                    </a:prstGeom>
                    <a:noFill/>
                    <a:ln w="9525">
                      <a:noFill/>
                    </a:ln>
                  </pic:spPr>
                </pic:pic>
              </a:graphicData>
            </a:graphic>
          </wp:inline>
        </w:drawing>
      </w:r>
    </w:p>
    <w:p w14:paraId="4FFE2568">
      <w:pPr>
        <w:keepNext w:val="0"/>
        <w:keepLines w:val="0"/>
        <w:widowControl/>
        <w:suppressLineNumbers w:val="0"/>
        <w:jc w:val="left"/>
      </w:pPr>
    </w:p>
    <w:p w14:paraId="495D2890">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图8</w:t>
      </w:r>
    </w:p>
    <w:p w14:paraId="55F90E7A">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1.10点击SQLinjection。如图9所示</w:t>
      </w:r>
    </w:p>
    <w:p w14:paraId="0C7A35C7">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6667500" cy="3876675"/>
            <wp:effectExtent l="0" t="0" r="7620" b="9525"/>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6667500" cy="3876675"/>
                    </a:xfrm>
                    <a:prstGeom prst="rect">
                      <a:avLst/>
                    </a:prstGeom>
                    <a:noFill/>
                    <a:ln w="9525">
                      <a:noFill/>
                    </a:ln>
                  </pic:spPr>
                </pic:pic>
              </a:graphicData>
            </a:graphic>
          </wp:inline>
        </w:drawing>
      </w:r>
    </w:p>
    <w:p w14:paraId="5FFDA621">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图9</w:t>
      </w:r>
    </w:p>
    <w:p w14:paraId="35990313">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1.11复制网址栏里的地址</w:t>
      </w:r>
      <w:r>
        <w:rPr>
          <w:rStyle w:val="8"/>
          <w:rFonts w:hint="default" w:ascii="Consolas" w:hAnsi="Consolas" w:eastAsia="Consolas" w:cs="Consolas"/>
          <w:b w:val="0"/>
          <w:bCs w:val="0"/>
          <w:i w:val="0"/>
          <w:iCs w:val="0"/>
          <w:caps w:val="0"/>
          <w:color w:val="C7254E"/>
          <w:spacing w:val="0"/>
          <w:sz w:val="16"/>
          <w:szCs w:val="16"/>
          <w:bdr w:val="single" w:color="DDDDDD" w:sz="4" w:space="0"/>
          <w:shd w:val="clear" w:fill="F6F6F6"/>
        </w:rPr>
        <w:t>http://192.168.1.3/DVWA/vulnerabilities/</w:t>
      </w:r>
      <w:r>
        <w:rPr>
          <w:rFonts w:hint="eastAsia" w:ascii="微软雅黑" w:hAnsi="微软雅黑" w:eastAsia="微软雅黑" w:cs="微软雅黑"/>
          <w:i w:val="0"/>
          <w:iCs w:val="0"/>
          <w:caps w:val="0"/>
          <w:color w:val="333333"/>
          <w:spacing w:val="0"/>
          <w:sz w:val="16"/>
          <w:szCs w:val="16"/>
        </w:rPr>
        <w:t>。如图10所示</w:t>
      </w:r>
    </w:p>
    <w:p w14:paraId="23F32F80">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9515475" cy="4010025"/>
            <wp:effectExtent l="0" t="0" r="9525" b="13335"/>
            <wp:docPr id="1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65"/>
                    <pic:cNvPicPr>
                      <a:picLocks noChangeAspect="1"/>
                    </pic:cNvPicPr>
                  </pic:nvPicPr>
                  <pic:blipFill>
                    <a:blip r:embed="rId13"/>
                    <a:stretch>
                      <a:fillRect/>
                    </a:stretch>
                  </pic:blipFill>
                  <pic:spPr>
                    <a:xfrm>
                      <a:off x="0" y="0"/>
                      <a:ext cx="9515475" cy="4010025"/>
                    </a:xfrm>
                    <a:prstGeom prst="rect">
                      <a:avLst/>
                    </a:prstGeom>
                    <a:noFill/>
                    <a:ln w="9525">
                      <a:noFill/>
                    </a:ln>
                  </pic:spPr>
                </pic:pic>
              </a:graphicData>
            </a:graphic>
          </wp:inline>
        </w:drawing>
      </w:r>
    </w:p>
    <w:p w14:paraId="5DB309FF">
      <w:pPr>
        <w:keepNext w:val="0"/>
        <w:keepLines w:val="0"/>
        <w:widowControl/>
        <w:suppressLineNumbers w:val="0"/>
        <w:jc w:val="left"/>
      </w:pPr>
    </w:p>
    <w:p w14:paraId="0EF08515">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图10</w:t>
      </w:r>
    </w:p>
    <w:p w14:paraId="57192532">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1.12在浏览器中打开</w:t>
      </w:r>
      <w:r>
        <w:rPr>
          <w:rStyle w:val="8"/>
          <w:rFonts w:hint="default" w:ascii="Consolas" w:hAnsi="Consolas" w:eastAsia="Consolas" w:cs="Consolas"/>
          <w:b w:val="0"/>
          <w:bCs w:val="0"/>
          <w:i w:val="0"/>
          <w:iCs w:val="0"/>
          <w:caps w:val="0"/>
          <w:color w:val="C7254E"/>
          <w:spacing w:val="0"/>
          <w:sz w:val="16"/>
          <w:szCs w:val="16"/>
          <w:bdr w:val="single" w:color="DDDDDD" w:sz="4" w:space="0"/>
          <w:shd w:val="clear" w:fill="F6F6F6"/>
        </w:rPr>
        <w:t>http://192.168.1.3/DVWA/vulnerabilities/</w:t>
      </w:r>
      <w:r>
        <w:rPr>
          <w:rFonts w:hint="eastAsia" w:ascii="微软雅黑" w:hAnsi="微软雅黑" w:eastAsia="微软雅黑" w:cs="微软雅黑"/>
          <w:i w:val="0"/>
          <w:iCs w:val="0"/>
          <w:caps w:val="0"/>
          <w:color w:val="333333"/>
          <w:spacing w:val="0"/>
          <w:sz w:val="16"/>
          <w:szCs w:val="16"/>
        </w:rPr>
        <w:t>。如图11所示</w:t>
      </w:r>
    </w:p>
    <w:p w14:paraId="22EDFD0B">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7239000" cy="5657850"/>
            <wp:effectExtent l="0" t="0" r="0" b="11430"/>
            <wp:docPr id="1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66"/>
                    <pic:cNvPicPr>
                      <a:picLocks noChangeAspect="1"/>
                    </pic:cNvPicPr>
                  </pic:nvPicPr>
                  <pic:blipFill>
                    <a:blip r:embed="rId14"/>
                    <a:stretch>
                      <a:fillRect/>
                    </a:stretch>
                  </pic:blipFill>
                  <pic:spPr>
                    <a:xfrm>
                      <a:off x="0" y="0"/>
                      <a:ext cx="7239000" cy="5657850"/>
                    </a:xfrm>
                    <a:prstGeom prst="rect">
                      <a:avLst/>
                    </a:prstGeom>
                    <a:noFill/>
                    <a:ln w="9525">
                      <a:noFill/>
                    </a:ln>
                  </pic:spPr>
                </pic:pic>
              </a:graphicData>
            </a:graphic>
          </wp:inline>
        </w:drawing>
      </w:r>
    </w:p>
    <w:p w14:paraId="0A72B07A">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图11</w:t>
      </w:r>
    </w:p>
    <w:p w14:paraId="38EE5948">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1.13下面我们来进行修复这个漏洞，在Web Server服务端（192.168.1.3）上查看XAMPP，打开Apache中Config的Apache（htpd.conf）。如图12所示</w:t>
      </w:r>
    </w:p>
    <w:p w14:paraId="2F7D26C7">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6286500" cy="3209925"/>
            <wp:effectExtent l="0" t="0" r="7620" b="5715"/>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5"/>
                    <a:stretch>
                      <a:fillRect/>
                    </a:stretch>
                  </pic:blipFill>
                  <pic:spPr>
                    <a:xfrm>
                      <a:off x="0" y="0"/>
                      <a:ext cx="6286500" cy="3209925"/>
                    </a:xfrm>
                    <a:prstGeom prst="rect">
                      <a:avLst/>
                    </a:prstGeom>
                    <a:noFill/>
                    <a:ln w="9525">
                      <a:noFill/>
                    </a:ln>
                  </pic:spPr>
                </pic:pic>
              </a:graphicData>
            </a:graphic>
          </wp:inline>
        </w:drawing>
      </w:r>
    </w:p>
    <w:p w14:paraId="3243A96A">
      <w:pPr>
        <w:keepNext w:val="0"/>
        <w:keepLines w:val="0"/>
        <w:widowControl/>
        <w:suppressLineNumbers w:val="0"/>
        <w:jc w:val="left"/>
      </w:pPr>
    </w:p>
    <w:p w14:paraId="41B5368F">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图12</w:t>
      </w:r>
    </w:p>
    <w:p w14:paraId="2D24B5CE">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1.14打开后，查找到配置命令Options Indexes FollowSymLinks Includes ExexCGI。如图13所示</w:t>
      </w:r>
    </w:p>
    <w:p w14:paraId="5DC759BB">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5838825" cy="4114800"/>
            <wp:effectExtent l="0" t="0" r="13335" b="0"/>
            <wp:docPr id="1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8"/>
                    <pic:cNvPicPr>
                      <a:picLocks noChangeAspect="1"/>
                    </pic:cNvPicPr>
                  </pic:nvPicPr>
                  <pic:blipFill>
                    <a:blip r:embed="rId16"/>
                    <a:stretch>
                      <a:fillRect/>
                    </a:stretch>
                  </pic:blipFill>
                  <pic:spPr>
                    <a:xfrm>
                      <a:off x="0" y="0"/>
                      <a:ext cx="5838825" cy="4114800"/>
                    </a:xfrm>
                    <a:prstGeom prst="rect">
                      <a:avLst/>
                    </a:prstGeom>
                    <a:noFill/>
                    <a:ln w="9525">
                      <a:noFill/>
                    </a:ln>
                  </pic:spPr>
                </pic:pic>
              </a:graphicData>
            </a:graphic>
          </wp:inline>
        </w:drawing>
      </w:r>
    </w:p>
    <w:p w14:paraId="1119FF86">
      <w:pPr>
        <w:keepNext w:val="0"/>
        <w:keepLines w:val="0"/>
        <w:widowControl/>
        <w:suppressLineNumbers w:val="0"/>
        <w:jc w:val="left"/>
      </w:pPr>
    </w:p>
    <w:p w14:paraId="75A80C06">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图13</w:t>
      </w:r>
    </w:p>
    <w:p w14:paraId="52C0ED96">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1.15将“Options Indexes FollowSymLinks Includes ExexCGI”命令修改为：“Options –Indexes”。如下图14所示</w:t>
      </w:r>
    </w:p>
    <w:p w14:paraId="7B13F47F">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4848225" cy="3190875"/>
            <wp:effectExtent l="0" t="0" r="13335"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4848225" cy="3190875"/>
                    </a:xfrm>
                    <a:prstGeom prst="rect">
                      <a:avLst/>
                    </a:prstGeom>
                    <a:noFill/>
                    <a:ln w="9525">
                      <a:noFill/>
                    </a:ln>
                  </pic:spPr>
                </pic:pic>
              </a:graphicData>
            </a:graphic>
          </wp:inline>
        </w:drawing>
      </w:r>
    </w:p>
    <w:p w14:paraId="791E1027">
      <w:pPr>
        <w:keepNext w:val="0"/>
        <w:keepLines w:val="0"/>
        <w:widowControl/>
        <w:suppressLineNumbers w:val="0"/>
        <w:jc w:val="left"/>
      </w:pPr>
    </w:p>
    <w:p w14:paraId="0EA88315">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图14</w:t>
      </w:r>
    </w:p>
    <w:p w14:paraId="5A13CA4E">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1.16我们再重启XAMPP的Apache，停止Apache服务。如图15所示</w:t>
      </w:r>
    </w:p>
    <w:p w14:paraId="44754452">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6248400" cy="3009900"/>
            <wp:effectExtent l="0" t="0" r="0" b="762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6248400" cy="3009900"/>
                    </a:xfrm>
                    <a:prstGeom prst="rect">
                      <a:avLst/>
                    </a:prstGeom>
                    <a:noFill/>
                    <a:ln w="9525">
                      <a:noFill/>
                    </a:ln>
                  </pic:spPr>
                </pic:pic>
              </a:graphicData>
            </a:graphic>
          </wp:inline>
        </w:drawing>
      </w:r>
    </w:p>
    <w:p w14:paraId="4FD8E4A9">
      <w:pPr>
        <w:keepNext w:val="0"/>
        <w:keepLines w:val="0"/>
        <w:widowControl/>
        <w:suppressLineNumbers w:val="0"/>
        <w:jc w:val="left"/>
      </w:pPr>
    </w:p>
    <w:p w14:paraId="60D7EC03">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图15</w:t>
      </w:r>
    </w:p>
    <w:p w14:paraId="0649141E">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1.17启动Apache服务。如图16所示</w:t>
      </w:r>
    </w:p>
    <w:p w14:paraId="4E60C1D9">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6372225" cy="3505200"/>
            <wp:effectExtent l="0" t="0" r="13335" b="0"/>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6372225" cy="3505200"/>
                    </a:xfrm>
                    <a:prstGeom prst="rect">
                      <a:avLst/>
                    </a:prstGeom>
                    <a:noFill/>
                    <a:ln w="9525">
                      <a:noFill/>
                    </a:ln>
                  </pic:spPr>
                </pic:pic>
              </a:graphicData>
            </a:graphic>
          </wp:inline>
        </w:drawing>
      </w:r>
    </w:p>
    <w:p w14:paraId="6534848A">
      <w:pPr>
        <w:keepNext w:val="0"/>
        <w:keepLines w:val="0"/>
        <w:widowControl/>
        <w:suppressLineNumbers w:val="0"/>
        <w:jc w:val="left"/>
      </w:pPr>
    </w:p>
    <w:p w14:paraId="41028BB0">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图16</w:t>
      </w:r>
    </w:p>
    <w:p w14:paraId="7462130D">
      <w:pPr>
        <w:pStyle w:val="5"/>
        <w:keepNext w:val="0"/>
        <w:keepLines w:val="0"/>
        <w:widowControl/>
        <w:suppressLineNumbers w:val="0"/>
        <w:wordWrap w:val="0"/>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1.18 当我们在操作机（192.168.1.6）浏览器新标签页再次打开</w:t>
      </w:r>
      <w:r>
        <w:rPr>
          <w:rStyle w:val="8"/>
          <w:rFonts w:hint="default" w:ascii="Consolas" w:hAnsi="Consolas" w:eastAsia="Consolas" w:cs="Consolas"/>
          <w:b w:val="0"/>
          <w:bCs w:val="0"/>
          <w:i w:val="0"/>
          <w:iCs w:val="0"/>
          <w:caps w:val="0"/>
          <w:color w:val="C7254E"/>
          <w:spacing w:val="0"/>
          <w:sz w:val="16"/>
          <w:szCs w:val="16"/>
          <w:bdr w:val="single" w:color="DDDDDD" w:sz="4" w:space="0"/>
          <w:shd w:val="clear" w:fill="F6F6F6"/>
        </w:rPr>
        <w:t>http://192.168.1.3/DVWA/vulnerabilities/</w:t>
      </w:r>
      <w:r>
        <w:rPr>
          <w:rFonts w:hint="eastAsia" w:ascii="微软雅黑" w:hAnsi="微软雅黑" w:eastAsia="微软雅黑" w:cs="微软雅黑"/>
          <w:i w:val="0"/>
          <w:iCs w:val="0"/>
          <w:caps w:val="0"/>
          <w:color w:val="333333"/>
          <w:spacing w:val="0"/>
          <w:sz w:val="16"/>
          <w:szCs w:val="16"/>
        </w:rPr>
        <w:t>时，不再显示文档信息。漏洞修复成功。如图17所示</w:t>
      </w:r>
    </w:p>
    <w:p w14:paraId="245028CB">
      <w:pPr>
        <w:keepNext w:val="0"/>
        <w:keepLines w:val="0"/>
        <w:widowControl/>
        <w:suppressLineNumbers w:val="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lang w:val="en-US" w:eastAsia="zh-CN" w:bidi="ar"/>
        </w:rPr>
        <w:drawing>
          <wp:inline distT="0" distB="0" distL="114300" distR="114300">
            <wp:extent cx="8877300" cy="2876550"/>
            <wp:effectExtent l="0" t="0" r="7620" b="381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0"/>
                    <a:stretch>
                      <a:fillRect/>
                    </a:stretch>
                  </pic:blipFill>
                  <pic:spPr>
                    <a:xfrm>
                      <a:off x="0" y="0"/>
                      <a:ext cx="8877300" cy="2876550"/>
                    </a:xfrm>
                    <a:prstGeom prst="rect">
                      <a:avLst/>
                    </a:prstGeom>
                    <a:noFill/>
                    <a:ln w="9525">
                      <a:noFill/>
                    </a:ln>
                  </pic:spPr>
                </pic:pic>
              </a:graphicData>
            </a:graphic>
          </wp:inline>
        </w:drawing>
      </w:r>
    </w:p>
    <w:p w14:paraId="760B21FB">
      <w:pPr>
        <w:keepNext w:val="0"/>
        <w:keepLines w:val="0"/>
        <w:widowControl/>
        <w:suppressLineNumbers w:val="0"/>
        <w:spacing w:after="0" w:afterAutospacing="0"/>
        <w:ind w:lef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lang w:val="en-US" w:eastAsia="zh-CN" w:bidi="ar"/>
        </w:rPr>
        <w:t>图17</w:t>
      </w:r>
    </w:p>
    <w:p w14:paraId="52AFACB2">
      <w:bookmarkStart w:id="6" w:name="_GoBack"/>
      <w:bookmarkEnd w:id="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C2C12"/>
    <w:multiLevelType w:val="multilevel"/>
    <w:tmpl w:val="8F7C2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E8E3692"/>
    <w:multiLevelType w:val="multilevel"/>
    <w:tmpl w:val="4E8E36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C05945"/>
    <w:rsid w:val="70C05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2026-10-13T07:07:00Z</dcterms:created>
  <dc:creator>202603</dc:creator>
  <cp:lastModifiedBy>202603</cp:lastModifiedBy>
  <dcterms:modified xsi:type="dcterms:W3CDTF">2026-10-13T07:07:58Z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74BE03CAC24D41DE883933088EDA1A77_11</vt:lpwstr>
  </property>
  <property fmtid="{D5CDD505-2E9C-101B-9397-08002B2CF9AE}" pid="4" name="KSOTemplateDocerSaveRecord">
    <vt:lpwstr>eyJoZGlkIjoiMGQwNTAyNjNhOWMwYzIwMjNiMDBmMzUxM2ExM2M2NzMiLCJ1c2VySWQiOiIxODY3MTAxOTU2In0=</vt:lpwstr>
  </property>
</Properties>
</file>