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jc w:val="center"/>
      </w:pPr>
      <w:r>
        <w:rPr>
          <w:rFonts w:ascii="黑体" w:hAnsi="黑体" w:eastAsia="黑体"/>
          <w:b/>
          <w:i w:val="0"/>
          <w:sz w:val="32"/>
        </w:rPr>
        <w:t>等保测评实验记录表（西普平台·应用系统安全功能验证）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课程：《信息安全测评与风险评估》　任务：4.4 应用系统安全功能验证　班级：______　学号：__________　姓名：________　日期：________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被测环境：西普实验平台 http://10.11.0.70（「应用系统安全测评」· WVS Web 扫描环境）；被测靶站：______________________</w:t>
      </w:r>
    </w:p>
    <w:p>
      <w:pPr>
        <w:spacing w:before="80" w:after="80" w:line="300" w:lineRule="auto"/>
      </w:pPr>
      <w:r>
        <w:rPr>
          <w:rFonts w:ascii="宋体" w:hAnsi="宋体" w:eastAsia="宋体"/>
          <w:b/>
          <w:i w:val="0"/>
          <w:sz w:val="22"/>
        </w:rPr>
        <w:t>【本实验你要做的事（按顺序完成，课内提交）】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第 1 步　扫（W1）：登录西普平台 →「应用系统安全测评」→ 完成 W1《使用 WVS 进行 Web 扫描》，对靶站新建扫描任务、执行完整扫描并导出扫描报告。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第 2 步　析（W2）：完成 W2《Web 应用扫描结果分析》，载入扫描结果逐条查看漏洞详情，按高 / 中 / 低危分档，挑出 2~3 个可复现漏洞。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第 3 步　复固（复现 + 加固 + 验证）：在靶站（浏览器）复现漏洞 → 定位成因 → 加固（如调整 Web 服务器配置）→ 再次访问确认漏洞已修复；加固前后各截 1 张图。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第 4 步　录判（填表）：把扫描发现与加固效果，按本表 8 个栏位逐条填写——“核查结果”抄事实、“证据编号”填截图文件名，再对照基线做四档判定并写整改建议。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第 5 步　交：把本表与全部截图（按编号命名）在课内一并提交至「学习通 → 任务 4.4 → 作业区」。</w:t>
      </w:r>
    </w:p>
    <w:p>
      <w:pPr>
        <w:spacing w:before="80" w:after="60" w:line="300" w:lineRule="auto"/>
      </w:pPr>
      <w:r>
        <w:rPr>
          <w:rFonts w:ascii="宋体" w:hAnsi="宋体" w:eastAsia="宋体"/>
          <w:b/>
          <w:i w:val="0"/>
          <w:sz w:val="21"/>
        </w:rPr>
        <w:t>本次实验项目（2 个，按顺序完成）：　W1 使用 WVS 进行 Web 扫描　→　W2 Web 应用扫描结果分析</w:t>
      </w:r>
    </w:p>
    <w:p>
      <w:pPr>
        <w:spacing w:before="120" w:after="60" w:line="300" w:lineRule="auto"/>
      </w:pPr>
      <w:r>
        <w:rPr>
          <w:rFonts w:ascii="宋体" w:hAnsi="宋体" w:eastAsia="宋体"/>
          <w:b/>
          <w:i w:val="0"/>
          <w:sz w:val="22"/>
        </w:rPr>
        <w:t>【测评对象】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应用名称：__________________　被测系统版本：____________　访问地址：__________________　测评日期：____________</w:t>
      </w:r>
    </w:p>
    <w:p>
      <w:pPr>
        <w:spacing w:before="80" w:after="60" w:line="300" w:lineRule="auto"/>
      </w:pPr>
      <w:r>
        <w:rPr>
          <w:rFonts w:ascii="宋体" w:hAnsi="宋体" w:eastAsia="宋体"/>
          <w:b/>
          <w:i w:val="0"/>
          <w:sz w:val="22"/>
        </w:rPr>
        <w:t>【填表说明】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i w:val="0"/>
          <w:sz w:val="20"/>
        </w:rPr>
        <w:t>1．本表栏位与 PPT 示例一致，共 8 栏；下表预留 8 行，按扫描结果填写，用不到的整行可删除，不够可自行加行。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i w:val="0"/>
          <w:sz w:val="20"/>
        </w:rPr>
        <w:t>2．“核查结果”必须抄录扫描报告或界面上的真实取值 / 回显，不得写“符合 / 不符合”代替。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i w:val="0"/>
          <w:sz w:val="20"/>
        </w:rPr>
        <w:t>3．“证据编号”填截图文件名（如 W2-03.png），与截图包一一对应；一条判定至少 1 张截图。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i w:val="0"/>
          <w:sz w:val="20"/>
        </w:rPr>
        <w:t>4．“符合性判定”四选一：符合 / 部分符合 / 不符合 / 不适用；选“不适用”必须写理由；“部分符合 / 不符合”必须写清“做到哪、差在哪”。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i w:val="0"/>
          <w:sz w:val="20"/>
        </w:rPr>
        <w:t>5．“整改建议”要给可执行动作 + 完成期限（如“服务端增加资源归属校验；5 个工作日内完成并复测”）。</w:t>
      </w:r>
    </w:p>
    <w:p>
      <w:pPr>
        <w:spacing w:before="160" w:after="60" w:line="300" w:lineRule="auto"/>
      </w:pPr>
      <w:r>
        <w:rPr>
          <w:rFonts w:ascii="宋体" w:hAnsi="宋体" w:eastAsia="宋体"/>
          <w:b/>
          <w:i w:val="0"/>
          <w:sz w:val="22"/>
        </w:rPr>
        <w:t>一、Web 应用扫描结果与判定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4968" w:type="dxa"/>
      </w:tblPr>
      <w:tblGrid>
        <w:gridCol w:w="510"/>
        <w:gridCol w:w="793"/>
        <w:gridCol w:w="2154"/>
        <w:gridCol w:w="1814"/>
        <w:gridCol w:w="2721"/>
        <w:gridCol w:w="1020"/>
        <w:gridCol w:w="1077"/>
        <w:gridCol w:w="2381"/>
        <w:gridCol w:w="2494"/>
      </w:tblGrid>
      <w:tr>
        <w:trPr>
          <w:tblHeader w:val="true"/>
        </w:trP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实验</w:t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测评项（GB/T 22239-2019）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测评方法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核查结果</w:t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证据编号</w:t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符合性判定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问题描述（做到哪、差在哪）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E8EDF5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整改建议</w:t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0示例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</w:t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8.1.4.4 b) 入侵防范—已知漏洞修补（目录遍历 / 信息泄露）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WVS 报告定位 Directory listing；浏览器直接访问目录路径复现；调整 Web 服务器配置后复测</w:t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访问 http://靶站/DVWA/vulnerabilities/ 直接列出目录文件清单；改为 Options -Indexes 重启服务后再次访问返回 403 Forbidden</w:t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W2-03.png</w:t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（修复前）</w:t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W2-04.png</w:t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（修复后）</w:t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不符合</w:t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（修复前）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Web 服务器启用了目录索引（Options Indexes），未授权用户可直接列举目录内文件，泄露页面源码、备份与配置文件</w:t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  <w:shd w:val="clear" w:fill="FFF8E1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将 Web 服务器配置中的 Options Indexes 改为 Options -Indexes 并重启服务后复测；3 个工作日内完成</w:t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1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7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15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81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72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20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077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381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94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spacing w:before="20" w:after="20" w:line="276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pPr>
        <w:spacing w:before="200" w:after="60" w:line="300" w:lineRule="auto"/>
      </w:pPr>
      <w:r>
        <w:rPr>
          <w:rFonts w:ascii="宋体" w:hAnsi="宋体" w:eastAsia="宋体"/>
          <w:b/>
          <w:i w:val="0"/>
          <w:sz w:val="22"/>
        </w:rPr>
        <w:t>【核查小结】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本次扫描共发现 ____ 条缺陷，其中核查并填表 ____ 条：符合 ____ 条、部分符合 ____ 条、不符合 ____ 条、不适用 ____ 条。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主要问题（按风险从高到低）：1．____________________________________；2．____________________________________；3．____________________________________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最需要优先整改的 1 项及理由：________________________________________________________________。</w:t>
      </w:r>
    </w:p>
    <w:p>
      <w:pPr>
        <w:spacing w:before="80" w:after="60" w:line="300" w:lineRule="auto"/>
      </w:pPr>
      <w:r>
        <w:rPr>
          <w:rFonts w:ascii="宋体" w:hAnsi="宋体" w:eastAsia="宋体"/>
          <w:b w:val="0"/>
          <w:i w:val="0"/>
          <w:sz w:val="21"/>
        </w:rPr>
        <w:t>实验人签名：____________　　指导教师签名：____________　　日期：____________</w:t>
      </w:r>
    </w:p>
    <w:p>
      <w:pPr>
        <w:spacing w:before="40" w:after="0" w:line="300" w:lineRule="auto"/>
      </w:pPr>
      <w:r>
        <w:rPr>
          <w:rFonts w:ascii="宋体" w:hAnsi="宋体" w:eastAsia="宋体"/>
          <w:b/>
          <w:i w:val="0"/>
          <w:sz w:val="20"/>
        </w:rPr>
        <w:t>提交方式：本表与截图包在课内一并提交至「学习通 → 任务 4.4 → 作业区」。</w:t>
      </w:r>
    </w:p>
    <w:sectPr>
      <w:pgSz w:w="16838" w:h="11906" w:orient="landscape"/>
      <w:pgMar w:top="850" w:right="850" w:bottom="85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7B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2026-08-30T08:35:53Z</dcterms:created>
  <dc:creator>Administrator</dc:creator>
  <cp:lastModifiedBy>杨迎</cp:lastModifiedBy>
  <dcterms:modified xsi:type="dcterms:W3CDTF">2026-08-30T08:36:35Z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1CD74070644C43DF91669F3A466CF804_12</vt:lpwstr>
  </property>
</Properties>
</file>