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16010">
      <w:pPr>
        <w:spacing w:before="0" w:after="200"/>
        <w:jc w:val="center"/>
      </w:pPr>
      <w:r>
        <w:rPr>
          <w:rFonts w:ascii="宋体" w:hAnsi="宋体" w:eastAsia="宋体"/>
          <w:b/>
          <w:color w:val="0D47A1"/>
          <w:sz w:val="32"/>
        </w:rPr>
        <w:t xml:space="preserve">素材7：实践任务3——路由器配置导出（华为 AR6120）（学生版 · 无判读标注）</w:t>
      </w:r>
    </w:p>
    <w:p w14:paraId="535A0FE1">
      <w:pPr>
        <w:spacing w:before="0" w:after="120"/>
      </w:pPr>
      <w:r>
        <w:rPr>
          <w:rFonts w:ascii="宋体" w:hAnsi="宋体" w:eastAsia="宋体"/>
          <w:b/>
          <w:color w:val="0D47A1"/>
          <w:sz w:val="24"/>
        </w:rPr>
        <w:t>一、设备与环境信息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6"/>
        <w:gridCol w:w="6996"/>
      </w:tblGrid>
      <w:tr w14:paraId="40EFA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  <w:shd w:val="clear" w:color="auto" w:fill="D9E2F3"/>
          </w:tcPr>
          <w:p w14:paraId="3D440843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项目</w:t>
            </w:r>
            <w:bookmarkStart w:id="0" w:name="_GoBack"/>
            <w:bookmarkEnd w:id="0"/>
          </w:p>
        </w:tc>
        <w:tc>
          <w:tcPr>
            <w:tcW w:w="6996" w:type="dxa"/>
            <w:shd w:val="clear" w:color="auto" w:fill="D9E2F3"/>
          </w:tcPr>
          <w:p w14:paraId="45D54B16">
            <w:pPr>
              <w:spacing w:before="20" w:after="2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 w14:paraId="0EF1D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</w:tcPr>
          <w:p w14:paraId="7988D74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设备类型</w:t>
            </w:r>
          </w:p>
        </w:tc>
        <w:tc>
          <w:tcPr>
            <w:tcW w:w="6996" w:type="dxa"/>
          </w:tcPr>
          <w:p w14:paraId="40BC54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互联网出口路由器（安全通信网络）</w:t>
            </w:r>
          </w:p>
        </w:tc>
      </w:tr>
      <w:tr w14:paraId="4C2E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</w:tcPr>
          <w:p w14:paraId="23D4C92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设备型号</w:t>
            </w:r>
          </w:p>
        </w:tc>
        <w:tc>
          <w:tcPr>
            <w:tcW w:w="6996" w:type="dxa"/>
          </w:tcPr>
          <w:p w14:paraId="6D33F9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华为 AR6120（AR6000 系列）</w:t>
            </w:r>
          </w:p>
        </w:tc>
      </w:tr>
      <w:tr w14:paraId="3A53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</w:tcPr>
          <w:p w14:paraId="295826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系统版本</w:t>
            </w:r>
          </w:p>
        </w:tc>
        <w:tc>
          <w:tcPr>
            <w:tcW w:w="6996" w:type="dxa"/>
          </w:tcPr>
          <w:p w14:paraId="6C12030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V300R022C00SPC100</w:t>
            </w:r>
          </w:p>
        </w:tc>
      </w:tr>
      <w:tr w14:paraId="0BF17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</w:tcPr>
          <w:p w14:paraId="7813F9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设备名称</w:t>
            </w:r>
          </w:p>
        </w:tc>
        <w:tc>
          <w:tcPr>
            <w:tcW w:w="6996" w:type="dxa"/>
          </w:tcPr>
          <w:p w14:paraId="17B42C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RT-Border-01</w:t>
            </w:r>
          </w:p>
        </w:tc>
      </w:tr>
      <w:tr w14:paraId="717A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</w:tcPr>
          <w:p w14:paraId="0EE1E90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管理地址</w:t>
            </w:r>
          </w:p>
        </w:tc>
        <w:tc>
          <w:tcPr>
            <w:tcW w:w="6996" w:type="dxa"/>
          </w:tcPr>
          <w:p w14:paraId="4673DAF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10.10.20.1（GigabitEthernet0/0/1，运维 VLAN）</w:t>
            </w:r>
          </w:p>
        </w:tc>
      </w:tr>
      <w:tr w14:paraId="2D09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</w:tcPr>
          <w:p w14:paraId="3D8BEA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导出方式</w:t>
            </w:r>
          </w:p>
        </w:tc>
        <w:tc>
          <w:tcPr>
            <w:tcW w:w="6996" w:type="dxa"/>
          </w:tcPr>
          <w:p w14:paraId="016A7E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stelnet 10.10.20.1 登录后执行 display current-configuration</w:t>
            </w:r>
          </w:p>
        </w:tc>
      </w:tr>
      <w:tr w14:paraId="12C8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</w:tcPr>
          <w:p w14:paraId="5F9E5C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导出时间</w:t>
            </w:r>
          </w:p>
        </w:tc>
        <w:tc>
          <w:tcPr>
            <w:tcW w:w="6996" w:type="dxa"/>
          </w:tcPr>
          <w:p w14:paraId="6A5AE9B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2025-03-18 11:05:26（终端回显带时间戳）</w:t>
            </w:r>
          </w:p>
        </w:tc>
      </w:tr>
      <w:tr w14:paraId="1E232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6" w:type="dxa"/>
          </w:tcPr>
          <w:p w14:paraId="6AF7C5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说明</w:t>
            </w:r>
          </w:p>
        </w:tc>
        <w:tc>
          <w:tcPr>
            <w:tcW w:w="6996" w:type="dxa"/>
          </w:tcPr>
          <w:p w14:paraId="2FB962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 xml:space="preserve">本文件为教学模拟配置，命令语法参照华为 AR6000 系列回显；配置中不含任何判读标注，请依据 GB/T 22239-2019 自行逐行核查。</w:t>
            </w:r>
          </w:p>
        </w:tc>
      </w:tr>
    </w:tbl>
    <w:p w14:paraId="26C25E40"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>二、配置导出回显（display current-configuration 节选）</w:t>
      </w:r>
    </w:p>
    <w:p w14:paraId="26C25E40">
      <w:pPr>
        <w:spacing w:before="200" w:after="120"/>
      </w:pPr>
      <w:r>
        <w:rPr>
          <w:rFonts w:ascii="宋体" w:hAnsi="宋体" w:eastAsia="宋体"/>
          <w:b/>
          <w:color w:val="0D47A1"/>
          <w:sz w:val="24"/>
        </w:rPr>
        <w:t xml:space="preserve">说明：以下为设备原始回显，未做任何判读标注，请自行逐行核查并给出判定。</w:t>
      </w:r>
    </w:p>
    <w:p w14:paraId="6129E109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 ===== 某企业出口路由器 RT-Border-01 配置导出（教学模拟） =====</w:t>
      </w:r>
    </w:p>
    <w:p w14:paraId="471FB226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 设备型号：华为 AR6120   系统版本：V300R022C00SPC100</w:t>
      </w:r>
    </w:p>
    <w:p w14:paraId="62B27782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7413CB45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sysname RT-Border-01</w:t>
      </w:r>
    </w:p>
    <w:p w14:paraId="06EC45BB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2C0F4F46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aaa</w:t>
      </w:r>
    </w:p>
    <w:p w14:paraId="4A1371DD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local-user huawei password irreversible-cipher %^%#Rt9sVd~4M...</w:t>
      </w:r>
    </w:p>
    <w:p w14:paraId="6A36B8DC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local-user huawei privilege level 15</w:t>
      </w:r>
    </w:p>
    <w:p w14:paraId="4A3DAEFF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local-user huawei service-type telnet</w:t>
      </w:r>
    </w:p>
    <w:p w14:paraId="461B04E8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local-user netadmin password irreversible-cipher %^%#Na6wQe~1H...</w:t>
      </w:r>
    </w:p>
    <w:p w14:paraId="71E25C90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local-user netadmin privilege level 15</w:t>
      </w:r>
    </w:p>
    <w:p w14:paraId="72F1F3BD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local-user netadmin service-type ssh</w:t>
      </w:r>
    </w:p>
    <w:p w14:paraId="6900DFE6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15012E7C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snmp-agent</w:t>
      </w:r>
    </w:p>
    <w:p w14:paraId="454EEB93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snmp-agent sys-info version v2c</w:t>
      </w:r>
    </w:p>
    <w:p w14:paraId="1BC1873F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snmp-agent community read cipher %^%#private%^%#</w:t>
      </w:r>
    </w:p>
    <w:p w14:paraId="66756969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0BD9B39D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info-center enable</w:t>
      </w:r>
    </w:p>
    <w:p w14:paraId="37F5B2FC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info-center logfile save-time 90</w:t>
      </w:r>
    </w:p>
    <w:p w14:paraId="58C1239A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5B680C39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acl number 2001</w:t>
      </w:r>
    </w:p>
    <w:p w14:paraId="22A11648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rule 5 permit source any</w:t>
      </w:r>
    </w:p>
    <w:p w14:paraId="048D3FFF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0FB3DEB6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interface GigabitEthernet0/0/0</w:t>
      </w:r>
    </w:p>
    <w:p w14:paraId="3AE0294E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description TO-ISP</w:t>
      </w:r>
    </w:p>
    <w:p w14:paraId="61926483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ip address 202.96.128.2 255.255.255.248</w:t>
      </w:r>
    </w:p>
    <w:p w14:paraId="6F2CA318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1FDA37AF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interface GigabitEthernet0/0/1</w:t>
      </w:r>
    </w:p>
    <w:p w14:paraId="45DDFDF2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description TO-LAN-OM</w:t>
      </w:r>
    </w:p>
    <w:p w14:paraId="0D406479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 ip address 10.10.20.1 255.255.255.0</w:t>
      </w:r>
    </w:p>
    <w:p w14:paraId="6E8DD0C1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62D2850F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ip route-static 0.0.0.0 0.0.0.0 202.96.128.1</w:t>
      </w:r>
    </w:p>
    <w:p w14:paraId="1A4FAE66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16C5DC64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telnet server enable</w:t>
      </w:r>
    </w:p>
    <w:p w14:paraId="52F083E3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 stelnet server enable</w:t>
      </w:r>
    </w:p>
    <w:p w14:paraId="71E6E246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color w:val="1B5E20"/>
          <w:sz w:val="18"/>
        </w:rPr>
        <w:t>#</w:t>
      </w:r>
    </w:p>
    <w:p w14:paraId="0BE5A6CD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>return</w:t>
      </w:r>
    </w:p>
    <w:p w14:paraId="0BE5A6CD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三、填表要求</w:t>
      </w:r>
    </w:p>
    <w:p w14:paraId="0BE5A6CD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① 问题描述必须落到具体配置行（例：password-policy 中 password min-length 6），不得只写"配置不当"；</w:t>
      </w:r>
    </w:p>
    <w:p w14:paraId="0BE5A6CD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② 每条判定都要能回答"这一行在哪个配置视图下、原值是多少、要求值是多少"；</w:t>
      </w:r>
    </w:p>
    <w:p w14:paraId="0BE5A6CD">
      <w:pPr>
        <w:shd w:val="clear" w:fill="F7F7F7"/>
        <w:spacing w:before="0" w:after="0" w:line="240" w:lineRule="auto"/>
        <w:ind w:left="170"/>
      </w:pPr>
      <w:r>
        <w:rPr>
          <w:rFonts w:ascii="Consolas" w:hAnsi="Consolas" w:eastAsia="宋体"/>
          <w:b w:val="0"/>
          <w:sz w:val="18"/>
        </w:rPr>
        <w:t xml:space="preserve">③ "符合"项也要写判定结论，不要留空——测评记录表不允许出现空白行。</w:t>
      </w:r>
    </w:p>
    <w:p w14:paraId="198384D0"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29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760</Words>
  <Characters>1787</Characters>
  <Lines>0</Lines>
  <Paragraphs>0</Paragraphs>
  <TotalTime>7</TotalTime>
  <ScaleCrop>false</ScaleCrop>
  <LinksUpToDate>false</LinksUpToDate>
  <CharactersWithSpaces>2165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202603</cp:lastModifiedBy>
  <dcterms:modified xsi:type="dcterms:W3CDTF">2026-10-10T05:29:27Z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eyJoZGlkIjoiMGQwNTAyNjNhOWMwYzIwMjNiMDBmMzUxM2ExM2M2NzMiLCJ1c2VySWQiOiIxODY3MTAxOTU2In0=</vt:lpwstr>
  </property>
  <property fmtid="{D5CDD505-2E9C-101B-9397-08002B2CF9AE}" pid="3" name="KSOProductBuildVer">
    <vt:lpwstr>2052-12.1.0.19302</vt:lpwstr>
  </property>
  <property fmtid="{D5CDD505-2E9C-101B-9397-08002B2CF9AE}" pid="4" name="ICV">
    <vt:lpwstr>EBF597FA5CDA4AF798C54D4EC302D6FD_12</vt:lpwstr>
  </property>
</Properties>
</file>