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F61045">
      <w:pPr>
        <w:pStyle w:val="2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素材2：实践任务——《数据库安全测评记录表》</w:t>
      </w:r>
    </w:p>
    <w:tbl>
      <w:tblPr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93"/>
        <w:gridCol w:w="1884"/>
        <w:gridCol w:w="1292"/>
        <w:gridCol w:w="1292"/>
        <w:gridCol w:w="1292"/>
        <w:gridCol w:w="1293"/>
      </w:tblGrid>
      <w:tr w14:paraId="377BFF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C7DD03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测评指标编号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138E85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测评指标名称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E9E9E3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测评结果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2F1945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问题描述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631320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风险分析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8E32FB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整改建议</w:t>
            </w:r>
          </w:p>
        </w:tc>
      </w:tr>
      <w:tr w14:paraId="1F092D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0A470B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8.1.4.1 a)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20C8CE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身份标识与鉴别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A84D4F1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540DA4A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4332A7B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BE372F8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  <w:tr w14:paraId="4DC2D7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ECEFF9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8.1.4.1 b)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E0EC9B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登录失败处理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0DD8A2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F25C82F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23381AA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8A791F4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  <w:tr w14:paraId="5D8B70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BC6987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8.1.4.1 d)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677C32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双因素鉴别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F1A13A4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7C93337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AEF5ECC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E598FB7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  <w:tr w14:paraId="68F9F6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B4CD9D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8.1.4.2 a)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7D6E65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账户分配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1127E79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155C536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000768A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563B7F5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  <w:tr w14:paraId="7B4C71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636744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8.1.4.2 b)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46E198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默认账户处理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60422D4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6E74967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57E2F15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FC390C5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  <w:tr w14:paraId="103D65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A54F8A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8.1.4.2 d)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104763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最小权限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0C700C8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D5A1DE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0F1FB79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E20C036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  <w:tr w14:paraId="624DFC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60D786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8.1.4.3 a)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19BC96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审计功能启用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F28D5C6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8C80EF0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48FA8B2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B16B8AD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  <w:tr w14:paraId="0F03BA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AD245C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8.1.4.3 c)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286B78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审计记录保护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9C10BF3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140D676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890C39C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A2EE13B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  <w:tr w14:paraId="58D5E1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B4BF4D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8.1.4.4 b)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9D6B89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关闭高危服务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0AA40ED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F3A222B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CE8004E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0D96CF1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  <w:tr w14:paraId="5D1AB4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CBAE50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8.1.4.7 a)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7401AC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传输完整性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13ABC37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E8E7DC3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87A5B78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866D283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  <w:tr w14:paraId="4493E5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20C7BB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8.1.4.8 a)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4BD108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传输保密性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0C04952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6AA9C32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14E59A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A75EE37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  <w:tr w14:paraId="0A44FC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1C56D1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8.1.4.9 a)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65C46F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本地数据备份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CB53AAE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3EF712F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FCA36EB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04D3D89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</w:tbl>
    <w:p w14:paraId="0F149933">
      <w:pPr>
        <w:pStyle w:val="3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填写说明：</w:t>
      </w:r>
    </w:p>
    <w:p w14:paraId="0FDAAF54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420" w:leftChars="0" w:right="0" w:hanging="42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测评结果：从“符合/部分符合/不符合/不适用”中选择</w:t>
      </w:r>
    </w:p>
    <w:p w14:paraId="48901341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420" w:leftChars="0" w:right="0" w:hanging="42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问题描述：必须具体，包含数据库名称、版本、具体配置项</w:t>
      </w:r>
    </w:p>
    <w:p w14:paraId="2295B232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420" w:leftChars="0" w:right="0" w:hanging="42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风险分析：说明该问题可能造成的安全风险</w:t>
      </w:r>
    </w:p>
    <w:p w14:paraId="0D353AFF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420" w:leftChars="0" w:right="0" w:hanging="42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整改建议：必须具体、可操作，包含配置命令或操作步骤</w:t>
      </w:r>
    </w:p>
    <w:p w14:paraId="33CE1D72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E38EA0F"/>
    <w:multiLevelType w:val="singleLevel"/>
    <w:tmpl w:val="7E38EA0F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0BE0B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2026-08-30T07:53:12Z</dcterms:created>
  <dc:creator>Administrator</dc:creator>
  <cp:lastModifiedBy>杨迎</cp:lastModifiedBy>
  <dcterms:modified xsi:type="dcterms:W3CDTF">2026-08-30T07:53:45Z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eyJoZGlkIjoiNzJiYWI4MzYxZDQ3OGIxYjE2Y2M1NjczZGVmZjRjMjYiLCJ1c2VySWQiOiIyNjM4NjMwMDYifQ==</vt:lpwstr>
  </property>
  <property fmtid="{D5CDD505-2E9C-101B-9397-08002B2CF9AE}" pid="4" name="ICV">
    <vt:lpwstr>D50CB5B4413D47CC9937405E67008064_12</vt:lpwstr>
  </property>
</Properties>
</file>