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 w:cs="微软雅黑"/>
          <w:b/>
          <w:color w:val="1F4E79"/>
          <w:sz w:val="36"/>
        </w:rPr>
        <w:t>课后作业——漏洞扫描结果分析</w:t>
      </w:r>
    </w:p>
    <w:p>
      <w:pPr>
        <w:jc w:val="center"/>
      </w:pPr>
      <w:r>
        <w:rPr>
          <w:rFonts w:ascii="微软雅黑" w:hAnsi="微软雅黑" w:eastAsia="微软雅黑" w:cs="微软雅黑"/>
          <w:b w:val="0"/>
          <w:color w:val="595959"/>
          <w:sz w:val="22"/>
        </w:rPr>
        <w:t>任务 4.5 漏洞扫描与结果分析</w:t>
      </w:r>
    </w:p>
    <w:p>
      <w:pPr>
        <w:jc w:val="righ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信息安全测评与风险评估</w:t>
      </w: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一、必做（课内提交）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用素材2 完成《漏洞扫描结果分析表》，基于你自己导出的那份 PDF 报告，高危及以上逐条填。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每条都要用素材4 的方法验证是否误报，并在"验证过程"栏写清你做了什么。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导出 JSecProbe 判定结果页（含项目名称与本人账号）。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提交至学习通 → 任务 4.5 → 作业区，文件命名：学号_姓名_实验4.5_分析表.docx、学号_姓名_实验4.5_截图.zip。</w:t>
      </w: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二、分析题（必做）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9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题号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题目</w:t>
            </w:r>
          </w:p>
        </w:tc>
        <w:tc>
          <w:tcPr>
            <w:tcW w:type="dxa" w:w="385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要求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1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扫描器为什么会误报？结合你这次的扫描结果举一个具体例子。</w:t>
            </w:r>
          </w:p>
        </w:tc>
        <w:tc>
          <w:tcPr>
            <w:tcW w:type="dxa" w:w="385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要写出"它依据什么报的"和"你核实后发现事实是什么"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2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你验证过的漏洞里，哪一条最可能被真实利用？说明判断依据。</w:t>
            </w:r>
          </w:p>
        </w:tc>
        <w:tc>
          <w:tcPr>
            <w:tcW w:type="dxa" w:w="385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从利用条件、利用成熟度、影响范围三个角度说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3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如果报告中有一条 Critical 无法确认是否误报，你在测评记录里怎么处理？</w:t>
            </w:r>
          </w:p>
        </w:tc>
        <w:tc>
          <w:tcPr>
            <w:tcW w:type="dxa" w:w="385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说明判定怎么选、问题描述怎么写、后续怎么跟进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4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扫描发现的漏洞如何对应到等保条款？举一条说明对应过程。</w:t>
            </w:r>
          </w:p>
        </w:tc>
        <w:tc>
          <w:tcPr>
            <w:tcW w:type="dxa" w:w="385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写清从"漏洞现象"到"条款要求"的推理链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三、选做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在西普平台再跑一次不同模板的扫描，对比两次结果差异，写 5 行说明。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挑一条中危漏洞做完整个验证流程，看是否能升级为高危。</w:t>
      </w: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四、评分标准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维度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占比</w:t>
            </w:r>
          </w:p>
        </w:tc>
        <w:tc>
          <w:tcPr>
            <w:tcW w:type="dxa" w:w="635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看什么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扫描操作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30%</w:t>
            </w:r>
          </w:p>
        </w:tc>
        <w:tc>
          <w:tcPr>
            <w:tcW w:type="dxa" w:w="635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任务配置、目标填写、报告导出是否完整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报告解读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25%</w:t>
            </w:r>
          </w:p>
        </w:tc>
        <w:tc>
          <w:tcPr>
            <w:tcW w:type="dxa" w:w="635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CVSS 分档是否正确，是否只聚焦高危及以上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判定与描述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25%</w:t>
            </w:r>
          </w:p>
        </w:tc>
        <w:tc>
          <w:tcPr>
            <w:tcW w:type="dxa" w:w="635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误报验证是否真的做了，判定与描述是否一致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职业素养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20%</w:t>
            </w:r>
          </w:p>
        </w:tc>
        <w:tc>
          <w:tcPr>
            <w:tcW w:type="dxa" w:w="635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只扫授权靶机、如实记录、不删高危条目</w:t>
            </w:r>
          </w:p>
        </w:tc>
      </w:tr>
    </w:tbl>
    <w:p>
      <w:pPr>
        <w:spacing w:after="40"/>
      </w:pPr>
    </w:p>
    <w:p>
      <w:pPr>
        <w:spacing w:before="80" w:after="120"/>
        <w:ind w:left="200"/>
      </w:pPr>
      <w:r>
        <w:rPr>
          <w:rFonts w:ascii="微软雅黑" w:hAnsi="微软雅黑" w:eastAsia="微软雅黑" w:cs="微软雅黑"/>
          <w:b w:val="0"/>
          <w:color w:val="595959"/>
          <w:sz w:val="19"/>
        </w:rPr>
        <w:t>提示：扫描器报了 20 条而你只深入分析 3 条，是完全合格的。测评看的是每条分析的质量和证据，不是条数。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