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3a6b"/>
          <w:sz w:val="52"/>
          <w:szCs w:val="52"/>
        </w:rPr>
        <w:t xml:space="preserve">ShardingSphere 分库分表</w:t>
      </w:r>
    </w:p>
    <w:p>
      <w:pPr>
        <w:spacing w:before="160"/>
        <w:jc w:val="center"/>
      </w:pPr>
      <w:r>
        <w:rPr>
          <w:rFonts w:ascii="SimSun" w:cs="SimSun" w:eastAsia="SimSun" w:hAnsi="SimSun"/>
          <w:color w:val="2e5fa3"/>
          <w:sz w:val="34"/>
          <w:szCs w:val="34"/>
        </w:rPr>
        <w:t xml:space="preserve">完整实战指南</w:t>
      </w:r>
    </w:p>
    <w:p>
      <w:pPr>
        <w:spacing w:before="120"/>
        <w:jc w:val="center"/>
      </w:pPr>
      <w:r>
        <w:rPr>
          <w:rFonts w:ascii="SimSun" w:cs="SimSun" w:eastAsia="SimSun" w:hAnsi="SimSun"/>
          <w:i/>
          <w:iCs/>
          <w:color w:val="888888"/>
          <w:sz w:val="20"/>
          <w:szCs w:val="20"/>
        </w:rPr>
        <w:t xml:space="preserve">Spring Boot 3.x + ShardingSphere 5.x + MyBatis-Plus 3.x</w:t>
      </w:r>
    </w:p>
    <w:p>
      <w:r>
        <w:br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第一部分：为什么需要分库分表？</w:t>
      </w:r>
    </w:p>
    <w:p>
      <w:pPr>
        <w:pBdr>
          <w:bottom w:val="single" w:color="e0e7ef" w:sz="4" w:space="1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1.1 单表的性能极限</w:t>
      </w:r>
    </w:p>
    <w:p>
      <w:pPr>
        <w:spacing w:after="60" w:before="60"/>
      </w:pPr>
      <w:r>
        <w:rPr>
          <w:rFonts w:ascii="SimSun" w:cs="SimSun" w:eastAsia="SimSun" w:hAnsi="SimSun"/>
          <w:color w:val="333333"/>
          <w:sz w:val="20"/>
          <w:szCs w:val="20"/>
        </w:rPr>
        <w:t xml:space="preserve">MySQL 单表数据量超过 500 万行后，查询性能开始明显下降。即便加了索引，当数据量达到千万甚至亿级别时：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imSun" w:cs="SimSun" w:eastAsia="SimSun" w:hAnsi="SimSun"/>
          <w:color w:val="333333"/>
          <w:sz w:val="20"/>
          <w:szCs w:val="20"/>
        </w:rPr>
        <w:t xml:space="preserve">B+ 树索引层高增加，每次查询磁盘 IO 次数增多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imSun" w:cs="SimSun" w:eastAsia="SimSun" w:hAnsi="SimSun"/>
          <w:color w:val="333333"/>
          <w:sz w:val="20"/>
          <w:szCs w:val="20"/>
        </w:rPr>
        <w:t xml:space="preserve">表锁/行锁竞争加剧，高并发下性能急剧下降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imSun" w:cs="SimSun" w:eastAsia="SimSun" w:hAnsi="SimSun"/>
          <w:color w:val="333333"/>
          <w:sz w:val="20"/>
          <w:szCs w:val="20"/>
        </w:rPr>
        <w:t xml:space="preserve">ALTER TABLE 等 DDL 操作耗时极长，影响业务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imSun" w:cs="SimSun" w:eastAsia="SimSun" w:hAnsi="SimSun"/>
          <w:color w:val="333333"/>
          <w:sz w:val="20"/>
          <w:szCs w:val="20"/>
        </w:rPr>
        <w:t xml:space="preserve">单台 MySQL 服务器磁盘容量也存在物理上限</w:t>
      </w:r>
    </w:p>
    <w:p>
      <w:pPr>
        <w:spacing w:after="60" w:before="60"/>
      </w:pPr>
      <w:r>
        <w:rPr>
          <w:rFonts w:ascii="SimSun" w:cs="SimSun" w:eastAsia="SimSun" w:hAnsi="SimSun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1.2 分库分表解决什么问题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imSun" w:cs="SimSun" w:eastAsia="SimSun" w:hAnsi="SimSun"/>
          <w:color w:val="333333"/>
          <w:sz w:val="20"/>
          <w:szCs w:val="20"/>
        </w:rPr>
        <w:t xml:space="preserve">分表：将单张大表的数据，按规则拆分到多张物理表，每张表的数据量控制在 500 万以内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imSun" w:cs="SimSun" w:eastAsia="SimSun" w:hAnsi="SimSun"/>
          <w:color w:val="333333"/>
          <w:sz w:val="20"/>
          <w:szCs w:val="20"/>
        </w:rPr>
        <w:t xml:space="preserve">分库：将数据分布到多台 MySQL 实例，分摊单机的读写压力和存储压力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imSun" w:cs="SimSun" w:eastAsia="SimSun" w:hAnsi="SimSun"/>
          <w:color w:val="333333"/>
          <w:sz w:val="20"/>
          <w:szCs w:val="20"/>
        </w:rPr>
        <w:t xml:space="preserve">两者组合（分库分表）：数据量和并发量都极大时的终极解决方案</w:t>
      </w:r>
    </w:p>
    <w:p>
      <w:pPr>
        <w:spacing w:after="60" w:before="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💡 单表未超过 500 万不建议分表，过早分表增加复杂度收益为负。</w:t>
      </w:r>
    </w:p>
    <w:p>
      <w:pPr>
        <w:spacing w:after="60" w:before="60"/>
      </w:pPr>
      <w:r>
        <w:rPr>
          <w:rFonts w:ascii="SimSun" w:cs="SimSun" w:eastAsia="SimSun" w:hAnsi="SimSun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1.3 ShardingSphere 是什么？</w:t>
      </w:r>
    </w:p>
    <w:p>
      <w:pPr>
        <w:spacing w:after="60" w:before="60"/>
      </w:pPr>
      <w:r>
        <w:rPr>
          <w:rFonts w:ascii="SimSun" w:cs="SimSun" w:eastAsia="SimSun" w:hAnsi="SimSun"/>
          <w:color w:val="333333"/>
          <w:sz w:val="20"/>
          <w:szCs w:val="20"/>
        </w:rPr>
        <w:t xml:space="preserve">Apache ShardingSphere 是 Apache 顶级项目，提供数据库分片、读写分离、数据加密等功能。本项目使用 ShardingSphere-JDBC 模式：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imSun" w:cs="SimSun" w:eastAsia="SimSun" w:hAnsi="SimSun"/>
          <w:color w:val="333333"/>
          <w:sz w:val="20"/>
          <w:szCs w:val="20"/>
        </w:rPr>
        <w:t xml:space="preserve">客户端分片：以 JDBC 驱动形式嵌入应用，无需额外代理服务器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imSun" w:cs="SimSun" w:eastAsia="SimSun" w:hAnsi="SimSun"/>
          <w:color w:val="333333"/>
          <w:sz w:val="20"/>
          <w:szCs w:val="20"/>
        </w:rPr>
        <w:t xml:space="preserve">透明路由：代码仍然写逻辑表名（tb_order），框架自动改写 SQL 路由到物理表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imSun" w:cs="SimSun" w:eastAsia="SimSun" w:hAnsi="SimSun"/>
          <w:color w:val="333333"/>
          <w:sz w:val="20"/>
          <w:szCs w:val="20"/>
        </w:rPr>
        <w:t xml:space="preserve">零侵入：业务代码不需要修改，只改配置文件</w:t>
      </w:r>
    </w:p>
    <w:p>
      <w:r>
        <w:br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第二部分：三种分片模式详解</w:t>
      </w:r>
    </w:p>
    <w:p>
      <w:pPr>
        <w:pBdr>
          <w:bottom w:val="single" w:color="e0e7ef" w:sz="4" w:space="1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2.1 单库分表（sharding.yml）</w:t>
      </w:r>
    </w:p>
    <w:p>
      <w:pPr>
        <w:spacing w:after="60" w:before="60"/>
      </w:pPr>
      <w:r>
        <w:rPr>
          <w:rFonts w:ascii="SimSun" w:cs="SimSun" w:eastAsia="SimSun" w:hAnsi="SimSun"/>
          <w:color w:val="333333"/>
          <w:sz w:val="20"/>
          <w:szCs w:val="20"/>
        </w:rPr>
        <w:t xml:space="preserve">单一数据库，将一张大表拆分成多张物理表：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5ca0"/>
          <w:sz w:val="17"/>
          <w:szCs w:val="17"/>
        </w:rPr>
        <w:t xml:space="preserve">shardingsphere 数据库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5ca0"/>
          <w:sz w:val="17"/>
          <w:szCs w:val="17"/>
        </w:rPr>
        <w:t xml:space="preserve">  ├── tb_order_0  ← order_id 为偶数（0,2,4...）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5ca0"/>
          <w:sz w:val="17"/>
          <w:szCs w:val="17"/>
        </w:rPr>
        <w:t xml:space="preserve">  └── tb_order_1  ← order_id 为奇数（1,3,5...）</w:t>
      </w:r>
    </w:p>
    <w:p>
      <w:pPr>
        <w:spacing w:after="60" w:before="60"/>
      </w:pPr>
      <w:r>
        <w:rPr>
          <w:rFonts w:ascii="SimSun" w:cs="SimSun" w:eastAsia="SimSun" w:hAnsi="SimSun"/>
          <w:color w:val="333333"/>
          <w:sz w:val="20"/>
          <w:szCs w:val="20"/>
        </w:rPr>
        <w:t xml:space="preserve">分片算法：order_id %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imSun" w:cs="SimSun" w:eastAsia="SimSun" w:hAnsi="SimSun"/>
          <w:color w:val="333333"/>
          <w:sz w:val="20"/>
          <w:szCs w:val="20"/>
        </w:rPr>
        <w:t xml:space="preserve">适用：单表 &gt; 500万，总量 &lt; 5000万，不想增加数据库实例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imSun" w:cs="SimSun" w:eastAsia="SimSun" w:hAnsi="SimSun"/>
          <w:color w:val="333333"/>
          <w:sz w:val="20"/>
          <w:szCs w:val="20"/>
        </w:rPr>
        <w:t xml:space="preserve">优点：实现简单，无跨库问题，事务处理简单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imSun" w:cs="SimSun" w:eastAsia="SimSun" w:hAnsi="SimSun"/>
          <w:color w:val="333333"/>
          <w:sz w:val="20"/>
          <w:szCs w:val="20"/>
        </w:rPr>
        <w:t xml:space="preserve">缺点：写入压力仍在同一台 MySQL，无法分摊服务器负载</w:t>
      </w:r>
    </w:p>
    <w:p>
      <w:pPr>
        <w:spacing w:after="60" w:before="60"/>
      </w:pPr>
      <w:r>
        <w:rPr>
          <w:rFonts w:ascii="SimSun" w:cs="SimSun" w:eastAsia="SimSun" w:hAnsi="SimSun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2.2 多库多表（sharding-01.yml）</w:t>
      </w:r>
    </w:p>
    <w:p>
      <w:pPr>
        <w:spacing w:after="60" w:before="60"/>
      </w:pPr>
      <w:r>
        <w:rPr>
          <w:rFonts w:ascii="SimSun" w:cs="SimSun" w:eastAsia="SimSun" w:hAnsi="SimSun"/>
          <w:color w:val="333333"/>
          <w:sz w:val="20"/>
          <w:szCs w:val="20"/>
        </w:rPr>
        <w:t xml:space="preserve">多个数据库实例，每个库内多张物理表，是生产环境推荐方案：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5ca0"/>
          <w:sz w:val="17"/>
          <w:szCs w:val="17"/>
        </w:rPr>
        <w:t xml:space="preserve">分库：db_0（shardingsphere_01）  db_1（shardingsphere_02）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5ca0"/>
          <w:sz w:val="17"/>
          <w:szCs w:val="17"/>
        </w:rPr>
        <w:t xml:space="preserve">      ├── tb_order_0              ├── tb_order_0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5ca0"/>
          <w:sz w:val="17"/>
          <w:szCs w:val="17"/>
        </w:rPr>
        <w:t xml:space="preserve">      ├── tb_order_1              ├── tb_order_1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5ca0"/>
          <w:sz w:val="17"/>
          <w:szCs w:val="17"/>
        </w:rPr>
        <w:t xml:space="preserve">      └── tb_order_2              └── tb_order_2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5ca0"/>
          <w:sz w:val="17"/>
          <w:szCs w:val="17"/>
        </w:rPr>
        <w:t xml:space="preserve">分库算法：order_id % 2  →  db_0 或 db_1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5ca0"/>
          <w:sz w:val="17"/>
          <w:szCs w:val="17"/>
        </w:rPr>
        <w:t xml:space="preserve">分表算法：order_id % 3  →  tb_order_0 / _1 / _2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imSun" w:cs="SimSun" w:eastAsia="SimSun" w:hAnsi="SimSun"/>
          <w:color w:val="333333"/>
          <w:sz w:val="20"/>
          <w:szCs w:val="20"/>
        </w:rPr>
        <w:t xml:space="preserve">适用：数据量 &gt; 5000万，或写入并发压力大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imSun" w:cs="SimSun" w:eastAsia="SimSun" w:hAnsi="SimSun"/>
          <w:color w:val="333333"/>
          <w:sz w:val="20"/>
          <w:szCs w:val="20"/>
        </w:rPr>
        <w:t xml:space="preserve">优点：读写压力分散到多台服务器，水平扩展能力强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imSun" w:cs="SimSun" w:eastAsia="SimSun" w:hAnsi="SimSun"/>
          <w:color w:val="333333"/>
          <w:sz w:val="20"/>
          <w:szCs w:val="20"/>
        </w:rPr>
        <w:t xml:space="preserve">缺点：跨库事务、跨库 JOIN 复杂度增加</w:t>
      </w:r>
    </w:p>
    <w:p>
      <w:pPr>
        <w:spacing w:after="60" w:before="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💡 分库键和分表键可以相同（都用 order_id），也可以不同（分库用 user_id，分表用 order_id）。</w:t>
      </w:r>
    </w:p>
    <w:p>
      <w:pPr>
        <w:spacing w:after="60" w:before="60"/>
      </w:pPr>
      <w:r>
        <w:rPr>
          <w:rFonts w:ascii="SimSun" w:cs="SimSun" w:eastAsia="SimSun" w:hAnsi="SimSun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2.3 不分片（sharding-02.yml）</w:t>
      </w:r>
    </w:p>
    <w:p>
      <w:pPr>
        <w:spacing w:after="60" w:before="60"/>
      </w:pPr>
      <w:r>
        <w:rPr>
          <w:rFonts w:ascii="SimSun" w:cs="SimSun" w:eastAsia="SimSun" w:hAnsi="SimSun"/>
          <w:color w:val="333333"/>
          <w:sz w:val="20"/>
          <w:szCs w:val="20"/>
        </w:rPr>
        <w:t xml:space="preserve">通过 ShardingSphere 配置但不实际分片，所有数据存入单一物理表。用于：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imSun" w:cs="SimSun" w:eastAsia="SimSun" w:hAnsi="SimSun"/>
          <w:color w:val="333333"/>
          <w:sz w:val="20"/>
          <w:szCs w:val="20"/>
        </w:rPr>
        <w:t xml:space="preserve">基准性能对比测试（对照组）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imSun" w:cs="SimSun" w:eastAsia="SimSun" w:hAnsi="SimSun"/>
          <w:color w:val="333333"/>
          <w:sz w:val="20"/>
          <w:szCs w:val="20"/>
        </w:rPr>
        <w:t xml:space="preserve">数据量小、不需要分片的辅助表（用广播表代替更规范）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imSun" w:cs="SimSun" w:eastAsia="SimSun" w:hAnsi="SimSun"/>
          <w:color w:val="333333"/>
          <w:sz w:val="20"/>
          <w:szCs w:val="20"/>
        </w:rPr>
        <w:t xml:space="preserve">平滑迁移中间状态（先接入框架，后续再改分片规则）</w:t>
      </w:r>
    </w:p>
    <w:p>
      <w:r>
        <w:br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第三部分：分片策略选型指南</w:t>
      </w:r>
    </w:p>
    <w:p>
      <w:pPr>
        <w:pBdr>
          <w:bottom w:val="single" w:color="e0e7ef" w:sz="4" w:space="1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3.1 内置算法对比</w:t>
      </w:r>
    </w:p>
    <w:p>
      <w:pPr>
        <w:spacing w:after="100" w:before="10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000"/>
        <w:gridCol w:w="1800"/>
        <w:gridCol w:w="2000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算法类型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配置关键字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适用场景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优点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缺点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color w:val="333333"/>
                <w:sz w:val="18"/>
                <w:szCs w:val="18"/>
              </w:rPr>
              <w:t xml:space="preserve">MOD 取模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color w:val="333333"/>
                <w:sz w:val="18"/>
                <w:szCs w:val="18"/>
              </w:rPr>
              <w:t xml:space="preserve">sharding-count: 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color w:val="333333"/>
                <w:sz w:val="18"/>
                <w:szCs w:val="18"/>
              </w:rPr>
              <w:t xml:space="preserve">用户ID、订单ID均匀分布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color w:val="333333"/>
                <w:sz w:val="18"/>
                <w:szCs w:val="18"/>
              </w:rPr>
              <w:t xml:space="preserve">分布均匀，路由简单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color w:val="333333"/>
                <w:sz w:val="18"/>
                <w:szCs w:val="18"/>
              </w:rPr>
              <w:t xml:space="preserve">扩容需全量迁移数据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color w:val="333333"/>
                <w:sz w:val="18"/>
                <w:szCs w:val="18"/>
              </w:rPr>
              <w:t xml:space="preserve">HASH_MOD 哈希取模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color w:val="333333"/>
                <w:sz w:val="18"/>
                <w:szCs w:val="18"/>
              </w:rPr>
              <w:t xml:space="preserve">sharding-count: 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color w:val="333333"/>
                <w:sz w:val="18"/>
                <w:szCs w:val="18"/>
              </w:rPr>
              <w:t xml:space="preserve">字符串类型分片键如UUID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color w:val="333333"/>
                <w:sz w:val="18"/>
                <w:szCs w:val="18"/>
              </w:rPr>
              <w:t xml:space="preserve">均匀分布字符串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color w:val="333333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color w:val="333333"/>
                <w:sz w:val="18"/>
                <w:szCs w:val="18"/>
              </w:rPr>
              <w:t xml:space="preserve">RANGE 范围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color w:val="333333"/>
                <w:sz w:val="18"/>
                <w:szCs w:val="18"/>
              </w:rPr>
              <w:t xml:space="preserve">配置 rangeShardsMap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color w:val="333333"/>
                <w:sz w:val="18"/>
                <w:szCs w:val="18"/>
              </w:rPr>
              <w:t xml:space="preserve">按时间范围、ID区间分片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color w:val="333333"/>
                <w:sz w:val="18"/>
                <w:szCs w:val="18"/>
              </w:rPr>
              <w:t xml:space="preserve">范围查询精准路由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color w:val="333333"/>
                <w:sz w:val="18"/>
                <w:szCs w:val="18"/>
              </w:rPr>
              <w:t xml:space="preserve">可能产生热点分片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color w:val="333333"/>
                <w:sz w:val="18"/>
                <w:szCs w:val="18"/>
              </w:rPr>
              <w:t xml:space="preserve">INLINE 行内表达式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color w:val="333333"/>
                <w:sz w:val="18"/>
                <w:szCs w:val="18"/>
              </w:rPr>
              <w:t xml:space="preserve">algorithm-expression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color w:val="333333"/>
                <w:sz w:val="18"/>
                <w:szCs w:val="18"/>
              </w:rPr>
              <w:t xml:space="preserve">简单自定义 Groovy 公式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color w:val="333333"/>
                <w:sz w:val="18"/>
                <w:szCs w:val="18"/>
              </w:rPr>
              <w:t xml:space="preserve">灵活，直接写公式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color w:val="333333"/>
                <w:sz w:val="18"/>
                <w:szCs w:val="18"/>
              </w:rPr>
              <w:t xml:space="preserve">不支持范围精准路由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color w:val="333333"/>
                <w:sz w:val="18"/>
                <w:szCs w:val="18"/>
              </w:rPr>
              <w:t xml:space="preserve">COMPLEX 复合分片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color w:val="333333"/>
                <w:sz w:val="18"/>
                <w:szCs w:val="18"/>
              </w:rPr>
              <w:t xml:space="preserve">实现接口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color w:val="333333"/>
                <w:sz w:val="18"/>
                <w:szCs w:val="18"/>
              </w:rPr>
              <w:t xml:space="preserve">多个字段联合决定路由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color w:val="333333"/>
                <w:sz w:val="18"/>
                <w:szCs w:val="18"/>
              </w:rPr>
              <w:t xml:space="preserve">灵活，支持多列联合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color w:val="333333"/>
                <w:sz w:val="18"/>
                <w:szCs w:val="18"/>
              </w:rPr>
              <w:t xml:space="preserve">实现复杂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color w:val="333333"/>
                <w:sz w:val="18"/>
                <w:szCs w:val="18"/>
              </w:rPr>
              <w:t xml:space="preserve">HINT 强制路由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color w:val="333333"/>
                <w:sz w:val="18"/>
                <w:szCs w:val="18"/>
              </w:rPr>
              <w:t xml:space="preserve">HintManager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color w:val="333333"/>
                <w:sz w:val="18"/>
                <w:szCs w:val="18"/>
              </w:rPr>
              <w:t xml:space="preserve">代码手动指定目标库/表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color w:val="333333"/>
                <w:sz w:val="18"/>
                <w:szCs w:val="18"/>
              </w:rPr>
              <w:t xml:space="preserve">完全自定义，灵活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color w:val="333333"/>
                <w:sz w:val="18"/>
                <w:szCs w:val="18"/>
              </w:rPr>
              <w:t xml:space="preserve">代码侵入性强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3.2 实际业务场景选型</w:t>
      </w:r>
    </w:p>
    <w:p>
      <w:pPr>
        <w:spacing w:after="100" w:before="10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60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业务场景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推荐分片键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原因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color w:val="333333"/>
                <w:sz w:val="18"/>
                <w:szCs w:val="18"/>
              </w:rPr>
              <w:t xml:space="preserve">电商订单（按用户查为主）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color w:val="333333"/>
                <w:sz w:val="18"/>
                <w:szCs w:val="18"/>
              </w:rPr>
              <w:t xml:space="preserve">user_id（分库）+ order_id（分表）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color w:val="333333"/>
                <w:sz w:val="18"/>
                <w:szCs w:val="18"/>
              </w:rPr>
              <w:t xml:space="preserve">同用户订单落同库，避免跨库JOIN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color w:val="333333"/>
                <w:sz w:val="18"/>
                <w:szCs w:val="18"/>
              </w:rPr>
              <w:t xml:space="preserve">日志/流水（按时间查为主）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color w:val="333333"/>
                <w:sz w:val="18"/>
                <w:szCs w:val="18"/>
              </w:rPr>
              <w:t xml:space="preserve">create_time（RANGE 按月分表）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color w:val="333333"/>
                <w:sz w:val="18"/>
                <w:szCs w:val="18"/>
              </w:rPr>
              <w:t xml:space="preserve">时间范围查询精准路由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color w:val="333333"/>
                <w:sz w:val="18"/>
                <w:szCs w:val="18"/>
              </w:rPr>
              <w:t xml:space="preserve">商品/类目（全局小表）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color w:val="333333"/>
                <w:sz w:val="18"/>
                <w:szCs w:val="18"/>
              </w:rPr>
              <w:t xml:space="preserve">广播表（不分片，每库一份）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color w:val="333333"/>
                <w:sz w:val="18"/>
                <w:szCs w:val="18"/>
              </w:rPr>
              <w:t xml:space="preserve">避免 JOIN 跨库问题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color w:val="333333"/>
                <w:sz w:val="18"/>
                <w:szCs w:val="18"/>
              </w:rPr>
              <w:t xml:space="preserve">用户表（亿级）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color w:val="333333"/>
                <w:sz w:val="18"/>
                <w:szCs w:val="18"/>
              </w:rPr>
              <w:t xml:space="preserve">user_id MOD 分库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color w:val="333333"/>
                <w:sz w:val="18"/>
                <w:szCs w:val="18"/>
              </w:rPr>
              <w:t xml:space="preserve">均匀分布，预留扩容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color w:val="333333"/>
                <w:sz w:val="18"/>
                <w:szCs w:val="18"/>
              </w:rPr>
              <w:t xml:space="preserve">消息表（超大量）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先按年分库+msg_id%N 分表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color w:val="333333"/>
                <w:sz w:val="18"/>
                <w:szCs w:val="18"/>
              </w:rPr>
              <w:t xml:space="preserve">时间+ID双维度均匀分布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3.3 分片键选择黄金原则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imSun" w:cs="SimSun" w:eastAsia="SimSun" w:hAnsi="SimSun"/>
          <w:color w:val="333333"/>
          <w:sz w:val="20"/>
          <w:szCs w:val="20"/>
        </w:rPr>
        <w:t xml:space="preserve">黄金原则：分片键 = 最高频查询条件。避免非分片键查询导致全路由广播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imSun" w:cs="SimSun" w:eastAsia="SimSun" w:hAnsi="SimSun"/>
          <w:color w:val="333333"/>
          <w:sz w:val="20"/>
          <w:szCs w:val="20"/>
        </w:rPr>
        <w:t xml:space="preserve">数值型 ID 优先：均匀分布，适合 MOD 取模算法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imSun" w:cs="SimSun" w:eastAsia="SimSun" w:hAnsi="SimSun"/>
          <w:color w:val="333333"/>
          <w:sz w:val="20"/>
          <w:szCs w:val="20"/>
        </w:rPr>
        <w:t xml:space="preserve">时间字段用 RANGE：按月/年分表，时间范围查询精准路由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imSun" w:cs="SimSun" w:eastAsia="SimSun" w:hAnsi="SimSun"/>
          <w:color w:val="333333"/>
          <w:sz w:val="20"/>
          <w:szCs w:val="20"/>
        </w:rPr>
        <w:t xml:space="preserve">用户 ID 做分库键：保证同一用户的数据落同一库，避免跨库 JOIN</w:t>
      </w:r>
    </w:p>
    <w:p>
      <w:pPr>
        <w:spacing w:after="60" w:before="60"/>
        <w:ind w:left="360"/>
      </w:pPr>
      <w:r>
        <w:rPr>
          <w:rFonts w:ascii="SimSun" w:cs="SimSun" w:eastAsia="SimSun" w:hAnsi="SimSun"/>
          <w:i/>
          <w:iCs/>
          <w:color w:val="8b4513"/>
          <w:sz w:val="20"/>
          <w:szCs w:val="20"/>
        </w:rPr>
        <w:t xml:space="preserve">⚠️ 分片键一旦确定，不能随意修改！修改需要全量数据迁移，成本极高。</w:t>
      </w:r>
    </w:p>
    <w:p>
      <w:r>
        <w:br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第四部分：分片后如何查询</w:t>
      </w:r>
    </w:p>
    <w:p>
      <w:pPr>
        <w:pBdr>
          <w:bottom w:val="single" w:color="e0e7ef" w:sz="4" w:space="1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4.1 六种查询场景分析</w:t>
      </w:r>
    </w:p>
    <w:p>
      <w:pPr>
        <w:spacing w:after="100" w:before="10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180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查询方式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SQL 示例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ShardingSphere 行为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性能建议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color w:val="333333"/>
                <w:sz w:val="18"/>
                <w:szCs w:val="18"/>
              </w:rPr>
              <w:t xml:space="preserve">带分片键等值查询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color w:val="333333"/>
                <w:sz w:val="18"/>
                <w:szCs w:val="18"/>
              </w:rPr>
              <w:t xml:space="preserve">WHERE order_id = 10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color w:val="333333"/>
                <w:sz w:val="18"/>
                <w:szCs w:val="18"/>
              </w:rPr>
              <w:t xml:space="preserve">精准路由，只查1张表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color w:val="333333"/>
                <w:sz w:val="18"/>
                <w:szCs w:val="18"/>
              </w:rPr>
              <w:t xml:space="preserve">✅ 推荐，性能最优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color w:val="333333"/>
                <w:sz w:val="18"/>
                <w:szCs w:val="18"/>
              </w:rPr>
              <w:t xml:space="preserve">带分片键 IN 查询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color w:val="333333"/>
                <w:sz w:val="18"/>
                <w:szCs w:val="18"/>
              </w:rPr>
              <w:t xml:space="preserve">WHERE order_id IN (1,2,3)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color w:val="333333"/>
                <w:sz w:val="18"/>
                <w:szCs w:val="18"/>
              </w:rPr>
              <w:t xml:space="preserve">路由到涉及的分表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color w:val="333333"/>
                <w:sz w:val="18"/>
                <w:szCs w:val="18"/>
              </w:rPr>
              <w:t xml:space="preserve">✅ 推荐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color w:val="333333"/>
                <w:sz w:val="18"/>
                <w:szCs w:val="18"/>
              </w:rPr>
              <w:t xml:space="preserve">不带分片键查询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color w:val="333333"/>
                <w:sz w:val="18"/>
                <w:szCs w:val="18"/>
              </w:rPr>
              <w:t xml:space="preserve">WHERE buyer_id = 100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color w:val="333333"/>
                <w:sz w:val="18"/>
                <w:szCs w:val="18"/>
              </w:rPr>
              <w:t xml:space="preserve">广播到所有分表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color w:val="333333"/>
                <w:sz w:val="18"/>
                <w:szCs w:val="18"/>
              </w:rPr>
              <w:t xml:space="preserve">⚠️ 分表多时性能差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color w:val="333333"/>
                <w:sz w:val="18"/>
                <w:szCs w:val="18"/>
              </w:rPr>
              <w:t xml:space="preserve">全表扫描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SELECT * FROM tb_order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color w:val="333333"/>
                <w:sz w:val="18"/>
                <w:szCs w:val="18"/>
              </w:rPr>
              <w:t xml:space="preserve">广播全部分表再合并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color w:val="333333"/>
                <w:sz w:val="18"/>
                <w:szCs w:val="18"/>
              </w:rPr>
              <w:t xml:space="preserve">❌ 大数据量避免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color w:val="333333"/>
                <w:sz w:val="18"/>
                <w:szCs w:val="18"/>
              </w:rPr>
              <w:t xml:space="preserve">范围查询（INLINE算法）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color w:val="333333"/>
                <w:sz w:val="18"/>
                <w:szCs w:val="18"/>
              </w:rPr>
              <w:t xml:space="preserve">WHERE order_id BETWEEN 1 AND 100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color w:val="333333"/>
                <w:sz w:val="18"/>
                <w:szCs w:val="18"/>
              </w:rPr>
              <w:t xml:space="preserve">全路由广播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color w:val="333333"/>
                <w:sz w:val="18"/>
                <w:szCs w:val="18"/>
              </w:rPr>
              <w:t xml:space="preserve">⚠️ 需改用RANGE算法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color w:val="333333"/>
                <w:sz w:val="18"/>
                <w:szCs w:val="18"/>
              </w:rPr>
              <w:t xml:space="preserve">范围查询（RANGE算法）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color w:val="333333"/>
                <w:sz w:val="18"/>
                <w:szCs w:val="18"/>
              </w:rPr>
              <w:t xml:space="preserve">WHERE create_time &gt; 2024-01-01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color w:val="333333"/>
                <w:sz w:val="18"/>
                <w:szCs w:val="18"/>
              </w:rPr>
              <w:t xml:space="preserve">精准路由到对应分表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color w:val="333333"/>
                <w:sz w:val="18"/>
                <w:szCs w:val="18"/>
              </w:rPr>
              <w:t xml:space="preserve">✅ 时间字段推荐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4.2 代码层面完全透明</w:t>
      </w:r>
    </w:p>
    <w:p>
      <w:pPr>
        <w:spacing w:after="60" w:before="60"/>
      </w:pPr>
      <w:r>
        <w:rPr>
          <w:rFonts w:ascii="SimSun" w:cs="SimSun" w:eastAsia="SimSun" w:hAnsi="SimSun"/>
          <w:color w:val="333333"/>
          <w:sz w:val="20"/>
          <w:szCs w:val="20"/>
        </w:rPr>
        <w:t xml:space="preserve">分片对代码完全透明，你仍然写逻辑表名：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5ca0"/>
          <w:sz w:val="17"/>
          <w:szCs w:val="17"/>
        </w:rPr>
        <w:t xml:space="preserve">// MyBatis-Plus 代码不需要修改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5ca0"/>
          <w:sz w:val="17"/>
          <w:szCs w:val="17"/>
        </w:rPr>
        <w:t xml:space="preserve">QueryWrapper&lt;Order&gt; qw = new QueryWrapper&lt;&gt;();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5ca0"/>
          <w:sz w:val="17"/>
          <w:szCs w:val="17"/>
        </w:rPr>
        <w:t xml:space="preserve">qw.eq("order_id", 10);  // 分片键等值 → 精准路由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5ca0"/>
          <w:sz w:val="17"/>
          <w:szCs w:val="17"/>
        </w:rPr>
        <w:t xml:space="preserve">List&lt;Order&gt; orders = orderMapper.selectList(qw);</w:t>
      </w:r>
    </w:p>
    <w:p>
      <w:pPr>
        <w:spacing w:after="60" w:before="60"/>
      </w:pPr>
      <w:r>
        <w:rPr>
          <w:rFonts w:ascii="SimSun" w:cs="SimSun" w:eastAsia="SimSun" w:hAnsi="SimSun"/>
          <w:color w:val="333333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SimSun" w:cs="SimSun" w:eastAsia="SimSun" w:hAnsi="SimSun"/>
          <w:color w:val="333333"/>
          <w:sz w:val="20"/>
          <w:szCs w:val="20"/>
        </w:rPr>
        <w:t xml:space="preserve">ShardingSphere 自动改写并执行：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5ca0"/>
          <w:sz w:val="17"/>
          <w:szCs w:val="17"/>
        </w:rPr>
        <w:t xml:space="preserve">-- 实际执行（order_id=10，10%2=0，路由到 tb_order_0）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5ca0"/>
          <w:sz w:val="17"/>
          <w:szCs w:val="17"/>
        </w:rPr>
        <w:t xml:space="preserve">SELECT id, order_id, seller_id, buyer_id FROM tb_order_0 WHERE order_id = 10</w:t>
      </w:r>
    </w:p>
    <w:p>
      <w:pPr>
        <w:spacing w:after="60" w:before="60"/>
      </w:pPr>
      <w:r>
        <w:rPr>
          <w:rFonts w:ascii="SimSun" w:cs="SimSun" w:eastAsia="SimSun" w:hAnsi="SimSun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4.3 其他服务如何查询分片表</w:t>
      </w:r>
    </w:p>
    <w:p>
      <w:pPr>
        <w:spacing w:after="60" w:before="60"/>
      </w:pPr>
      <w:r>
        <w:rPr>
          <w:rFonts w:ascii="SimSun" w:cs="SimSun" w:eastAsia="SimSun" w:hAnsi="SimSun"/>
          <w:color w:val="333333"/>
          <w:sz w:val="20"/>
          <w:szCs w:val="20"/>
        </w:rPr>
        <w:t xml:space="preserve">每个需要查询分片表的服务，都需要：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imSun" w:cs="SimSun" w:eastAsia="SimSun" w:hAnsi="SimSun"/>
          <w:color w:val="333333"/>
          <w:sz w:val="20"/>
          <w:szCs w:val="20"/>
        </w:rPr>
        <w:t xml:space="preserve">引入 ShardingSphere JDBC 依赖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imSun" w:cs="SimSun" w:eastAsia="SimSun" w:hAnsi="SimSun"/>
          <w:color w:val="333333"/>
          <w:sz w:val="20"/>
          <w:szCs w:val="20"/>
        </w:rPr>
        <w:t xml:space="preserve">复制相同的 sharding.yml 配置文件（规则必须完全一致！）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imSun" w:cs="SimSun" w:eastAsia="SimSun" w:hAnsi="SimSun"/>
          <w:color w:val="333333"/>
          <w:sz w:val="20"/>
          <w:szCs w:val="20"/>
        </w:rPr>
        <w:t xml:space="preserve">在 application.yml 中 import 分片配置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imSun" w:cs="SimSun" w:eastAsia="SimSun" w:hAnsi="SimSun"/>
          <w:color w:val="333333"/>
          <w:sz w:val="20"/>
          <w:szCs w:val="20"/>
        </w:rPr>
        <w:t xml:space="preserve">代码完全不需要修改，照常用 MyBatis/JPA 查询</w:t>
      </w:r>
    </w:p>
    <w:p>
      <w:pPr>
        <w:spacing w:after="60" w:before="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💡 将 sharding.yml 放到 Nacos/Apollo 配置中心，所有服务统一拉取，避免配置不一致。</w:t>
      </w:r>
    </w:p>
    <w:p>
      <w:r>
        <w:br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第五部分：整合到已有项目</w:t>
      </w:r>
    </w:p>
    <w:p>
      <w:pPr>
        <w:pBdr>
          <w:bottom w:val="single" w:color="e0e7ef" w:sz="4" w:space="1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5.1 四步整合流程</w:t>
      </w:r>
    </w:p>
    <w:p>
      <w:pPr>
        <w:spacing w:after="80" w:before="200"/>
      </w:pPr>
      <w:r>
        <w:rPr>
          <w:rFonts w:ascii="SimSun" w:cs="SimSun" w:eastAsia="SimSun" w:hAnsi="SimSun"/>
          <w:b/>
          <w:bCs/>
          <w:color w:val="1a1a1a"/>
          <w:sz w:val="22"/>
          <w:szCs w:val="22"/>
        </w:rPr>
        <w:t xml:space="preserve">Step 1：添加 Maven 依赖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5ca0"/>
          <w:sz w:val="17"/>
          <w:szCs w:val="17"/>
        </w:rPr>
        <w:t xml:space="preserve">&lt;dependency&gt;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5ca0"/>
          <w:sz w:val="17"/>
          <w:szCs w:val="17"/>
        </w:rPr>
        <w:t xml:space="preserve">  &lt;groupId&gt;org.apache.shardingsphere&lt;/groupId&gt;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5ca0"/>
          <w:sz w:val="17"/>
          <w:szCs w:val="17"/>
        </w:rPr>
        <w:t xml:space="preserve">  &lt;artifactId&gt;shardingsphere-jdbc-core-spring-boot-starter&lt;/artifactId&gt;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5ca0"/>
          <w:sz w:val="17"/>
          <w:szCs w:val="17"/>
        </w:rPr>
        <w:t xml:space="preserve">  &lt;version&gt;5.2.1&lt;/version&gt;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5ca0"/>
          <w:sz w:val="17"/>
          <w:szCs w:val="17"/>
        </w:rPr>
        <w:t xml:space="preserve">&lt;/dependency&gt;</w:t>
      </w:r>
    </w:p>
    <w:p>
      <w:pPr>
        <w:spacing w:after="60" w:before="60"/>
      </w:pPr>
      <w:r>
        <w:rPr>
          <w:rFonts w:ascii="SimSun" w:cs="SimSun" w:eastAsia="SimSun" w:hAnsi="SimSun"/>
          <w:color w:val="333333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SimSun" w:cs="SimSun" w:eastAsia="SimSun" w:hAnsi="SimSun"/>
          <w:b/>
          <w:bCs/>
          <w:color w:val="1a1a1a"/>
          <w:sz w:val="22"/>
          <w:szCs w:val="22"/>
        </w:rPr>
        <w:t xml:space="preserve">Step 2：建物理表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5ca0"/>
          <w:sz w:val="17"/>
          <w:szCs w:val="17"/>
        </w:rPr>
        <w:t xml:space="preserve">-- 原来1张表变成2张，结构完全相同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5ca0"/>
          <w:sz w:val="17"/>
          <w:szCs w:val="17"/>
        </w:rPr>
        <w:t xml:space="preserve">CREATE TABLE tb_order_0 LIKE tb_order;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5ca0"/>
          <w:sz w:val="17"/>
          <w:szCs w:val="17"/>
        </w:rPr>
        <w:t xml:space="preserve">CREATE TABLE tb_order_1 LIKE tb_order;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5ca0"/>
          <w:sz w:val="17"/>
          <w:szCs w:val="17"/>
        </w:rPr>
        <w:t xml:space="preserve">-- 注意：id 字段改为 bigint（雪花ID需要）</w:t>
      </w:r>
    </w:p>
    <w:p>
      <w:pPr>
        <w:spacing w:after="60" w:before="60"/>
      </w:pPr>
      <w:r>
        <w:rPr>
          <w:rFonts w:ascii="SimSun" w:cs="SimSun" w:eastAsia="SimSun" w:hAnsi="SimSun"/>
          <w:color w:val="333333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SimSun" w:cs="SimSun" w:eastAsia="SimSun" w:hAnsi="SimSun"/>
          <w:b/>
          <w:bCs/>
          <w:color w:val="1a1a1a"/>
          <w:sz w:val="22"/>
          <w:szCs w:val="22"/>
        </w:rPr>
        <w:t xml:space="preserve">Step 3：创建 sharding.yml</w:t>
      </w:r>
    </w:p>
    <w:p>
      <w:pPr>
        <w:spacing w:after="60" w:before="60"/>
      </w:pPr>
      <w:r>
        <w:rPr>
          <w:rFonts w:ascii="SimSun" w:cs="SimSun" w:eastAsia="SimSun" w:hAnsi="SimSun"/>
          <w:color w:val="333333"/>
          <w:sz w:val="20"/>
          <w:szCs w:val="20"/>
        </w:rPr>
        <w:t xml:space="preserve">复制本项目 sharding.yml，修改以下三处：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imSun" w:cs="SimSun" w:eastAsia="SimSun" w:hAnsi="SimSun"/>
          <w:color w:val="333333"/>
          <w:sz w:val="20"/>
          <w:szCs w:val="20"/>
        </w:rPr>
        <w:t xml:space="preserve">jdbc-url：改为你的数据库连接地址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imSun" w:cs="SimSun" w:eastAsia="SimSun" w:hAnsi="SimSun"/>
          <w:color w:val="333333"/>
          <w:sz w:val="20"/>
          <w:szCs w:val="20"/>
        </w:rPr>
        <w:t xml:space="preserve">tb_order：改为你的逻辑表名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imSun" w:cs="SimSun" w:eastAsia="SimSun" w:hAnsi="SimSun"/>
          <w:color w:val="333333"/>
          <w:sz w:val="20"/>
          <w:szCs w:val="20"/>
        </w:rPr>
        <w:t xml:space="preserve">order_id：改为你的分片键字段名</w:t>
      </w:r>
    </w:p>
    <w:p>
      <w:pPr>
        <w:spacing w:after="60" w:before="60"/>
      </w:pPr>
      <w:r>
        <w:rPr>
          <w:rFonts w:ascii="SimSun" w:cs="SimSun" w:eastAsia="SimSun" w:hAnsi="SimSun"/>
          <w:color w:val="333333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SimSun" w:cs="SimSun" w:eastAsia="SimSun" w:hAnsi="SimSun"/>
          <w:b/>
          <w:bCs/>
          <w:color w:val="1a1a1a"/>
          <w:sz w:val="22"/>
          <w:szCs w:val="22"/>
        </w:rPr>
        <w:t xml:space="preserve">Step 4：修改 application.yml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5ca0"/>
          <w:sz w:val="17"/>
          <w:szCs w:val="17"/>
        </w:rPr>
        <w:t xml:space="preserve">spring: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5ca0"/>
          <w:sz w:val="17"/>
          <w:szCs w:val="17"/>
        </w:rPr>
        <w:t xml:space="preserve">  config: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5ca0"/>
          <w:sz w:val="17"/>
          <w:szCs w:val="17"/>
        </w:rPr>
        <w:t xml:space="preserve">    import: classpath:sharding.yml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5ca0"/>
          <w:sz w:val="17"/>
          <w:szCs w:val="17"/>
        </w:rPr>
        <w:t xml:space="preserve"># 删掉原来的 spring.datasource 配置！</w:t>
      </w:r>
    </w:p>
    <w:p>
      <w:pPr>
        <w:spacing w:after="60" w:before="60"/>
      </w:pPr>
      <w:r>
        <w:rPr>
          <w:rFonts w:ascii="SimSun" w:cs="SimSun" w:eastAsia="SimSun" w:hAnsi="SimSun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5.2 分布式 ID 配置</w:t>
      </w:r>
    </w:p>
    <w:p>
      <w:pPr>
        <w:spacing w:after="60" w:before="60"/>
      </w:pPr>
      <w:r>
        <w:rPr>
          <w:rFonts w:ascii="SimSun" w:cs="SimSun" w:eastAsia="SimSun" w:hAnsi="SimSun"/>
          <w:color w:val="333333"/>
          <w:sz w:val="20"/>
          <w:szCs w:val="20"/>
        </w:rPr>
        <w:t xml:space="preserve">分表后绝对不能用数据库自增 ID！实体类修改：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5ca0"/>
          <w:sz w:val="17"/>
          <w:szCs w:val="17"/>
        </w:rPr>
        <w:t xml:space="preserve">// Order.java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5ca0"/>
          <w:sz w:val="17"/>
          <w:szCs w:val="17"/>
        </w:rPr>
        <w:t xml:space="preserve">@TableId(value = "id", type = IdType.ASSIGN_ID)  // 使用雪花算法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5ca0"/>
          <w:sz w:val="17"/>
          <w:szCs w:val="17"/>
        </w:rPr>
        <w:t xml:space="preserve">private Long id;  // 必须是 Long 类型（bigint）</w:t>
      </w:r>
    </w:p>
    <w:p>
      <w:pPr>
        <w:spacing w:after="60" w:before="60"/>
        <w:ind w:left="360"/>
      </w:pPr>
      <w:r>
        <w:rPr>
          <w:rFonts w:ascii="SimSun" w:cs="SimSun" w:eastAsia="SimSun" w:hAnsi="SimSun"/>
          <w:i/>
          <w:iCs/>
          <w:color w:val="8b4513"/>
          <w:sz w:val="20"/>
          <w:szCs w:val="20"/>
        </w:rPr>
        <w:t xml:space="preserve">⚠️ 如果还用 IdType.AUTO，各分表会各自从1开始自增，ID 必然重复！</w:t>
      </w:r>
    </w:p>
    <w:p>
      <w:r>
        <w:br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第六部分：常见问题与解决方案</w:t>
      </w:r>
    </w:p>
    <w:p>
      <w:pPr>
        <w:pBdr>
          <w:bottom w:val="single" w:color="e0e7ef" w:sz="4" w:space="1"/>
        </w:pBdr>
        <w:spacing w:after="120" w:before="120"/>
      </w:pPr>
    </w:p>
    <w:p>
      <w:pPr>
        <w:spacing w:after="100" w:before="10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20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问题现象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根本原因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解决方案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color w:val="333333"/>
                <w:sz w:val="18"/>
                <w:szCs w:val="18"/>
              </w:rPr>
              <w:t xml:space="preserve">id 字段 Out of range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color w:val="333333"/>
                <w:sz w:val="18"/>
                <w:szCs w:val="18"/>
              </w:rPr>
              <w:t xml:space="preserve">id 字段是 int，雪花 ID 是 Long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color w:val="333333"/>
                <w:sz w:val="18"/>
                <w:szCs w:val="18"/>
              </w:rPr>
              <w:t xml:space="preserve">建表改为 bigint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color w:val="333333"/>
                <w:sz w:val="18"/>
                <w:szCs w:val="18"/>
              </w:rPr>
              <w:t xml:space="preserve">分表后 ID 重复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color w:val="333333"/>
                <w:sz w:val="18"/>
                <w:szCs w:val="18"/>
              </w:rPr>
              <w:t xml:space="preserve">多分表各自自增，ID 重复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color w:val="333333"/>
                <w:sz w:val="18"/>
                <w:szCs w:val="18"/>
              </w:rPr>
              <w:t xml:space="preserve">必须用雪花算法，@TableId(type=ASSIGN_ID)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color w:val="333333"/>
                <w:sz w:val="18"/>
                <w:szCs w:val="18"/>
              </w:rPr>
              <w:t xml:space="preserve">Druid 与 ShardingSphere 冲突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color w:val="333333"/>
                <w:sz w:val="18"/>
                <w:szCs w:val="18"/>
              </w:rPr>
              <w:t xml:space="preserve">类加载冲突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color w:val="333333"/>
                <w:sz w:val="18"/>
                <w:szCs w:val="18"/>
              </w:rPr>
              <w:t xml:space="preserve">改用 HikariCP 或指定 Druid type 全路径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color w:val="333333"/>
                <w:sz w:val="18"/>
                <w:szCs w:val="18"/>
              </w:rPr>
              <w:t xml:space="preserve">分页查询内存爆炸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color w:val="333333"/>
                <w:sz w:val="18"/>
                <w:szCs w:val="18"/>
              </w:rPr>
              <w:t xml:space="preserve">LIMIT 100万,10 全量拉取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color w:val="333333"/>
                <w:sz w:val="18"/>
                <w:szCs w:val="18"/>
              </w:rPr>
              <w:t xml:space="preserve">改用游标分页（WHERE id &gt; lastId LIMIT N）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color w:val="333333"/>
                <w:sz w:val="18"/>
                <w:szCs w:val="18"/>
              </w:rPr>
              <w:t xml:space="preserve">跨库事务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color w:val="333333"/>
                <w:sz w:val="18"/>
                <w:szCs w:val="18"/>
              </w:rPr>
              <w:t xml:space="preserve">分布式事务一致性问题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color w:val="333333"/>
                <w:sz w:val="18"/>
                <w:szCs w:val="18"/>
              </w:rPr>
              <w:t xml:space="preserve">配置 XA 事务或用 Seata 做分布式事务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color w:val="333333"/>
                <w:sz w:val="18"/>
                <w:szCs w:val="18"/>
              </w:rPr>
              <w:t xml:space="preserve">多实例雪花ID冲突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color w:val="333333"/>
                <w:sz w:val="18"/>
                <w:szCs w:val="18"/>
              </w:rPr>
              <w:t xml:space="preserve">worker-id 相同导致 ID 冲突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color w:val="333333"/>
                <w:sz w:val="18"/>
                <w:szCs w:val="18"/>
              </w:rPr>
              <w:t xml:space="preserve">每实例注入不同 worker-id（0~1023）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6.2 分库分表的局限性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imSun" w:cs="SimSun" w:eastAsia="SimSun" w:hAnsi="SimSun"/>
          <w:color w:val="333333"/>
          <w:sz w:val="20"/>
          <w:szCs w:val="20"/>
        </w:rPr>
        <w:t xml:space="preserve">跨分片分页：LIMIT 大偏移量在内存中全量排序，推荐游标分页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imSun" w:cs="SimSun" w:eastAsia="SimSun" w:hAnsi="SimSun"/>
          <w:color w:val="333333"/>
          <w:sz w:val="20"/>
          <w:szCs w:val="20"/>
        </w:rPr>
        <w:t xml:space="preserve">跨库 JOIN：不支持跨库 JOIN，需要改造为冗余字段或应用层聚合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imSun" w:cs="SimSun" w:eastAsia="SimSun" w:hAnsi="SimSun"/>
          <w:color w:val="333333"/>
          <w:sz w:val="20"/>
          <w:szCs w:val="20"/>
        </w:rPr>
        <w:t xml:space="preserve">分布式事务：跨库操作需要 XA 事务或 Seata，增加复杂度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imSun" w:cs="SimSun" w:eastAsia="SimSun" w:hAnsi="SimSun"/>
          <w:color w:val="333333"/>
          <w:sz w:val="20"/>
          <w:szCs w:val="20"/>
        </w:rPr>
        <w:t xml:space="preserve">数据迁移困难：分片后修改分片策略需要全量数据迁移，成本极高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imSun" w:cs="SimSun" w:eastAsia="SimSun" w:hAnsi="SimSun"/>
          <w:color w:val="333333"/>
          <w:sz w:val="20"/>
          <w:szCs w:val="20"/>
        </w:rPr>
        <w:t xml:space="preserve">AVG 等聚合函数：跨分片时 ShardingSphere 改写可能结果不准</w:t>
      </w:r>
    </w:p>
    <w:p>
      <w:pPr>
        <w:pBdr>
          <w:bottom w:val="single" w:color="e0e7ef" w:sz="4" w:space="1"/>
        </w:pBdr>
        <w:spacing w:after="120" w:before="120"/>
      </w:pPr>
    </w:p>
    <w:p>
      <w:pPr>
        <w:spacing w:before="200"/>
        <w:jc w:val="center"/>
      </w:pPr>
      <w:r>
        <w:rPr>
          <w:rFonts w:ascii="SimSun" w:cs="SimSun" w:eastAsia="SimSun" w:hAnsi="SimSun"/>
          <w:i/>
          <w:iCs/>
          <w:color w:val="aaaaaa"/>
          <w:sz w:val="20"/>
          <w:szCs w:val="20"/>
        </w:rPr>
        <w:t xml:space="preserve">— END —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3a6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2026-04-06T10:13:49.212Z</dcterms:created>
  <dcterms:modified xsi:type="dcterms:W3CDTF">2026-04-06T10:13:49.213Z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