
<file path=[Content_Types].xml><?xml version="1.0" encoding="utf-8"?>
<Types xmlns="http://schemas.openxmlformats.org/package/2006/content-types">
  <Override PartName="/_rels/.rels" ContentType="application/vnd.openxmlformats-package.relationships+xml"/>
  <Override PartName="/customXml/itemProps2.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tulo"/>
        <w:jc w:val="center"/>
        <w:rPr>
          <w:lang w:val="es-ES"/>
        </w:rPr>
      </w:pPr>
      <w:r>
        <w:rPr>
          <w:lang w:val="es-ES"/>
        </w:rPr>
        <w:t>Estimación del Módulo de Seguimiento</w:t>
      </w:r>
    </w:p>
    <w:p>
      <w:pPr>
        <w:pStyle w:val="Encabezado1"/>
        <w:numPr>
          <w:ilvl w:val="0"/>
          <w:numId w:val="6"/>
        </w:numPr>
        <w:rPr>
          <w:lang w:val="es-ES"/>
        </w:rPr>
      </w:pPr>
      <w:r>
        <w:rPr>
          <w:lang w:val="es-ES"/>
        </w:rPr>
        <w:t>Puntos de función</w:t>
      </w:r>
    </w:p>
    <w:p>
      <w:pPr>
        <w:pStyle w:val="Normal"/>
        <w:jc w:val="both"/>
        <w:rPr>
          <w:lang w:val="es-ES"/>
        </w:rPr>
      </w:pPr>
      <w:r>
        <w:rPr>
          <w:lang w:val="es-ES"/>
        </w:rPr>
        <w:t>Este método mide el tamaño del software de acuerdo a las funcionalidades entregadas al cliente independientemente de la tecnología utilizada para la construcción de la aplicación, es útil en cualquiera de las fases de vida del software, desde el diseño inicial hasta la implementación y mantenimiento. Consiste en asignar una cantidad de puntos al desarrollo de una aplicación según la complejidad de los datos que maneja y de los procesos que realiza sobre ellos. La propuesta original identifica 5 tipos de funciones básicas: inputs, outputs, consultas, archivo lógico interno, e interfaces. La manera en que se operan estas funciones se define en los siguientes puntos.</w:t>
      </w:r>
    </w:p>
    <w:p>
      <w:pPr>
        <w:pStyle w:val="Normal"/>
        <w:jc w:val="both"/>
        <w:rPr>
          <w:lang w:val="es-ES"/>
        </w:rPr>
      </w:pPr>
      <w:r>
        <w:rPr>
          <w:lang w:val="es-ES"/>
        </w:rPr>
        <w:t>Para este método se tendrá en consideración que 1 PF (Punto de Función) tiene un valor asignado de 2 Horas/Hombre. Esto es debido a que en relación con proyectos de software realizados en semestres anteriores, hemos decidido que 2 horas es un tiempo promedio en el que tardamos para implementar una funcionalidad de dificultad media/baja.</w:t>
      </w:r>
    </w:p>
    <w:p>
      <w:pPr>
        <w:pStyle w:val="Encabezado2"/>
        <w:numPr>
          <w:ilvl w:val="1"/>
          <w:numId w:val="1"/>
        </w:numPr>
        <w:rPr>
          <w:lang w:val="es-ES"/>
        </w:rPr>
      </w:pPr>
      <w:r>
        <w:rPr>
          <w:lang w:val="es-ES"/>
        </w:rPr>
        <w:t>Funciones transaccionales</w:t>
      </w:r>
    </w:p>
    <w:p>
      <w:pPr>
        <w:pStyle w:val="Encabezado3"/>
        <w:numPr>
          <w:ilvl w:val="2"/>
          <w:numId w:val="1"/>
        </w:numPr>
        <w:rPr>
          <w:lang w:val="es-ES"/>
        </w:rPr>
      </w:pPr>
      <w:r>
        <w:rPr>
          <w:lang w:val="es-ES"/>
        </w:rPr>
        <w:t>Inputs: Entrada externa</w:t>
      </w:r>
    </w:p>
    <w:p>
      <w:pPr>
        <w:pStyle w:val="Normal"/>
        <w:ind w:left="708" w:right="0" w:hanging="0"/>
        <w:jc w:val="both"/>
        <w:rPr>
          <w:lang w:val="es-ES"/>
        </w:rPr>
      </w:pPr>
      <w:r>
        <w:rPr>
          <w:lang w:val="es-ES"/>
        </w:rPr>
        <w:t>Proceso para mantener uno o más archivos lógicos internos. Cuenta las pantallas o formularios usados para captura.</w:t>
      </w:r>
    </w:p>
    <w:p>
      <w:pPr>
        <w:pStyle w:val="ListParagraph"/>
        <w:numPr>
          <w:ilvl w:val="0"/>
          <w:numId w:val="2"/>
        </w:numPr>
        <w:jc w:val="both"/>
        <w:rPr>
          <w:lang w:val="es-ES"/>
        </w:rPr>
      </w:pPr>
      <w:r>
        <w:rPr>
          <w:lang w:val="es-ES"/>
        </w:rPr>
        <w:t>Formato evaluación informe técnico – financiero (SEG10)</w:t>
      </w:r>
    </w:p>
    <w:p>
      <w:pPr>
        <w:pStyle w:val="ListParagraph"/>
        <w:numPr>
          <w:ilvl w:val="0"/>
          <w:numId w:val="2"/>
        </w:numPr>
        <w:jc w:val="both"/>
        <w:rPr>
          <w:lang w:val="es-ES"/>
        </w:rPr>
      </w:pPr>
      <w:r>
        <w:rPr>
          <w:lang w:val="es-ES"/>
        </w:rPr>
        <w:t>Formulario para Registrar informe de visita técnica (SEG11)</w:t>
      </w:r>
    </w:p>
    <w:p>
      <w:pPr>
        <w:pStyle w:val="ListParagraph"/>
        <w:numPr>
          <w:ilvl w:val="0"/>
          <w:numId w:val="2"/>
        </w:numPr>
        <w:jc w:val="both"/>
        <w:rPr>
          <w:lang w:val="es-ES"/>
        </w:rPr>
      </w:pPr>
      <w:r>
        <w:rPr>
          <w:lang w:val="es-ES"/>
        </w:rPr>
        <w:t>Formulario para el registro y seguimiento de beneficiarios de Becas de Doctorado Nacional (SEG12)</w:t>
      </w:r>
    </w:p>
    <w:p>
      <w:pPr>
        <w:pStyle w:val="ListParagraph"/>
        <w:numPr>
          <w:ilvl w:val="0"/>
          <w:numId w:val="2"/>
        </w:numPr>
        <w:jc w:val="both"/>
        <w:rPr>
          <w:lang w:val="es-ES"/>
        </w:rPr>
      </w:pPr>
      <w:r>
        <w:rPr>
          <w:lang w:val="es-ES"/>
        </w:rPr>
        <w:t>Formulario de seguimiento a Becarios seleccionados por Colciencias (Becas Doctorado en el Exterior) (SEG12)</w:t>
      </w:r>
    </w:p>
    <w:p>
      <w:pPr>
        <w:pStyle w:val="ListParagraph"/>
        <w:numPr>
          <w:ilvl w:val="0"/>
          <w:numId w:val="2"/>
        </w:numPr>
        <w:jc w:val="both"/>
        <w:rPr>
          <w:lang w:val="es-ES"/>
        </w:rPr>
      </w:pPr>
      <w:r>
        <w:rPr>
          <w:lang w:val="es-ES"/>
        </w:rPr>
        <w:t>Formulario de registro y Seguimiento a jóvenes investigadores (SEG12)</w:t>
      </w:r>
    </w:p>
    <w:p>
      <w:pPr>
        <w:pStyle w:val="ListParagraph"/>
        <w:numPr>
          <w:ilvl w:val="0"/>
          <w:numId w:val="2"/>
        </w:numPr>
        <w:jc w:val="both"/>
        <w:rPr>
          <w:lang w:val="es-ES"/>
        </w:rPr>
      </w:pPr>
      <w:r>
        <w:rPr>
          <w:lang w:val="es-ES"/>
        </w:rPr>
        <w:t>Ingresar comentarios para validar requisitos mínimos de Becarios (SEG13)</w:t>
      </w:r>
    </w:p>
    <w:p>
      <w:pPr>
        <w:pStyle w:val="ListParagraph"/>
        <w:numPr>
          <w:ilvl w:val="0"/>
          <w:numId w:val="2"/>
        </w:numPr>
        <w:jc w:val="both"/>
        <w:rPr>
          <w:lang w:val="es-ES"/>
        </w:rPr>
      </w:pPr>
      <w:r>
        <w:rPr>
          <w:lang w:val="es-ES"/>
        </w:rPr>
        <w:t>Adjuntar informe para condonación (SEG14)</w:t>
      </w:r>
    </w:p>
    <w:p>
      <w:pPr>
        <w:pStyle w:val="ListParagraph"/>
        <w:numPr>
          <w:ilvl w:val="0"/>
          <w:numId w:val="2"/>
        </w:numPr>
        <w:jc w:val="both"/>
        <w:rPr>
          <w:lang w:val="es-ES"/>
        </w:rPr>
      </w:pPr>
      <w:r>
        <w:rPr>
          <w:lang w:val="es-ES"/>
        </w:rPr>
        <w:t>Adjuntar informe de evaluación de condonación (SEG16)</w:t>
      </w:r>
    </w:p>
    <w:p>
      <w:pPr>
        <w:pStyle w:val="Normal"/>
        <w:ind w:left="0" w:right="0" w:firstLine="708"/>
        <w:rPr>
          <w:lang w:val="es-ES"/>
        </w:rPr>
      </w:pPr>
      <w:r>
        <w:rPr>
          <w:b/>
          <w:lang w:val="es-ES"/>
        </w:rPr>
        <w:t>Total =</w:t>
      </w:r>
      <w:r>
        <w:rPr>
          <w:lang w:val="es-ES"/>
        </w:rPr>
        <w:t xml:space="preserve"> 8 </w:t>
      </w:r>
    </w:p>
    <w:p>
      <w:pPr>
        <w:pStyle w:val="Encabezado3"/>
        <w:numPr>
          <w:ilvl w:val="2"/>
          <w:numId w:val="1"/>
        </w:numPr>
        <w:rPr>
          <w:lang w:val="es-ES"/>
        </w:rPr>
      </w:pPr>
      <w:r>
        <w:rPr>
          <w:lang w:val="es-ES"/>
        </w:rPr>
        <w:t>Outputs: Salida externa</w:t>
      </w:r>
    </w:p>
    <w:p>
      <w:pPr>
        <w:pStyle w:val="Normal"/>
        <w:ind w:left="708" w:right="0" w:hanging="0"/>
        <w:jc w:val="both"/>
        <w:rPr>
          <w:lang w:val="es-ES"/>
        </w:rPr>
      </w:pPr>
      <w:r>
        <w:rPr>
          <w:lang w:val="es-ES"/>
        </w:rPr>
        <w:t>Proceso para presentar información al usuario que requiere operaciones adicionales al de solo recuperar datos. Cuenta pantallas o reportes que la aplicación produce.</w:t>
      </w:r>
    </w:p>
    <w:p>
      <w:pPr>
        <w:pStyle w:val="ListParagraph"/>
        <w:numPr>
          <w:ilvl w:val="0"/>
          <w:numId w:val="3"/>
        </w:numPr>
        <w:jc w:val="both"/>
        <w:rPr>
          <w:lang w:val="es-ES"/>
        </w:rPr>
      </w:pPr>
      <w:r>
        <w:rPr>
          <w:lang w:val="es-ES"/>
        </w:rPr>
        <w:t>Propuestas que se encuentran en proceso de seguimiento y que han sido asignadas a un evaluador (SEG10)</w:t>
      </w:r>
    </w:p>
    <w:p>
      <w:pPr>
        <w:pStyle w:val="ListParagraph"/>
        <w:numPr>
          <w:ilvl w:val="0"/>
          <w:numId w:val="3"/>
        </w:numPr>
        <w:jc w:val="both"/>
        <w:rPr>
          <w:lang w:val="es-ES"/>
        </w:rPr>
      </w:pPr>
      <w:r>
        <w:rPr>
          <w:lang w:val="es-ES"/>
        </w:rPr>
        <w:t>Registros de Becarios que están relacionados a un Usuario Colciencias y a una Convocatoria determinada (SEG12)</w:t>
      </w:r>
    </w:p>
    <w:p>
      <w:pPr>
        <w:pStyle w:val="Normal"/>
        <w:ind w:left="708" w:right="0" w:hanging="0"/>
        <w:rPr>
          <w:lang w:val="es-ES"/>
        </w:rPr>
      </w:pPr>
      <w:r>
        <w:rPr>
          <w:b/>
          <w:lang w:val="es-ES"/>
        </w:rPr>
        <w:t xml:space="preserve">Total = </w:t>
      </w:r>
      <w:r>
        <w:rPr>
          <w:lang w:val="es-ES"/>
        </w:rPr>
        <w:t>2</w:t>
      </w:r>
    </w:p>
    <w:p>
      <w:pPr>
        <w:pStyle w:val="Encabezado3"/>
        <w:numPr>
          <w:ilvl w:val="2"/>
          <w:numId w:val="1"/>
        </w:numPr>
        <w:rPr>
          <w:lang w:val="es-ES"/>
        </w:rPr>
      </w:pPr>
      <w:r>
        <w:rPr>
          <w:lang w:val="es-ES"/>
        </w:rPr>
        <w:t>Consultas</w:t>
      </w:r>
    </w:p>
    <w:p>
      <w:pPr>
        <w:pStyle w:val="Normal"/>
        <w:ind w:left="708" w:right="0" w:hanging="0"/>
        <w:jc w:val="both"/>
        <w:rPr>
          <w:lang w:val="es-ES"/>
        </w:rPr>
      </w:pPr>
      <w:r>
        <w:rPr>
          <w:lang w:val="es-ES"/>
        </w:rPr>
        <w:t>Procesos para presentar información leída de uno o más grupos de datos. No requieren procesamiento adicional.</w:t>
      </w:r>
    </w:p>
    <w:p>
      <w:pPr>
        <w:pStyle w:val="ListParagraph"/>
        <w:numPr>
          <w:ilvl w:val="0"/>
          <w:numId w:val="4"/>
        </w:numPr>
        <w:jc w:val="both"/>
        <w:rPr>
          <w:lang w:val="es-ES"/>
        </w:rPr>
      </w:pPr>
      <w:r>
        <w:rPr>
          <w:lang w:val="es-ES"/>
        </w:rPr>
        <w:t>Listar propuestas en procesos de seguimiento y que han sido asignadas al evaluador (SEG10)</w:t>
      </w:r>
    </w:p>
    <w:p>
      <w:pPr>
        <w:pStyle w:val="ListParagraph"/>
        <w:numPr>
          <w:ilvl w:val="0"/>
          <w:numId w:val="4"/>
        </w:numPr>
        <w:jc w:val="both"/>
        <w:rPr>
          <w:lang w:val="es-ES"/>
        </w:rPr>
      </w:pPr>
      <w:r>
        <w:rPr>
          <w:lang w:val="es-ES"/>
        </w:rPr>
        <w:t>Actualizar propuestas en proceso de seguimiento y asignadas a un evaluador (SEG10)</w:t>
      </w:r>
    </w:p>
    <w:p>
      <w:pPr>
        <w:pStyle w:val="ListParagraph"/>
        <w:numPr>
          <w:ilvl w:val="0"/>
          <w:numId w:val="4"/>
        </w:numPr>
        <w:jc w:val="both"/>
        <w:rPr>
          <w:lang w:val="es-ES"/>
        </w:rPr>
      </w:pPr>
      <w:r>
        <w:rPr>
          <w:lang w:val="es-ES"/>
        </w:rPr>
        <w:t>Consultar informe de seguimiento asociado a una propuesta (SEG10)</w:t>
      </w:r>
    </w:p>
    <w:p>
      <w:pPr>
        <w:pStyle w:val="ListParagraph"/>
        <w:numPr>
          <w:ilvl w:val="0"/>
          <w:numId w:val="4"/>
        </w:numPr>
        <w:jc w:val="both"/>
        <w:rPr>
          <w:lang w:val="es-ES"/>
        </w:rPr>
      </w:pPr>
      <w:r>
        <w:rPr>
          <w:lang w:val="es-ES"/>
        </w:rPr>
        <w:t>Listar los contratos asignados a un Usuario Colciencias (SEG11)</w:t>
      </w:r>
    </w:p>
    <w:p>
      <w:pPr>
        <w:pStyle w:val="ListParagraph"/>
        <w:numPr>
          <w:ilvl w:val="0"/>
          <w:numId w:val="4"/>
        </w:numPr>
        <w:jc w:val="both"/>
        <w:rPr>
          <w:lang w:val="es-ES"/>
        </w:rPr>
      </w:pPr>
      <w:r>
        <w:rPr>
          <w:lang w:val="es-ES"/>
        </w:rPr>
        <w:t>Listar informes de visitas realizadas y que se encuentren finalizadas (SEG11)</w:t>
      </w:r>
    </w:p>
    <w:p>
      <w:pPr>
        <w:pStyle w:val="ListParagraph"/>
        <w:numPr>
          <w:ilvl w:val="0"/>
          <w:numId w:val="4"/>
        </w:numPr>
        <w:jc w:val="both"/>
        <w:rPr>
          <w:lang w:val="es-ES"/>
        </w:rPr>
      </w:pPr>
      <w:r>
        <w:rPr>
          <w:lang w:val="es-ES"/>
        </w:rPr>
        <w:t>Listar convocatorias de formación vigentes (SEG12)</w:t>
      </w:r>
    </w:p>
    <w:p>
      <w:pPr>
        <w:pStyle w:val="ListParagraph"/>
        <w:numPr>
          <w:ilvl w:val="0"/>
          <w:numId w:val="4"/>
        </w:numPr>
        <w:jc w:val="both"/>
        <w:rPr>
          <w:lang w:val="es-ES"/>
        </w:rPr>
      </w:pPr>
      <w:r>
        <w:rPr>
          <w:lang w:val="es-ES"/>
        </w:rPr>
        <w:t>Listar registros de becarios relacionados al usuario y a la convocatoria (SEG12)</w:t>
      </w:r>
    </w:p>
    <w:p>
      <w:pPr>
        <w:pStyle w:val="ListParagraph"/>
        <w:numPr>
          <w:ilvl w:val="0"/>
          <w:numId w:val="4"/>
        </w:numPr>
        <w:jc w:val="both"/>
        <w:rPr>
          <w:lang w:val="es-ES"/>
        </w:rPr>
      </w:pPr>
      <w:r>
        <w:rPr>
          <w:lang w:val="es-ES"/>
        </w:rPr>
        <w:t>Listar las convocatorias de formación vigentes (SEG13)</w:t>
      </w:r>
    </w:p>
    <w:p>
      <w:pPr>
        <w:pStyle w:val="ListParagraph"/>
        <w:numPr>
          <w:ilvl w:val="0"/>
          <w:numId w:val="4"/>
        </w:numPr>
        <w:jc w:val="both"/>
        <w:rPr>
          <w:lang w:val="es-ES"/>
        </w:rPr>
      </w:pPr>
      <w:r>
        <w:rPr>
          <w:lang w:val="es-ES"/>
        </w:rPr>
        <w:t>Listar registros de becarios por convocatoria (SEG13)</w:t>
      </w:r>
    </w:p>
    <w:p>
      <w:pPr>
        <w:pStyle w:val="ListParagraph"/>
        <w:numPr>
          <w:ilvl w:val="0"/>
          <w:numId w:val="4"/>
        </w:numPr>
        <w:jc w:val="both"/>
        <w:rPr>
          <w:lang w:val="es-ES"/>
        </w:rPr>
      </w:pPr>
      <w:r>
        <w:rPr>
          <w:lang w:val="es-ES"/>
        </w:rPr>
        <w:t>Listar convocatorias relacionadas con un becario (SEG13)</w:t>
      </w:r>
    </w:p>
    <w:p>
      <w:pPr>
        <w:pStyle w:val="ListParagraph"/>
        <w:numPr>
          <w:ilvl w:val="0"/>
          <w:numId w:val="4"/>
        </w:numPr>
        <w:jc w:val="both"/>
        <w:rPr>
          <w:lang w:val="es-ES"/>
        </w:rPr>
      </w:pPr>
      <w:r>
        <w:rPr>
          <w:lang w:val="es-ES"/>
        </w:rPr>
        <w:t>Listar convocatorias de formación en las que participa un becario (SEG14)</w:t>
      </w:r>
    </w:p>
    <w:p>
      <w:pPr>
        <w:pStyle w:val="ListParagraph"/>
        <w:numPr>
          <w:ilvl w:val="0"/>
          <w:numId w:val="4"/>
        </w:numPr>
        <w:jc w:val="both"/>
        <w:rPr>
          <w:lang w:val="es-ES"/>
        </w:rPr>
      </w:pPr>
      <w:r>
        <w:rPr>
          <w:lang w:val="es-ES"/>
        </w:rPr>
        <w:t>Listar los informes ingresados asociados a una convocatoria de un becario (SEG14)</w:t>
      </w:r>
    </w:p>
    <w:p>
      <w:pPr>
        <w:pStyle w:val="ListParagraph"/>
        <w:numPr>
          <w:ilvl w:val="0"/>
          <w:numId w:val="4"/>
        </w:numPr>
        <w:jc w:val="both"/>
        <w:rPr>
          <w:lang w:val="es-ES"/>
        </w:rPr>
      </w:pPr>
      <w:r>
        <w:rPr>
          <w:lang w:val="es-ES"/>
        </w:rPr>
        <w:t>Listar convocatorias de formación (SEG15)</w:t>
      </w:r>
    </w:p>
    <w:p>
      <w:pPr>
        <w:pStyle w:val="ListParagraph"/>
        <w:numPr>
          <w:ilvl w:val="0"/>
          <w:numId w:val="4"/>
        </w:numPr>
        <w:jc w:val="both"/>
        <w:rPr>
          <w:lang w:val="es-ES"/>
        </w:rPr>
      </w:pPr>
      <w:r>
        <w:rPr>
          <w:lang w:val="es-ES"/>
        </w:rPr>
        <w:t>Listar becarios de convocatoria que han ingresado el informe final (SEG15)</w:t>
      </w:r>
    </w:p>
    <w:p>
      <w:pPr>
        <w:pStyle w:val="ListParagraph"/>
        <w:numPr>
          <w:ilvl w:val="0"/>
          <w:numId w:val="4"/>
        </w:numPr>
        <w:jc w:val="both"/>
        <w:rPr>
          <w:lang w:val="es-ES"/>
        </w:rPr>
      </w:pPr>
      <w:r>
        <w:rPr>
          <w:lang w:val="es-ES"/>
        </w:rPr>
        <w:t>Listar por evaluador los informes que le han sido asignados (SEG16)</w:t>
      </w:r>
    </w:p>
    <w:p>
      <w:pPr>
        <w:pStyle w:val="Normal"/>
        <w:ind w:left="708" w:right="0" w:hanging="0"/>
        <w:rPr>
          <w:lang w:val="es-ES"/>
        </w:rPr>
      </w:pPr>
      <w:r>
        <w:rPr>
          <w:b/>
          <w:lang w:val="es-ES"/>
        </w:rPr>
        <w:t xml:space="preserve">Total = </w:t>
      </w:r>
      <w:r>
        <w:rPr>
          <w:lang w:val="es-ES"/>
        </w:rPr>
        <w:t>15</w:t>
      </w:r>
    </w:p>
    <w:p>
      <w:pPr>
        <w:pStyle w:val="Encabezado2"/>
        <w:numPr>
          <w:ilvl w:val="1"/>
          <w:numId w:val="1"/>
        </w:numPr>
        <w:rPr>
          <w:lang w:val="es-ES"/>
        </w:rPr>
      </w:pPr>
      <w:r>
        <w:rPr>
          <w:lang w:val="es-ES"/>
        </w:rPr>
        <w:t>funciones de datos</w:t>
      </w:r>
    </w:p>
    <w:p>
      <w:pPr>
        <w:pStyle w:val="Encabezado3"/>
        <w:numPr>
          <w:ilvl w:val="2"/>
          <w:numId w:val="1"/>
        </w:numPr>
        <w:rPr>
          <w:lang w:val="es-ES"/>
        </w:rPr>
      </w:pPr>
      <w:r>
        <w:rPr>
          <w:lang w:val="es-ES"/>
        </w:rPr>
        <w:t>Archivo lógico interno</w:t>
      </w:r>
    </w:p>
    <w:p>
      <w:pPr>
        <w:pStyle w:val="Normal"/>
        <w:ind w:left="708" w:right="0" w:hanging="0"/>
        <w:jc w:val="both"/>
        <w:rPr>
          <w:lang w:val="es-ES"/>
        </w:rPr>
      </w:pPr>
      <w:r>
        <w:rPr>
          <w:lang w:val="es-ES"/>
        </w:rPr>
        <w:t>Numero de almacenamiento de datos mantenido a través de alguna transacción.</w:t>
      </w:r>
    </w:p>
    <w:p>
      <w:pPr>
        <w:pStyle w:val="ListParagraph"/>
        <w:numPr>
          <w:ilvl w:val="0"/>
          <w:numId w:val="4"/>
        </w:numPr>
        <w:jc w:val="both"/>
        <w:rPr>
          <w:lang w:val="es-ES"/>
        </w:rPr>
      </w:pPr>
      <w:r>
        <w:rPr>
          <w:lang w:val="es-ES"/>
        </w:rPr>
        <w:t>Convocatoria</w:t>
      </w:r>
    </w:p>
    <w:p>
      <w:pPr>
        <w:pStyle w:val="ListParagraph"/>
        <w:numPr>
          <w:ilvl w:val="0"/>
          <w:numId w:val="4"/>
        </w:numPr>
        <w:jc w:val="both"/>
        <w:rPr>
          <w:lang w:val="es-ES"/>
        </w:rPr>
      </w:pPr>
      <w:r>
        <w:rPr>
          <w:lang w:val="es-ES"/>
        </w:rPr>
        <w:t>Proyecto</w:t>
      </w:r>
    </w:p>
    <w:p>
      <w:pPr>
        <w:pStyle w:val="ListParagraph"/>
        <w:numPr>
          <w:ilvl w:val="0"/>
          <w:numId w:val="4"/>
        </w:numPr>
        <w:jc w:val="both"/>
        <w:rPr>
          <w:lang w:val="es-ES"/>
        </w:rPr>
      </w:pPr>
      <w:r>
        <w:rPr>
          <w:lang w:val="es-ES"/>
        </w:rPr>
        <w:t xml:space="preserve">Notificación </w:t>
      </w:r>
    </w:p>
    <w:p>
      <w:pPr>
        <w:pStyle w:val="ListParagraph"/>
        <w:numPr>
          <w:ilvl w:val="0"/>
          <w:numId w:val="4"/>
        </w:numPr>
        <w:jc w:val="both"/>
        <w:rPr>
          <w:lang w:val="es-ES"/>
        </w:rPr>
      </w:pPr>
      <w:r>
        <w:rPr>
          <w:lang w:val="es-ES"/>
        </w:rPr>
        <w:t>Anexos</w:t>
      </w:r>
    </w:p>
    <w:p>
      <w:pPr>
        <w:pStyle w:val="ListParagraph"/>
        <w:numPr>
          <w:ilvl w:val="0"/>
          <w:numId w:val="4"/>
        </w:numPr>
        <w:jc w:val="both"/>
        <w:rPr>
          <w:lang w:val="es-ES"/>
        </w:rPr>
      </w:pPr>
      <w:r>
        <w:rPr>
          <w:lang w:val="es-ES"/>
        </w:rPr>
        <w:t>VisitaTecnica</w:t>
      </w:r>
    </w:p>
    <w:p>
      <w:pPr>
        <w:pStyle w:val="ListParagraph"/>
        <w:numPr>
          <w:ilvl w:val="0"/>
          <w:numId w:val="4"/>
        </w:numPr>
        <w:jc w:val="both"/>
        <w:rPr>
          <w:lang w:val="es-ES"/>
        </w:rPr>
      </w:pPr>
      <w:r>
        <w:rPr>
          <w:lang w:val="es-ES"/>
        </w:rPr>
        <w:t>Evaluador</w:t>
      </w:r>
    </w:p>
    <w:p>
      <w:pPr>
        <w:pStyle w:val="ListParagraph"/>
        <w:numPr>
          <w:ilvl w:val="0"/>
          <w:numId w:val="4"/>
        </w:numPr>
        <w:jc w:val="both"/>
        <w:rPr>
          <w:lang w:val="es-ES"/>
        </w:rPr>
      </w:pPr>
      <w:r>
        <w:rPr>
          <w:lang w:val="es-ES"/>
        </w:rPr>
        <w:t>Convenio a operador del contrato</w:t>
      </w:r>
    </w:p>
    <w:p>
      <w:pPr>
        <w:pStyle w:val="ListParagraph"/>
        <w:numPr>
          <w:ilvl w:val="0"/>
          <w:numId w:val="4"/>
        </w:numPr>
        <w:jc w:val="both"/>
        <w:rPr>
          <w:lang w:val="es-ES"/>
        </w:rPr>
      </w:pPr>
      <w:r>
        <w:rPr>
          <w:lang w:val="es-ES"/>
        </w:rPr>
        <w:t>Becario</w:t>
      </w:r>
    </w:p>
    <w:p>
      <w:pPr>
        <w:pStyle w:val="ListParagraph"/>
        <w:numPr>
          <w:ilvl w:val="0"/>
          <w:numId w:val="4"/>
        </w:numPr>
        <w:jc w:val="both"/>
        <w:rPr>
          <w:lang w:val="es-ES"/>
        </w:rPr>
      </w:pPr>
      <w:r>
        <w:rPr>
          <w:lang w:val="es-ES"/>
        </w:rPr>
        <w:t>Seguimiento Academico-Financiero</w:t>
      </w:r>
    </w:p>
    <w:p>
      <w:pPr>
        <w:pStyle w:val="ListParagraph"/>
        <w:numPr>
          <w:ilvl w:val="0"/>
          <w:numId w:val="4"/>
        </w:numPr>
        <w:jc w:val="both"/>
        <w:rPr>
          <w:lang w:val="es-ES"/>
        </w:rPr>
      </w:pPr>
      <w:r>
        <w:rPr>
          <w:lang w:val="es-ES"/>
        </w:rPr>
        <w:t xml:space="preserve">Informe </w:t>
      </w:r>
    </w:p>
    <w:p>
      <w:pPr>
        <w:pStyle w:val="ListParagraph"/>
        <w:numPr>
          <w:ilvl w:val="0"/>
          <w:numId w:val="4"/>
        </w:numPr>
        <w:jc w:val="both"/>
        <w:rPr>
          <w:lang w:val="es-ES"/>
        </w:rPr>
      </w:pPr>
      <w:r>
        <w:rPr>
          <w:lang w:val="es-ES"/>
        </w:rPr>
        <w:t>Evaluación</w:t>
      </w:r>
    </w:p>
    <w:p>
      <w:pPr>
        <w:pStyle w:val="Normal"/>
        <w:ind w:left="708" w:right="0" w:hanging="0"/>
        <w:jc w:val="both"/>
        <w:rPr>
          <w:lang w:val="es-ES"/>
        </w:rPr>
      </w:pPr>
      <w:r>
        <w:rPr>
          <w:b/>
          <w:lang w:val="es-ES"/>
        </w:rPr>
        <w:t xml:space="preserve">Total </w:t>
      </w:r>
      <w:r>
        <w:rPr>
          <w:lang w:val="es-ES"/>
        </w:rPr>
        <w:t>= 11</w:t>
      </w:r>
    </w:p>
    <w:p>
      <w:pPr>
        <w:pStyle w:val="Encabezado3"/>
        <w:numPr>
          <w:ilvl w:val="2"/>
          <w:numId w:val="1"/>
        </w:numPr>
        <w:rPr>
          <w:lang w:val="es-ES"/>
        </w:rPr>
      </w:pPr>
      <w:r>
        <w:rPr>
          <w:lang w:val="es-ES"/>
        </w:rPr>
        <w:t>Interfaces</w:t>
      </w:r>
    </w:p>
    <w:p>
      <w:pPr>
        <w:pStyle w:val="Normal"/>
        <w:ind w:left="708" w:right="0" w:hanging="0"/>
        <w:jc w:val="both"/>
        <w:rPr>
          <w:lang w:val="es-ES"/>
        </w:rPr>
      </w:pPr>
      <w:r>
        <w:rPr>
          <w:lang w:val="es-ES"/>
        </w:rPr>
        <w:t>Archivo de interfaz externa. Grupos de datos relacionados y referenciados que son mantenidos por otro sistema.</w:t>
      </w:r>
    </w:p>
    <w:p>
      <w:pPr>
        <w:pStyle w:val="ListParagraph"/>
        <w:numPr>
          <w:ilvl w:val="0"/>
          <w:numId w:val="4"/>
        </w:numPr>
        <w:jc w:val="both"/>
        <w:rPr>
          <w:lang w:val="es-ES"/>
        </w:rPr>
      </w:pPr>
      <w:r>
        <w:rPr>
          <w:lang w:val="es-ES"/>
        </w:rPr>
        <w:t>Convenio-Contrato</w:t>
      </w:r>
    </w:p>
    <w:p>
      <w:pPr>
        <w:pStyle w:val="ListParagraph"/>
        <w:numPr>
          <w:ilvl w:val="0"/>
          <w:numId w:val="4"/>
        </w:numPr>
        <w:jc w:val="both"/>
        <w:rPr>
          <w:lang w:val="es-ES"/>
        </w:rPr>
      </w:pPr>
      <w:r>
        <w:rPr>
          <w:lang w:val="es-ES"/>
        </w:rPr>
        <w:t>Proyecto(Formulario para cada postulante)</w:t>
      </w:r>
    </w:p>
    <w:p>
      <w:pPr>
        <w:pStyle w:val="ListParagraph"/>
        <w:numPr>
          <w:ilvl w:val="0"/>
          <w:numId w:val="4"/>
        </w:numPr>
        <w:jc w:val="both"/>
        <w:rPr>
          <w:lang w:val="es-ES"/>
        </w:rPr>
      </w:pPr>
      <w:r>
        <w:rPr>
          <w:lang w:val="es-ES"/>
        </w:rPr>
        <w:t>Proyecto de Inversión</w:t>
      </w:r>
    </w:p>
    <w:p>
      <w:pPr>
        <w:pStyle w:val="Normal"/>
        <w:ind w:left="576" w:right="0" w:hanging="0"/>
        <w:jc w:val="both"/>
        <w:rPr>
          <w:lang w:val="es-ES"/>
        </w:rPr>
      </w:pPr>
      <w:r>
        <w:rPr>
          <w:b/>
          <w:lang w:val="es-ES"/>
        </w:rPr>
        <w:t xml:space="preserve">Total </w:t>
      </w:r>
      <w:r>
        <w:rPr>
          <w:lang w:val="es-ES"/>
        </w:rPr>
        <w:t>= 3</w:t>
      </w:r>
    </w:p>
    <w:p>
      <w:pPr>
        <w:pStyle w:val="Encabezado2"/>
        <w:numPr>
          <w:ilvl w:val="1"/>
          <w:numId w:val="1"/>
        </w:numPr>
        <w:rPr>
          <w:lang w:val="es-ES"/>
        </w:rPr>
      </w:pPr>
      <w:r>
        <w:rPr>
          <w:lang w:val="es-ES"/>
        </w:rPr>
        <w:t>Factor de complejidad</w:t>
      </w:r>
    </w:p>
    <w:p>
      <w:pPr>
        <w:pStyle w:val="Normal"/>
        <w:ind w:left="576" w:right="0" w:hanging="0"/>
        <w:jc w:val="both"/>
        <w:rPr>
          <w:lang w:val="es-ES"/>
        </w:rPr>
      </w:pPr>
      <w:r>
        <w:rPr>
          <w:lang w:val="es-ES"/>
        </w:rPr>
        <w:t>Para el factor de complejidad se tienen en cuenta 14 aspectos presentados en la tabla a continuación. Cada uno de ellos está relacionado con un nivel de influencia encontrado en una escala entre 0 y 5.</w:t>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739"/>
        <w:gridCol w:w="2475"/>
      </w:tblGrid>
      <w:tr>
        <w:trPr>
          <w:cantSplit w:val="false"/>
        </w:trPr>
        <w:tc>
          <w:tcPr>
            <w:tcW w:w="17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b/>
                <w:lang w:val="es-ES"/>
              </w:rPr>
            </w:pPr>
            <w:r>
              <w:rPr>
                <w:b/>
                <w:lang w:val="es-ES"/>
              </w:rPr>
              <w:t>Valor del factor</w:t>
            </w:r>
          </w:p>
        </w:tc>
        <w:tc>
          <w:tcPr>
            <w:tcW w:w="24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b/>
                <w:lang w:val="es-ES"/>
              </w:rPr>
            </w:pPr>
            <w:r>
              <w:rPr>
                <w:b/>
                <w:lang w:val="es-ES"/>
              </w:rPr>
              <w:t>Influencia en el sistema</w:t>
            </w:r>
          </w:p>
        </w:tc>
      </w:tr>
      <w:tr>
        <w:trPr>
          <w:cantSplit w:val="false"/>
        </w:trPr>
        <w:tc>
          <w:tcPr>
            <w:tcW w:w="17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lang w:val="es-ES"/>
              </w:rPr>
            </w:pPr>
            <w:r>
              <w:rPr>
                <w:lang w:val="es-ES"/>
              </w:rPr>
              <w:t>0</w:t>
            </w:r>
          </w:p>
        </w:tc>
        <w:tc>
          <w:tcPr>
            <w:tcW w:w="24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lang w:val="es-ES"/>
              </w:rPr>
            </w:pPr>
            <w:r>
              <w:rPr>
                <w:lang w:val="es-ES"/>
              </w:rPr>
              <w:t>Ninguna</w:t>
            </w:r>
          </w:p>
        </w:tc>
      </w:tr>
      <w:tr>
        <w:trPr>
          <w:cantSplit w:val="false"/>
        </w:trPr>
        <w:tc>
          <w:tcPr>
            <w:tcW w:w="17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lang w:val="es-ES"/>
              </w:rPr>
            </w:pPr>
            <w:r>
              <w:rPr>
                <w:lang w:val="es-ES"/>
              </w:rPr>
              <w:t>1</w:t>
            </w:r>
          </w:p>
        </w:tc>
        <w:tc>
          <w:tcPr>
            <w:tcW w:w="24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lang w:val="es-ES"/>
              </w:rPr>
            </w:pPr>
            <w:r>
              <w:rPr>
                <w:lang w:val="es-ES"/>
              </w:rPr>
              <w:t>Insignificante</w:t>
            </w:r>
          </w:p>
        </w:tc>
      </w:tr>
      <w:tr>
        <w:trPr>
          <w:cantSplit w:val="false"/>
        </w:trPr>
        <w:tc>
          <w:tcPr>
            <w:tcW w:w="17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lang w:val="es-ES"/>
              </w:rPr>
            </w:pPr>
            <w:r>
              <w:rPr>
                <w:lang w:val="es-ES"/>
              </w:rPr>
              <w:t>2</w:t>
            </w:r>
          </w:p>
        </w:tc>
        <w:tc>
          <w:tcPr>
            <w:tcW w:w="24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lang w:val="es-ES"/>
              </w:rPr>
            </w:pPr>
            <w:r>
              <w:rPr>
                <w:lang w:val="es-ES"/>
              </w:rPr>
              <w:t>Moderada</w:t>
            </w:r>
          </w:p>
        </w:tc>
      </w:tr>
      <w:tr>
        <w:trPr>
          <w:cantSplit w:val="false"/>
        </w:trPr>
        <w:tc>
          <w:tcPr>
            <w:tcW w:w="17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lang w:val="es-ES"/>
              </w:rPr>
            </w:pPr>
            <w:r>
              <w:rPr>
                <w:lang w:val="es-ES"/>
              </w:rPr>
              <w:t>3</w:t>
            </w:r>
          </w:p>
        </w:tc>
        <w:tc>
          <w:tcPr>
            <w:tcW w:w="24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lang w:val="es-ES"/>
              </w:rPr>
            </w:pPr>
            <w:r>
              <w:rPr>
                <w:lang w:val="es-ES"/>
              </w:rPr>
              <w:t>Media</w:t>
            </w:r>
          </w:p>
        </w:tc>
      </w:tr>
      <w:tr>
        <w:trPr>
          <w:cantSplit w:val="false"/>
        </w:trPr>
        <w:tc>
          <w:tcPr>
            <w:tcW w:w="17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lang w:val="es-ES"/>
              </w:rPr>
            </w:pPr>
            <w:r>
              <w:rPr>
                <w:lang w:val="es-ES"/>
              </w:rPr>
              <w:t>4</w:t>
            </w:r>
          </w:p>
        </w:tc>
        <w:tc>
          <w:tcPr>
            <w:tcW w:w="24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lang w:val="es-ES"/>
              </w:rPr>
            </w:pPr>
            <w:r>
              <w:rPr>
                <w:lang w:val="es-ES"/>
              </w:rPr>
              <w:t>Significativa</w:t>
            </w:r>
          </w:p>
        </w:tc>
      </w:tr>
      <w:tr>
        <w:trPr>
          <w:cantSplit w:val="false"/>
        </w:trPr>
        <w:tc>
          <w:tcPr>
            <w:tcW w:w="17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lang w:val="es-ES"/>
              </w:rPr>
            </w:pPr>
            <w:r>
              <w:rPr>
                <w:lang w:val="es-ES"/>
              </w:rPr>
              <w:t>5</w:t>
            </w:r>
          </w:p>
        </w:tc>
        <w:tc>
          <w:tcPr>
            <w:tcW w:w="24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lang w:val="es-ES"/>
              </w:rPr>
            </w:pPr>
            <w:r>
              <w:rPr>
                <w:lang w:val="es-ES"/>
              </w:rPr>
              <w:t>Fuerte</w:t>
            </w:r>
          </w:p>
        </w:tc>
      </w:tr>
    </w:tbl>
    <w:p>
      <w:pPr>
        <w:pStyle w:val="Normal"/>
        <w:ind w:left="576" w:right="0" w:hanging="0"/>
        <w:jc w:val="center"/>
        <w:rPr>
          <w:i/>
          <w:lang w:val="es-ES"/>
        </w:rPr>
      </w:pPr>
      <w:r>
        <w:rPr>
          <w:i/>
          <w:lang w:val="es-ES"/>
        </w:rPr>
      </w:r>
    </w:p>
    <w:tbl>
      <w:tblPr>
        <w:jc w:val="center"/>
        <w:tblInd w:w="0" w:type="dxa"/>
        <w:tblBorders>
          <w:top w:val="single" w:sz="6" w:space="0" w:color="000001"/>
          <w:left w:val="single" w:sz="6" w:space="0" w:color="CCCCCC"/>
          <w:bottom w:val="single" w:sz="6" w:space="0" w:color="000001"/>
          <w:insideH w:val="single" w:sz="6" w:space="0" w:color="000001"/>
          <w:right w:val="single" w:sz="6" w:space="0" w:color="000001"/>
          <w:insideV w:val="single" w:sz="6" w:space="0" w:color="000001"/>
        </w:tblBorders>
        <w:tblCellMar>
          <w:top w:w="30" w:type="dxa"/>
          <w:left w:w="29" w:type="dxa"/>
          <w:bottom w:w="30" w:type="dxa"/>
          <w:right w:w="45" w:type="dxa"/>
        </w:tblCellMar>
      </w:tblPr>
      <w:tblGrid>
        <w:gridCol w:w="8393"/>
        <w:gridCol w:w="966"/>
      </w:tblGrid>
      <w:tr>
        <w:trPr>
          <w:trHeight w:val="315" w:hRule="atLeast"/>
          <w:cantSplit w:val="false"/>
        </w:trPr>
        <w:tc>
          <w:tcPr>
            <w:tcW w:w="9359" w:type="dxa"/>
            <w:gridSpan w:val="2"/>
            <w:tcBorders>
              <w:top w:val="single" w:sz="6" w:space="0" w:color="000001"/>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center"/>
              <w:rPr>
                <w:rFonts w:eastAsia="Times New Roman" w:cs="Arial" w:ascii="Arial" w:hAnsi="Arial"/>
                <w:b/>
                <w:bCs/>
                <w:sz w:val="20"/>
                <w:szCs w:val="20"/>
                <w:lang w:eastAsia="es-CO"/>
              </w:rPr>
            </w:pPr>
            <w:r>
              <w:rPr>
                <w:rFonts w:eastAsia="Times New Roman" w:cs="Arial" w:ascii="Arial" w:hAnsi="Arial"/>
                <w:b/>
                <w:bCs/>
                <w:sz w:val="20"/>
                <w:szCs w:val="20"/>
                <w:lang w:eastAsia="es-CO"/>
              </w:rPr>
              <w:t>Aspectos</w:t>
            </w:r>
          </w:p>
        </w:tc>
      </w:tr>
      <w:tr>
        <w:trPr>
          <w:trHeight w:val="315" w:hRule="atLeast"/>
          <w:cantSplit w:val="false"/>
        </w:trPr>
        <w:tc>
          <w:tcPr>
            <w:tcW w:w="8393"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sz w:val="20"/>
                <w:szCs w:val="20"/>
                <w:lang w:eastAsia="es-CO"/>
              </w:rPr>
            </w:pPr>
            <w:r>
              <w:rPr>
                <w:rFonts w:eastAsia="Times New Roman" w:cs="Arial" w:ascii="Arial" w:hAnsi="Arial"/>
                <w:sz w:val="20"/>
                <w:szCs w:val="20"/>
                <w:lang w:eastAsia="es-CO"/>
              </w:rPr>
              <w:t>Comunicaciones</w:t>
            </w:r>
          </w:p>
        </w:tc>
        <w:tc>
          <w:tcPr>
            <w:tcW w:w="966"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5</w:t>
            </w:r>
          </w:p>
        </w:tc>
      </w:tr>
      <w:tr>
        <w:trPr>
          <w:trHeight w:val="315" w:hRule="atLeast"/>
          <w:cantSplit w:val="false"/>
        </w:trPr>
        <w:tc>
          <w:tcPr>
            <w:tcW w:w="8393"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sz w:val="20"/>
                <w:szCs w:val="20"/>
                <w:lang w:eastAsia="es-CO"/>
              </w:rPr>
            </w:pPr>
            <w:r>
              <w:rPr>
                <w:rFonts w:eastAsia="Times New Roman" w:cs="Arial" w:ascii="Arial" w:hAnsi="Arial"/>
                <w:sz w:val="20"/>
                <w:szCs w:val="20"/>
                <w:lang w:eastAsia="es-CO"/>
              </w:rPr>
              <w:t>Objetivos de desempeño (sobrecarga)</w:t>
            </w:r>
          </w:p>
        </w:tc>
        <w:tc>
          <w:tcPr>
            <w:tcW w:w="966"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3</w:t>
            </w:r>
          </w:p>
        </w:tc>
      </w:tr>
      <w:tr>
        <w:trPr>
          <w:trHeight w:val="315" w:hRule="atLeast"/>
          <w:cantSplit w:val="false"/>
        </w:trPr>
        <w:tc>
          <w:tcPr>
            <w:tcW w:w="8393"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sz w:val="20"/>
                <w:szCs w:val="20"/>
                <w:lang w:eastAsia="es-CO"/>
              </w:rPr>
            </w:pPr>
            <w:r>
              <w:rPr>
                <w:rFonts w:eastAsia="Times New Roman" w:cs="Arial" w:ascii="Arial" w:hAnsi="Arial"/>
                <w:sz w:val="20"/>
                <w:szCs w:val="20"/>
                <w:lang w:eastAsia="es-CO"/>
              </w:rPr>
              <w:t>Tasa de transacciones</w:t>
            </w:r>
          </w:p>
        </w:tc>
        <w:tc>
          <w:tcPr>
            <w:tcW w:w="966"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4</w:t>
            </w:r>
          </w:p>
        </w:tc>
      </w:tr>
      <w:tr>
        <w:trPr>
          <w:trHeight w:val="315" w:hRule="atLeast"/>
          <w:cantSplit w:val="false"/>
        </w:trPr>
        <w:tc>
          <w:tcPr>
            <w:tcW w:w="8393"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sz w:val="20"/>
                <w:szCs w:val="20"/>
                <w:lang w:eastAsia="es-CO"/>
              </w:rPr>
            </w:pPr>
            <w:r>
              <w:rPr>
                <w:rFonts w:eastAsia="Times New Roman" w:cs="Arial" w:ascii="Arial" w:hAnsi="Arial"/>
                <w:sz w:val="20"/>
                <w:szCs w:val="20"/>
                <w:lang w:eastAsia="es-CO"/>
              </w:rPr>
              <w:t>Eficiencia para usuario</w:t>
            </w:r>
          </w:p>
        </w:tc>
        <w:tc>
          <w:tcPr>
            <w:tcW w:w="966"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4</w:t>
            </w:r>
          </w:p>
        </w:tc>
      </w:tr>
      <w:tr>
        <w:trPr>
          <w:trHeight w:val="315" w:hRule="atLeast"/>
          <w:cantSplit w:val="false"/>
        </w:trPr>
        <w:tc>
          <w:tcPr>
            <w:tcW w:w="8393"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sz w:val="20"/>
                <w:szCs w:val="20"/>
                <w:lang w:eastAsia="es-CO"/>
              </w:rPr>
            </w:pPr>
            <w:r>
              <w:rPr>
                <w:rFonts w:eastAsia="Times New Roman" w:cs="Arial" w:ascii="Arial" w:hAnsi="Arial"/>
                <w:sz w:val="20"/>
                <w:szCs w:val="20"/>
                <w:lang w:eastAsia="es-CO"/>
              </w:rPr>
              <w:t>Proceso complejo</w:t>
            </w:r>
          </w:p>
        </w:tc>
        <w:tc>
          <w:tcPr>
            <w:tcW w:w="966"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3</w:t>
            </w:r>
          </w:p>
        </w:tc>
      </w:tr>
      <w:tr>
        <w:trPr>
          <w:trHeight w:val="315" w:hRule="atLeast"/>
          <w:cantSplit w:val="false"/>
        </w:trPr>
        <w:tc>
          <w:tcPr>
            <w:tcW w:w="8393"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sz w:val="20"/>
                <w:szCs w:val="20"/>
                <w:lang w:eastAsia="es-CO"/>
              </w:rPr>
            </w:pPr>
            <w:r>
              <w:rPr>
                <w:rFonts w:eastAsia="Times New Roman" w:cs="Arial" w:ascii="Arial" w:hAnsi="Arial"/>
                <w:sz w:val="20"/>
                <w:szCs w:val="20"/>
                <w:lang w:eastAsia="es-CO"/>
              </w:rPr>
              <w:t>Facilidad de instalación</w:t>
            </w:r>
          </w:p>
        </w:tc>
        <w:tc>
          <w:tcPr>
            <w:tcW w:w="966"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0</w:t>
            </w:r>
          </w:p>
        </w:tc>
      </w:tr>
      <w:tr>
        <w:trPr>
          <w:trHeight w:val="315" w:hRule="atLeast"/>
          <w:cantSplit w:val="false"/>
        </w:trPr>
        <w:tc>
          <w:tcPr>
            <w:tcW w:w="8393"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sz w:val="20"/>
                <w:szCs w:val="20"/>
                <w:lang w:eastAsia="es-CO"/>
              </w:rPr>
            </w:pPr>
            <w:r>
              <w:rPr>
                <w:rFonts w:eastAsia="Times New Roman" w:cs="Arial" w:ascii="Arial" w:hAnsi="Arial"/>
                <w:sz w:val="20"/>
                <w:szCs w:val="20"/>
                <w:lang w:eastAsia="es-CO"/>
              </w:rPr>
              <w:t>Varios sitios</w:t>
            </w:r>
          </w:p>
        </w:tc>
        <w:tc>
          <w:tcPr>
            <w:tcW w:w="966"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0</w:t>
            </w:r>
          </w:p>
        </w:tc>
      </w:tr>
      <w:tr>
        <w:trPr>
          <w:trHeight w:val="315" w:hRule="atLeast"/>
          <w:cantSplit w:val="false"/>
        </w:trPr>
        <w:tc>
          <w:tcPr>
            <w:tcW w:w="8393"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sz w:val="20"/>
                <w:szCs w:val="20"/>
                <w:lang w:eastAsia="es-CO"/>
              </w:rPr>
            </w:pPr>
            <w:r>
              <w:rPr>
                <w:rFonts w:eastAsia="Times New Roman" w:cs="Arial" w:ascii="Arial" w:hAnsi="Arial"/>
                <w:sz w:val="20"/>
                <w:szCs w:val="20"/>
                <w:lang w:eastAsia="es-CO"/>
              </w:rPr>
              <w:t>Funciones distribuidas</w:t>
            </w:r>
          </w:p>
        </w:tc>
        <w:tc>
          <w:tcPr>
            <w:tcW w:w="966"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0</w:t>
            </w:r>
          </w:p>
        </w:tc>
      </w:tr>
      <w:tr>
        <w:trPr>
          <w:trHeight w:val="315" w:hRule="atLeast"/>
          <w:cantSplit w:val="false"/>
        </w:trPr>
        <w:tc>
          <w:tcPr>
            <w:tcW w:w="8393"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sz w:val="20"/>
                <w:szCs w:val="20"/>
                <w:lang w:eastAsia="es-CO"/>
              </w:rPr>
            </w:pPr>
            <w:r>
              <w:rPr>
                <w:rFonts w:eastAsia="Times New Roman" w:cs="Arial" w:ascii="Arial" w:hAnsi="Arial"/>
                <w:sz w:val="20"/>
                <w:szCs w:val="20"/>
                <w:lang w:eastAsia="es-CO"/>
              </w:rPr>
              <w:t>Configuración</w:t>
            </w:r>
          </w:p>
        </w:tc>
        <w:tc>
          <w:tcPr>
            <w:tcW w:w="966"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1</w:t>
            </w:r>
          </w:p>
        </w:tc>
      </w:tr>
      <w:tr>
        <w:trPr>
          <w:trHeight w:val="315" w:hRule="atLeast"/>
          <w:cantSplit w:val="false"/>
        </w:trPr>
        <w:tc>
          <w:tcPr>
            <w:tcW w:w="8393"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sz w:val="20"/>
                <w:szCs w:val="20"/>
                <w:lang w:eastAsia="es-CO"/>
              </w:rPr>
            </w:pPr>
            <w:r>
              <w:rPr>
                <w:rFonts w:eastAsia="Times New Roman" w:cs="Arial" w:ascii="Arial" w:hAnsi="Arial"/>
                <w:sz w:val="20"/>
                <w:szCs w:val="20"/>
                <w:lang w:eastAsia="es-CO"/>
              </w:rPr>
              <w:t>Entrada de datos online</w:t>
            </w:r>
          </w:p>
        </w:tc>
        <w:tc>
          <w:tcPr>
            <w:tcW w:w="966"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3</w:t>
            </w:r>
          </w:p>
        </w:tc>
      </w:tr>
      <w:tr>
        <w:trPr>
          <w:trHeight w:val="315" w:hRule="atLeast"/>
          <w:cantSplit w:val="false"/>
        </w:trPr>
        <w:tc>
          <w:tcPr>
            <w:tcW w:w="8393"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sz w:val="20"/>
                <w:szCs w:val="20"/>
                <w:lang w:eastAsia="es-CO"/>
              </w:rPr>
            </w:pPr>
            <w:r>
              <w:rPr>
                <w:rFonts w:eastAsia="Times New Roman" w:cs="Arial" w:ascii="Arial" w:hAnsi="Arial"/>
                <w:sz w:val="20"/>
                <w:szCs w:val="20"/>
                <w:lang w:eastAsia="es-CO"/>
              </w:rPr>
              <w:t>Actualización en línea</w:t>
            </w:r>
          </w:p>
        </w:tc>
        <w:tc>
          <w:tcPr>
            <w:tcW w:w="966"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3</w:t>
            </w:r>
          </w:p>
        </w:tc>
      </w:tr>
      <w:tr>
        <w:trPr>
          <w:trHeight w:val="315" w:hRule="atLeast"/>
          <w:cantSplit w:val="false"/>
        </w:trPr>
        <w:tc>
          <w:tcPr>
            <w:tcW w:w="8393"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sz w:val="20"/>
                <w:szCs w:val="20"/>
                <w:lang w:eastAsia="es-CO"/>
              </w:rPr>
            </w:pPr>
            <w:r>
              <w:rPr>
                <w:rFonts w:eastAsia="Times New Roman" w:cs="Arial" w:ascii="Arial" w:hAnsi="Arial"/>
                <w:sz w:val="20"/>
                <w:szCs w:val="20"/>
                <w:lang w:eastAsia="es-CO"/>
              </w:rPr>
              <w:t>Reuso</w:t>
            </w:r>
          </w:p>
        </w:tc>
        <w:tc>
          <w:tcPr>
            <w:tcW w:w="966"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1</w:t>
            </w:r>
          </w:p>
        </w:tc>
      </w:tr>
      <w:tr>
        <w:trPr>
          <w:trHeight w:val="315" w:hRule="atLeast"/>
          <w:cantSplit w:val="false"/>
        </w:trPr>
        <w:tc>
          <w:tcPr>
            <w:tcW w:w="8393"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sz w:val="20"/>
                <w:szCs w:val="20"/>
                <w:lang w:eastAsia="es-CO"/>
              </w:rPr>
            </w:pPr>
            <w:r>
              <w:rPr>
                <w:rFonts w:eastAsia="Times New Roman" w:cs="Arial" w:ascii="Arial" w:hAnsi="Arial"/>
                <w:sz w:val="20"/>
                <w:szCs w:val="20"/>
                <w:lang w:eastAsia="es-CO"/>
              </w:rPr>
              <w:t>Facilidad de operación</w:t>
            </w:r>
          </w:p>
        </w:tc>
        <w:tc>
          <w:tcPr>
            <w:tcW w:w="966"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1</w:t>
            </w:r>
          </w:p>
        </w:tc>
      </w:tr>
      <w:tr>
        <w:trPr>
          <w:trHeight w:val="315" w:hRule="atLeast"/>
          <w:cantSplit w:val="false"/>
        </w:trPr>
        <w:tc>
          <w:tcPr>
            <w:tcW w:w="8393"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sz w:val="20"/>
                <w:szCs w:val="20"/>
                <w:lang w:eastAsia="es-CO"/>
              </w:rPr>
            </w:pPr>
            <w:r>
              <w:rPr>
                <w:rFonts w:eastAsia="Times New Roman" w:cs="Arial" w:ascii="Arial" w:hAnsi="Arial"/>
                <w:sz w:val="20"/>
                <w:szCs w:val="20"/>
                <w:lang w:eastAsia="es-CO"/>
              </w:rPr>
              <w:t>Facilidad de mantención</w:t>
            </w:r>
          </w:p>
        </w:tc>
        <w:tc>
          <w:tcPr>
            <w:tcW w:w="966"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2</w:t>
            </w:r>
          </w:p>
        </w:tc>
      </w:tr>
      <w:tr>
        <w:trPr>
          <w:trHeight w:val="315" w:hRule="atLeast"/>
          <w:cantSplit w:val="false"/>
        </w:trPr>
        <w:tc>
          <w:tcPr>
            <w:tcW w:w="8393"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sz w:val="20"/>
                <w:szCs w:val="20"/>
                <w:lang w:eastAsia="es-CO"/>
              </w:rPr>
            </w:pPr>
            <w:r>
              <w:rPr>
                <w:rFonts w:eastAsia="Times New Roman" w:cs="Arial" w:ascii="Arial" w:hAnsi="Arial"/>
                <w:sz w:val="20"/>
                <w:szCs w:val="20"/>
                <w:lang w:eastAsia="es-CO"/>
              </w:rPr>
              <w:t>Total</w:t>
            </w:r>
          </w:p>
        </w:tc>
        <w:tc>
          <w:tcPr>
            <w:tcW w:w="966"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b/>
                <w:bCs/>
                <w:sz w:val="28"/>
                <w:szCs w:val="28"/>
                <w:lang w:eastAsia="es-CO"/>
              </w:rPr>
            </w:pPr>
            <w:r>
              <w:rPr>
                <w:rFonts w:eastAsia="Times New Roman" w:cs="Arial" w:ascii="Arial" w:hAnsi="Arial"/>
                <w:b/>
                <w:bCs/>
                <w:sz w:val="28"/>
                <w:szCs w:val="28"/>
                <w:lang w:eastAsia="es-CO"/>
              </w:rPr>
              <w:t>30</w:t>
            </w:r>
          </w:p>
        </w:tc>
      </w:tr>
    </w:tbl>
    <w:p>
      <w:pPr>
        <w:pStyle w:val="Normal"/>
        <w:jc w:val="center"/>
        <w:rPr>
          <w:lang w:val="es-ES"/>
        </w:rPr>
      </w:pPr>
      <w:r>
        <w:rPr>
          <w:lang w:val="es-ES"/>
        </w:rPr>
      </w:r>
    </w:p>
    <w:p>
      <w:pPr>
        <w:pStyle w:val="Normal"/>
        <w:ind w:left="0" w:right="0" w:firstLine="432"/>
        <w:rPr>
          <w:lang w:val="es-ES"/>
        </w:rPr>
      </w:pPr>
      <w:r>
        <w:rPr>
          <w:lang w:val="es-ES"/>
        </w:rPr>
        <w:t>El factor de complejidad está dado por:</w:t>
      </w:r>
    </w:p>
    <w:p>
      <w:pPr>
        <w:pStyle w:val="Normal"/>
        <w:ind w:left="0" w:right="0" w:firstLine="432"/>
        <w:rPr/>
      </w:pPr>
      <w:r>
        <w:rPr/>
      </w:r>
      <m:oMath xmlns:m="http://schemas.openxmlformats.org/officeDocument/2006/math">
        <m:r>
          <w:rPr>
            <w:rFonts w:ascii="Cambria Math" w:hAnsi="Cambria Math"/>
          </w:rPr>
          <m:t xml:space="preserve">FC</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0.01</m:t>
        </m:r>
        <m:r>
          <w:rPr>
            <w:rFonts w:ascii="Cambria Math" w:hAnsi="Cambria Math"/>
          </w:rPr>
          <m:t xml:space="preserve">+</m:t>
        </m:r>
        <m:r>
          <w:rPr>
            <w:rFonts w:ascii="Cambria Math" w:hAnsi="Cambria Math"/>
          </w:rPr>
          <m:t xml:space="preserve">Puntaje</m:t>
        </m:r>
      </m:oMath>
    </w:p>
    <w:p>
      <w:pPr>
        <w:pStyle w:val="Normal"/>
        <w:ind w:left="0" w:right="0" w:firstLine="432"/>
        <w:rPr>
          <w:lang w:val="es-ES"/>
        </w:rPr>
      </w:pPr>
      <w:r>
        <w:rPr>
          <w:lang w:val="es-ES"/>
        </w:rPr>
        <w:t>Por lo que tenemos:</w:t>
      </w:r>
      <w:r>
        <w:rPr>
          <w:lang w:val="es-ES"/>
        </w:rPr>
      </w:r>
      <m:oMath xmlns:m="http://schemas.openxmlformats.org/officeDocument/2006/math">
        <m:r>
          <w:rPr>
            <w:rFonts w:ascii="Cambria Math" w:hAnsi="Cambria Math"/>
          </w:rPr>
          <m:t xml:space="preserve">FC</m:t>
        </m:r>
        <m:r>
          <w:rPr>
            <w:rFonts w:ascii="Cambria Math" w:hAnsi="Cambria Math"/>
          </w:rPr>
          <m:t xml:space="preserve">=</m:t>
        </m:r>
        <m:r>
          <w:rPr>
            <w:rFonts w:ascii="Cambria Math" w:hAnsi="Cambria Math"/>
          </w:rPr>
          <m:t xml:space="preserve">0.65</m:t>
        </m:r>
        <m:r>
          <w:rPr>
            <w:rFonts w:ascii="Cambria Math" w:hAnsi="Cambria Math"/>
          </w:rPr>
          <m:t xml:space="preserve">+</m:t>
        </m:r>
        <m:r>
          <w:rPr>
            <w:rFonts w:ascii="Cambria Math" w:hAnsi="Cambria Math"/>
          </w:rPr>
          <m:t xml:space="preserve">0.01</m:t>
        </m:r>
        <m:r>
          <w:rPr>
            <w:rFonts w:ascii="Cambria Math" w:hAnsi="Cambria Math"/>
          </w:rPr>
          <m:t xml:space="preserve">∗</m:t>
        </m:r>
        <m:r>
          <w:rPr>
            <w:rFonts w:ascii="Cambria Math" w:hAnsi="Cambria Math"/>
          </w:rPr>
          <m:t xml:space="preserve">30</m:t>
        </m:r>
        <m:r>
          <w:rPr>
            <w:rFonts w:ascii="Cambria Math" w:hAnsi="Cambria Math"/>
          </w:rPr>
          <m:t xml:space="preserve">=</m:t>
        </m:r>
        <m:r>
          <w:rPr>
            <w:rFonts w:ascii="Cambria Math" w:hAnsi="Cambria Math"/>
          </w:rPr>
          <m:t xml:space="preserve">0.95</m:t>
        </m:r>
      </m:oMath>
    </w:p>
    <w:p>
      <w:pPr>
        <w:pStyle w:val="Encabezado2"/>
        <w:numPr>
          <w:ilvl w:val="1"/>
          <w:numId w:val="1"/>
        </w:numPr>
        <w:rPr>
          <w:lang w:val="es-ES"/>
        </w:rPr>
      </w:pPr>
      <w:r>
        <w:rPr>
          <w:lang w:val="es-ES"/>
        </w:rPr>
        <w:t>Puntos de función sin ajustar</w:t>
      </w:r>
    </w:p>
    <w:p>
      <w:pPr>
        <w:pStyle w:val="Normal"/>
        <w:ind w:left="576" w:right="0" w:hanging="0"/>
        <w:jc w:val="both"/>
        <w:rPr>
          <w:lang w:val="es-ES"/>
        </w:rPr>
      </w:pPr>
      <w:r>
        <w:rPr>
          <w:lang w:val="es-ES"/>
        </w:rPr>
        <w:t>Los resultados dados para los 5 tipos de funciones se expresan en la siguiente tabla, donde a cada tipo de función básica se le define un peso en una escala de 0 a 10 basados en datos históricos de los integrantes del equipo.</w:t>
      </w:r>
    </w:p>
    <w:tbl>
      <w:tblPr>
        <w:jc w:val="center"/>
        <w:tblInd w:w="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30" w:type="dxa"/>
          <w:left w:w="29" w:type="dxa"/>
          <w:bottom w:w="30" w:type="dxa"/>
          <w:right w:w="45" w:type="dxa"/>
        </w:tblCellMar>
      </w:tblPr>
      <w:tblGrid>
        <w:gridCol w:w="2337"/>
        <w:gridCol w:w="3876"/>
        <w:gridCol w:w="1573"/>
        <w:gridCol w:w="1"/>
        <w:gridCol w:w="1572"/>
      </w:tblGrid>
      <w:tr>
        <w:trPr>
          <w:trHeight w:val="315" w:hRule="atLeast"/>
          <w:cantSplit w:val="false"/>
        </w:trPr>
        <w:tc>
          <w:tcPr>
            <w:tcW w:w="2337"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b/>
                <w:bCs/>
                <w:sz w:val="20"/>
                <w:szCs w:val="20"/>
                <w:lang w:eastAsia="es-CO"/>
              </w:rPr>
            </w:pPr>
            <w:r>
              <w:rPr>
                <w:rFonts w:eastAsia="Times New Roman" w:cs="Arial" w:ascii="Arial" w:hAnsi="Arial"/>
                <w:b/>
                <w:bCs/>
                <w:sz w:val="20"/>
                <w:szCs w:val="20"/>
                <w:lang w:eastAsia="es-CO"/>
              </w:rPr>
              <w:t>Numero</w:t>
            </w:r>
          </w:p>
        </w:tc>
        <w:tc>
          <w:tcPr>
            <w:tcW w:w="3876" w:type="dxa"/>
            <w:tcBorders>
              <w:top w:val="single" w:sz="6" w:space="0" w:color="000001"/>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b/>
                <w:bCs/>
                <w:sz w:val="20"/>
                <w:szCs w:val="20"/>
                <w:lang w:eastAsia="es-CO"/>
              </w:rPr>
            </w:pPr>
            <w:r>
              <w:rPr>
                <w:rFonts w:eastAsia="Times New Roman" w:cs="Arial" w:ascii="Arial" w:hAnsi="Arial"/>
                <w:b/>
                <w:bCs/>
                <w:sz w:val="20"/>
                <w:szCs w:val="20"/>
                <w:lang w:eastAsia="es-CO"/>
              </w:rPr>
              <w:t>Tipo</w:t>
            </w:r>
          </w:p>
        </w:tc>
        <w:tc>
          <w:tcPr>
            <w:tcW w:w="1573" w:type="dxa"/>
            <w:tcBorders>
              <w:top w:val="single" w:sz="6" w:space="0" w:color="000001"/>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b/>
                <w:bCs/>
                <w:sz w:val="20"/>
                <w:szCs w:val="20"/>
                <w:lang w:eastAsia="es-CO"/>
              </w:rPr>
            </w:pPr>
            <w:r>
              <w:rPr>
                <w:rFonts w:eastAsia="Times New Roman" w:cs="Arial" w:ascii="Arial" w:hAnsi="Arial"/>
                <w:b/>
                <w:bCs/>
                <w:sz w:val="20"/>
                <w:szCs w:val="20"/>
                <w:lang w:eastAsia="es-CO"/>
              </w:rPr>
              <w:t xml:space="preserve">Peso </w:t>
            </w:r>
          </w:p>
        </w:tc>
        <w:tc>
          <w:tcPr>
            <w:tcW w:w="1573" w:type="dxa"/>
            <w:gridSpan w:val="2"/>
            <w:tcBorders>
              <w:top w:val="single" w:sz="6" w:space="0" w:color="000001"/>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b/>
                <w:bCs/>
                <w:sz w:val="20"/>
                <w:szCs w:val="20"/>
                <w:lang w:eastAsia="es-CO"/>
              </w:rPr>
            </w:pPr>
            <w:r>
              <w:rPr>
                <w:rFonts w:eastAsia="Times New Roman" w:cs="Arial" w:ascii="Arial" w:hAnsi="Arial"/>
                <w:b/>
                <w:bCs/>
                <w:sz w:val="20"/>
                <w:szCs w:val="20"/>
                <w:lang w:eastAsia="es-CO"/>
              </w:rPr>
              <w:t>Total</w:t>
            </w:r>
          </w:p>
        </w:tc>
      </w:tr>
      <w:tr>
        <w:trPr>
          <w:trHeight w:val="315" w:hRule="atLeast"/>
          <w:cantSplit w:val="false"/>
        </w:trPr>
        <w:tc>
          <w:tcPr>
            <w:tcW w:w="2337" w:type="dxa"/>
            <w:tcBorders>
              <w:top w:val="single" w:sz="6" w:space="0" w:color="CCCCCC"/>
              <w:left w:val="single" w:sz="6" w:space="0" w:color="000001"/>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8</w:t>
            </w:r>
          </w:p>
        </w:tc>
        <w:tc>
          <w:tcPr>
            <w:tcW w:w="3876"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sz w:val="20"/>
                <w:szCs w:val="20"/>
                <w:lang w:eastAsia="es-CO"/>
              </w:rPr>
            </w:pPr>
            <w:r>
              <w:rPr>
                <w:rFonts w:eastAsia="Times New Roman" w:cs="Arial" w:ascii="Arial" w:hAnsi="Arial"/>
                <w:sz w:val="20"/>
                <w:szCs w:val="20"/>
                <w:lang w:eastAsia="es-CO"/>
              </w:rPr>
              <w:t>Inputs (EI)</w:t>
            </w:r>
          </w:p>
        </w:tc>
        <w:tc>
          <w:tcPr>
            <w:tcW w:w="1573"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5</w:t>
            </w:r>
          </w:p>
        </w:tc>
        <w:tc>
          <w:tcPr>
            <w:tcW w:w="1573" w:type="dxa"/>
            <w:gridSpan w:val="2"/>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40</w:t>
            </w:r>
          </w:p>
        </w:tc>
      </w:tr>
      <w:tr>
        <w:trPr>
          <w:trHeight w:val="315" w:hRule="atLeast"/>
          <w:cantSplit w:val="false"/>
        </w:trPr>
        <w:tc>
          <w:tcPr>
            <w:tcW w:w="2337" w:type="dxa"/>
            <w:tcBorders>
              <w:top w:val="single" w:sz="6" w:space="0" w:color="CCCCCC"/>
              <w:left w:val="single" w:sz="6" w:space="0" w:color="000001"/>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2</w:t>
            </w:r>
          </w:p>
        </w:tc>
        <w:tc>
          <w:tcPr>
            <w:tcW w:w="3876"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sz w:val="20"/>
                <w:szCs w:val="20"/>
                <w:lang w:eastAsia="es-CO"/>
              </w:rPr>
            </w:pPr>
            <w:r>
              <w:rPr>
                <w:rFonts w:eastAsia="Times New Roman" w:cs="Arial" w:ascii="Arial" w:hAnsi="Arial"/>
                <w:sz w:val="20"/>
                <w:szCs w:val="20"/>
                <w:lang w:eastAsia="es-CO"/>
              </w:rPr>
              <w:t>Outputs(EO)</w:t>
            </w:r>
          </w:p>
        </w:tc>
        <w:tc>
          <w:tcPr>
            <w:tcW w:w="1573"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3</w:t>
            </w:r>
          </w:p>
        </w:tc>
        <w:tc>
          <w:tcPr>
            <w:tcW w:w="1573" w:type="dxa"/>
            <w:gridSpan w:val="2"/>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6</w:t>
            </w:r>
          </w:p>
        </w:tc>
      </w:tr>
      <w:tr>
        <w:trPr>
          <w:trHeight w:val="315" w:hRule="atLeast"/>
          <w:cantSplit w:val="false"/>
        </w:trPr>
        <w:tc>
          <w:tcPr>
            <w:tcW w:w="2337" w:type="dxa"/>
            <w:tcBorders>
              <w:top w:val="single" w:sz="6" w:space="0" w:color="CCCCCC"/>
              <w:left w:val="single" w:sz="6" w:space="0" w:color="000001"/>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15</w:t>
            </w:r>
          </w:p>
        </w:tc>
        <w:tc>
          <w:tcPr>
            <w:tcW w:w="3876"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sz w:val="20"/>
                <w:szCs w:val="20"/>
                <w:lang w:eastAsia="es-CO"/>
              </w:rPr>
            </w:pPr>
            <w:r>
              <w:rPr>
                <w:rFonts w:eastAsia="Times New Roman" w:cs="Arial" w:ascii="Arial" w:hAnsi="Arial"/>
                <w:sz w:val="20"/>
                <w:szCs w:val="20"/>
                <w:lang w:eastAsia="es-CO"/>
              </w:rPr>
              <w:t>Consultas(EQ)</w:t>
            </w:r>
          </w:p>
        </w:tc>
        <w:tc>
          <w:tcPr>
            <w:tcW w:w="1573"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5</w:t>
            </w:r>
          </w:p>
        </w:tc>
        <w:tc>
          <w:tcPr>
            <w:tcW w:w="1573" w:type="dxa"/>
            <w:gridSpan w:val="2"/>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75</w:t>
            </w:r>
          </w:p>
        </w:tc>
      </w:tr>
      <w:tr>
        <w:trPr>
          <w:trHeight w:val="315" w:hRule="atLeast"/>
          <w:cantSplit w:val="false"/>
        </w:trPr>
        <w:tc>
          <w:tcPr>
            <w:tcW w:w="2337" w:type="dxa"/>
            <w:tcBorders>
              <w:top w:val="single" w:sz="6" w:space="0" w:color="CCCCCC"/>
              <w:left w:val="single" w:sz="6" w:space="0" w:color="000001"/>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11</w:t>
            </w:r>
          </w:p>
        </w:tc>
        <w:tc>
          <w:tcPr>
            <w:tcW w:w="3876"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sz w:val="20"/>
                <w:szCs w:val="20"/>
                <w:lang w:eastAsia="es-CO"/>
              </w:rPr>
            </w:pPr>
            <w:r>
              <w:rPr>
                <w:rFonts w:eastAsia="Times New Roman" w:cs="Arial" w:ascii="Arial" w:hAnsi="Arial"/>
                <w:sz w:val="20"/>
                <w:szCs w:val="20"/>
                <w:lang w:eastAsia="es-CO"/>
              </w:rPr>
              <w:t>Archivos(ILF)</w:t>
            </w:r>
          </w:p>
        </w:tc>
        <w:tc>
          <w:tcPr>
            <w:tcW w:w="1573"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7</w:t>
            </w:r>
          </w:p>
        </w:tc>
        <w:tc>
          <w:tcPr>
            <w:tcW w:w="1573" w:type="dxa"/>
            <w:gridSpan w:val="2"/>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77</w:t>
            </w:r>
          </w:p>
        </w:tc>
      </w:tr>
      <w:tr>
        <w:trPr>
          <w:trHeight w:val="315" w:hRule="atLeast"/>
          <w:cantSplit w:val="false"/>
        </w:trPr>
        <w:tc>
          <w:tcPr>
            <w:tcW w:w="2337" w:type="dxa"/>
            <w:tcBorders>
              <w:top w:val="single" w:sz="6" w:space="0" w:color="CCCCCC"/>
              <w:left w:val="single" w:sz="6" w:space="0" w:color="000001"/>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3</w:t>
            </w:r>
          </w:p>
        </w:tc>
        <w:tc>
          <w:tcPr>
            <w:tcW w:w="3876"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rPr>
                <w:rFonts w:eastAsia="Times New Roman" w:cs="Arial" w:ascii="Arial" w:hAnsi="Arial"/>
                <w:sz w:val="20"/>
                <w:szCs w:val="20"/>
                <w:lang w:eastAsia="es-CO"/>
              </w:rPr>
            </w:pPr>
            <w:r>
              <w:rPr>
                <w:rFonts w:eastAsia="Times New Roman" w:cs="Arial" w:ascii="Arial" w:hAnsi="Arial"/>
                <w:sz w:val="20"/>
                <w:szCs w:val="20"/>
                <w:lang w:eastAsia="es-CO"/>
              </w:rPr>
              <w:t>Interfaz(EIF)</w:t>
            </w:r>
          </w:p>
        </w:tc>
        <w:tc>
          <w:tcPr>
            <w:tcW w:w="1573"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4</w:t>
            </w:r>
          </w:p>
        </w:tc>
        <w:tc>
          <w:tcPr>
            <w:tcW w:w="1573" w:type="dxa"/>
            <w:gridSpan w:val="2"/>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sz w:val="20"/>
                <w:szCs w:val="20"/>
                <w:lang w:eastAsia="es-CO"/>
              </w:rPr>
            </w:pPr>
            <w:r>
              <w:rPr>
                <w:rFonts w:eastAsia="Times New Roman" w:cs="Arial" w:ascii="Arial" w:hAnsi="Arial"/>
                <w:sz w:val="20"/>
                <w:szCs w:val="20"/>
                <w:lang w:eastAsia="es-CO"/>
              </w:rPr>
              <w:t>12</w:t>
            </w:r>
          </w:p>
        </w:tc>
      </w:tr>
      <w:tr>
        <w:trPr>
          <w:trHeight w:val="315" w:hRule="atLeast"/>
          <w:cantSplit w:val="false"/>
        </w:trPr>
        <w:tc>
          <w:tcPr>
            <w:tcW w:w="7787" w:type="dxa"/>
            <w:gridSpan w:val="4"/>
            <w:tcBorders>
              <w:top w:val="single" w:sz="6" w:space="0" w:color="CCCCCC"/>
              <w:left w:val="single" w:sz="6" w:space="0" w:color="000001"/>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center"/>
              <w:rPr>
                <w:rFonts w:eastAsia="Times New Roman" w:cs="Arial" w:ascii="Arial" w:hAnsi="Arial"/>
                <w:sz w:val="20"/>
                <w:szCs w:val="20"/>
                <w:lang w:eastAsia="es-CO"/>
              </w:rPr>
            </w:pPr>
            <w:r>
              <w:rPr>
                <w:rFonts w:eastAsia="Times New Roman" w:cs="Arial" w:ascii="Arial" w:hAnsi="Arial"/>
                <w:sz w:val="20"/>
                <w:szCs w:val="20"/>
                <w:lang w:eastAsia="es-CO"/>
              </w:rPr>
              <w:t>PFSA</w:t>
            </w:r>
          </w:p>
        </w:tc>
        <w:tc>
          <w:tcPr>
            <w:tcW w:w="1572" w:type="dxa"/>
            <w:tcBorders>
              <w:top w:val="single" w:sz="6" w:space="0" w:color="CCCCCC"/>
              <w:left w:val="single" w:sz="6" w:space="0" w:color="CCCCCC"/>
              <w:bottom w:val="single" w:sz="6" w:space="0" w:color="000001"/>
              <w:insideH w:val="single" w:sz="6" w:space="0" w:color="000001"/>
              <w:right w:val="single" w:sz="6" w:space="0" w:color="000001"/>
              <w:insideV w:val="single" w:sz="6" w:space="0" w:color="000001"/>
            </w:tcBorders>
            <w:shd w:fill="FFFFFF" w:val="clear"/>
            <w:tcMar>
              <w:left w:w="29" w:type="dxa"/>
            </w:tcMar>
            <w:vAlign w:val="bottom"/>
          </w:tcPr>
          <w:p>
            <w:pPr>
              <w:pStyle w:val="Normal"/>
              <w:spacing w:lineRule="auto" w:line="240" w:before="0" w:after="0"/>
              <w:jc w:val="right"/>
              <w:rPr>
                <w:rFonts w:eastAsia="Times New Roman" w:cs="Arial" w:ascii="Arial" w:hAnsi="Arial"/>
                <w:b/>
                <w:bCs/>
                <w:sz w:val="28"/>
                <w:szCs w:val="28"/>
                <w:lang w:eastAsia="es-CO"/>
              </w:rPr>
            </w:pPr>
            <w:r>
              <w:rPr>
                <w:rFonts w:eastAsia="Times New Roman" w:cs="Arial" w:ascii="Arial" w:hAnsi="Arial"/>
                <w:b/>
                <w:bCs/>
                <w:sz w:val="28"/>
                <w:szCs w:val="28"/>
                <w:lang w:eastAsia="es-CO"/>
              </w:rPr>
              <w:t>210</w:t>
            </w:r>
          </w:p>
        </w:tc>
      </w:tr>
    </w:tbl>
    <w:p>
      <w:pPr>
        <w:pStyle w:val="Normal"/>
        <w:ind w:left="576" w:right="0" w:hanging="0"/>
        <w:rPr>
          <w:lang w:val="es-ES"/>
        </w:rPr>
      </w:pPr>
      <w:r>
        <w:rPr>
          <w:lang w:val="es-ES"/>
        </w:rPr>
        <w:br/>
        <w:t>Se tienen entonces 210 PFSA (Puntos de Función Sin Ajustar).</w:t>
      </w:r>
    </w:p>
    <w:p>
      <w:pPr>
        <w:pStyle w:val="Encabezado2"/>
        <w:numPr>
          <w:ilvl w:val="1"/>
          <w:numId w:val="1"/>
        </w:numPr>
        <w:rPr>
          <w:lang w:val="es-ES"/>
        </w:rPr>
      </w:pPr>
      <w:r>
        <w:rPr>
          <w:lang w:val="es-ES"/>
        </w:rPr>
        <w:t>Puntos de función ajustados</w:t>
      </w:r>
    </w:p>
    <w:p>
      <w:pPr>
        <w:pStyle w:val="Normal"/>
        <w:ind w:left="576" w:right="0" w:hanging="0"/>
        <w:jc w:val="both"/>
        <w:rPr>
          <w:lang w:val="es-ES"/>
        </w:rPr>
      </w:pPr>
      <w:r>
        <w:rPr>
          <w:lang w:val="es-ES"/>
        </w:rPr>
        <w:t>Una vez obtenidos los puntos de función sin ajustar y el factor de complejidad podemos hallar los puntos de función ajustados aplicando la siguiente formula:</w:t>
      </w:r>
    </w:p>
    <w:p>
      <w:pPr>
        <w:pStyle w:val="Normal"/>
        <w:ind w:left="576" w:right="0" w:hanging="0"/>
        <w:jc w:val="both"/>
        <w:rPr/>
      </w:pPr>
      <w:r>
        <w:rPr/>
      </w:r>
      <m:oMath xmlns:m="http://schemas.openxmlformats.org/officeDocument/2006/math">
        <m:r>
          <w:rPr>
            <w:rFonts w:ascii="Cambria Math" w:hAnsi="Cambria Math"/>
          </w:rPr>
          <m:t xml:space="preserve">PFA</m:t>
        </m:r>
        <m:r>
          <w:rPr>
            <w:rFonts w:ascii="Cambria Math" w:hAnsi="Cambria Math"/>
          </w:rPr>
          <m:t xml:space="preserve">=</m:t>
        </m:r>
        <m:r>
          <w:rPr>
            <w:rFonts w:ascii="Cambria Math" w:hAnsi="Cambria Math"/>
          </w:rPr>
          <m:t xml:space="preserve">PFSA</m:t>
        </m:r>
        <m:r>
          <w:rPr>
            <w:rFonts w:ascii="Cambria Math" w:hAnsi="Cambria Math"/>
          </w:rPr>
          <m:t xml:space="preserve">∗</m:t>
        </m:r>
        <m:r>
          <w:rPr>
            <w:rFonts w:ascii="Cambria Math" w:hAnsi="Cambria Math"/>
          </w:rPr>
          <m:t xml:space="preserve">FC</m:t>
        </m:r>
      </m:oMath>
    </w:p>
    <w:p>
      <w:pPr>
        <w:pStyle w:val="Normal"/>
        <w:ind w:left="576" w:right="0" w:hanging="0"/>
        <w:jc w:val="both"/>
        <w:rPr>
          <w:lang w:val="es-ES"/>
        </w:rPr>
      </w:pPr>
      <w:r>
        <w:rPr>
          <w:lang w:val="es-ES"/>
        </w:rPr>
        <w:t>Donde reemplazando los valores anteriores tenemos que para este proyecto se requieren 199,5 PF (Puntos de Función):</w:t>
      </w:r>
    </w:p>
    <w:p>
      <w:pPr>
        <w:pStyle w:val="Normal"/>
        <w:ind w:left="576" w:right="0" w:hanging="0"/>
        <w:jc w:val="both"/>
        <w:rPr/>
      </w:pPr>
      <w:r>
        <w:rPr/>
      </w:r>
      <m:oMath xmlns:m="http://schemas.openxmlformats.org/officeDocument/2006/math">
        <m:r>
          <w:rPr>
            <w:rFonts w:ascii="Cambria Math" w:hAnsi="Cambria Math"/>
          </w:rPr>
          <m:t xml:space="preserve">PFA</m:t>
        </m:r>
        <m:r>
          <w:rPr>
            <w:rFonts w:ascii="Cambria Math" w:hAnsi="Cambria Math"/>
          </w:rPr>
          <m:t xml:space="preserve">=</m:t>
        </m:r>
        <m:r>
          <w:rPr>
            <w:rFonts w:ascii="Cambria Math" w:hAnsi="Cambria Math"/>
          </w:rPr>
          <m:t xml:space="preserve">210</m:t>
        </m:r>
        <m:r>
          <w:rPr>
            <w:rFonts w:ascii="Cambria Math" w:hAnsi="Cambria Math"/>
          </w:rPr>
          <m:t xml:space="preserve">∗</m:t>
        </m:r>
        <m:r>
          <w:rPr>
            <w:rFonts w:ascii="Cambria Math" w:hAnsi="Cambria Math"/>
          </w:rPr>
          <m:t xml:space="preserve">0.95</m:t>
        </m:r>
        <m:r>
          <w:rPr>
            <w:rFonts w:ascii="Cambria Math" w:hAnsi="Cambria Math"/>
          </w:rPr>
          <m:t xml:space="preserve">=</m:t>
        </m:r>
        <m:r>
          <w:rPr>
            <w:rFonts w:ascii="Cambria Math" w:hAnsi="Cambria Math"/>
          </w:rPr>
          <m:t xml:space="preserve">199,5</m:t>
        </m:r>
      </m:oMath>
    </w:p>
    <w:p>
      <w:pPr>
        <w:pStyle w:val="Normal"/>
        <w:ind w:left="576" w:right="0" w:hanging="0"/>
        <w:jc w:val="both"/>
        <w:rPr>
          <w:lang w:val="es-ES"/>
        </w:rPr>
      </w:pPr>
      <w:r>
        <w:rPr>
          <w:lang w:val="es-ES"/>
        </w:rPr>
        <w:t xml:space="preserve">Asumiendo un esfuerzo temporal de 2 horas por cada punto de función, se necesita un total de </w:t>
      </w:r>
      <w:r>
        <w:rPr>
          <w:b/>
          <w:lang w:val="es-ES"/>
        </w:rPr>
        <w:t>399 horas</w:t>
      </w:r>
      <w:r>
        <w:rPr>
          <w:lang w:val="es-ES"/>
        </w:rPr>
        <w:t xml:space="preserve"> para culminar el producto.</w:t>
      </w:r>
    </w:p>
    <w:p>
      <w:pPr>
        <w:pStyle w:val="Normal"/>
        <w:ind w:left="576" w:right="0" w:hanging="0"/>
        <w:jc w:val="both"/>
        <w:rPr>
          <w:lang w:val="es-ES"/>
        </w:rPr>
      </w:pPr>
      <w:r>
        <w:rPr>
          <w:lang w:val="es-ES"/>
        </w:rPr>
        <w:t>Estimando una intensidad de 6 horas diarias de trabajo de lunes a viernes (30 horas semanales) se requerirían 13 semanas y 2 horas de tiempo para finalizar el aplicativo.</w:t>
      </w:r>
    </w:p>
    <w:p>
      <w:pPr>
        <w:pStyle w:val="Normal"/>
        <w:ind w:left="576" w:right="0" w:hanging="0"/>
        <w:jc w:val="both"/>
        <w:rPr>
          <w:lang w:val="es-ES"/>
        </w:rPr>
      </w:pPr>
      <w:r>
        <w:rPr>
          <w:lang w:val="es-ES"/>
        </w:rPr>
        <w:t>Si cada hora representa un costo de $6.200, el sistema integrado de información tendría un costo de $2.473.800.</w:t>
      </w:r>
    </w:p>
    <w:p>
      <w:pPr>
        <w:pStyle w:val="Normal"/>
        <w:ind w:left="576" w:right="0" w:hanging="0"/>
        <w:jc w:val="both"/>
        <w:rPr>
          <w:lang w:val="es-ES"/>
        </w:rPr>
      </w:pPr>
      <w:r>
        <w:rPr>
          <w:lang w:val="es-ES"/>
        </w:rPr>
      </w:r>
    </w:p>
    <w:p>
      <w:pPr>
        <w:pStyle w:val="Normal"/>
        <w:ind w:left="576" w:right="0" w:hanging="0"/>
        <w:jc w:val="both"/>
        <w:rPr>
          <w:lang w:val="es-ES"/>
        </w:rPr>
      </w:pPr>
      <w:r>
        <w:rPr>
          <w:lang w:val="es-ES"/>
        </w:rPr>
      </w:r>
    </w:p>
    <w:p>
      <w:pPr>
        <w:pStyle w:val="Normal"/>
        <w:jc w:val="both"/>
        <w:rPr>
          <w:lang w:val="es-ES"/>
        </w:rPr>
      </w:pPr>
      <w:r>
        <w:rPr>
          <w:lang w:val="es-ES"/>
        </w:rPr>
      </w:r>
    </w:p>
    <w:p>
      <w:pPr>
        <w:pStyle w:val="Encabezado1"/>
        <w:numPr>
          <w:ilvl w:val="0"/>
          <w:numId w:val="1"/>
        </w:numPr>
        <w:rPr>
          <w:lang w:val="es-ES"/>
        </w:rPr>
      </w:pPr>
      <w:r>
        <w:rPr>
          <w:lang w:val="es-ES"/>
        </w:rPr>
        <w:t>Puntos de casos de uso</w:t>
      </w:r>
    </w:p>
    <w:p>
      <w:pPr>
        <w:pStyle w:val="Normal"/>
        <w:jc w:val="both"/>
        <w:rPr>
          <w:rFonts w:cs="Arial" w:ascii="Arial" w:hAnsi="Arial"/>
          <w:color w:val="000000"/>
          <w:sz w:val="18"/>
          <w:szCs w:val="18"/>
        </w:rPr>
      </w:pPr>
      <w:r>
        <w:rPr>
          <w:lang w:val="es-ES"/>
        </w:rPr>
        <w:t>Este método de estimación de proyectos de software fue desarrollado en 1993 por Gustav Karner de Rational Software y está basado en una metodología orientada a objetos, dándole el nombre de "estimación de esfuerzos con casos de uso". Surgió como una mejora al método de puntos de </w:t>
      </w:r>
      <w:hyperlink r:id="rId2">
        <w:r>
          <w:rPr>
            <w:rStyle w:val="InternetLink"/>
            <w:lang w:val="es-ES"/>
          </w:rPr>
          <w:t>función</w:t>
        </w:r>
      </w:hyperlink>
      <w:r>
        <w:rPr>
          <w:lang w:val="es-ES"/>
        </w:rPr>
        <w:t> pero basando las estimaciones en el </w:t>
      </w:r>
      <w:hyperlink r:id="rId3">
        <w:r>
          <w:rPr>
            <w:rStyle w:val="InternetLink"/>
            <w:lang w:val="es-ES"/>
          </w:rPr>
          <w:t>modelo</w:t>
        </w:r>
      </w:hyperlink>
      <w:r>
        <w:rPr>
          <w:lang w:val="es-ES"/>
        </w:rPr>
        <w:t> de casos de uso, </w:t>
      </w:r>
      <w:hyperlink r:id="rId4">
        <w:r>
          <w:rPr>
            <w:rStyle w:val="InternetLink"/>
            <w:lang w:val="es-ES"/>
          </w:rPr>
          <w:t>producto</w:t>
        </w:r>
      </w:hyperlink>
      <w:r>
        <w:rPr>
          <w:lang w:val="es-ES"/>
        </w:rPr>
        <w:t> del </w:t>
      </w:r>
      <w:r>
        <w:fldChar w:fldCharType="begin"/>
      </w:r>
      <w:r>
        <w:instrText> HYPERLINK "http://www.monografias.com/trabajos11/metods/metods.shtml" \l "ANALIT"</w:instrText>
      </w:r>
      <w:r>
        <w:fldChar w:fldCharType="separate"/>
      </w:r>
      <w:r>
        <w:rPr>
          <w:rStyle w:val="InternetLink"/>
          <w:lang w:val="es-ES"/>
        </w:rPr>
        <w:t>análisis</w:t>
      </w:r>
      <w:r>
        <w:fldChar w:fldCharType="end"/>
      </w:r>
      <w:r>
        <w:rPr>
          <w:lang w:val="es-ES"/>
        </w:rPr>
        <w:t> de requerimientos. Según su autor, la funcionalidad vista por el usuario (modelo de casos de uso) es la base para estimar el tamaño del software.[1]</w:t>
        <w:br/>
      </w:r>
      <w:r>
        <w:rPr>
          <w:rFonts w:cs="Arial" w:ascii="Arial" w:hAnsi="Arial"/>
          <w:color w:val="000000"/>
          <w:sz w:val="18"/>
          <w:szCs w:val="18"/>
        </w:rPr>
        <w:br/>
      </w:r>
    </w:p>
    <w:p>
      <w:pPr>
        <w:pStyle w:val="Normal"/>
        <w:jc w:val="center"/>
        <w:rPr>
          <w:lang w:val="es-ES"/>
        </w:rPr>
      </w:pPr>
      <w:r>
        <w:rPr>
          <w:lang w:val="es-ES"/>
        </w:rPr>
      </w:r>
    </w:p>
    <w:p>
      <w:pPr>
        <w:pStyle w:val="Normal"/>
        <w:jc w:val="center"/>
        <w:rPr/>
      </w:pPr>
      <w:r>
        <w:rPr/>
        <w:drawing>
          <wp:inline distT="0" distB="0" distL="0" distR="0">
            <wp:extent cx="4352925" cy="22574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4352925" cy="2257425"/>
                    </a:xfrm>
                    <a:prstGeom prst="rect">
                      <a:avLst/>
                    </a:prstGeom>
                    <a:noFill/>
                    <a:ln w="9525">
                      <a:noFill/>
                      <a:miter lim="800000"/>
                      <a:headEnd/>
                      <a:tailEnd/>
                    </a:ln>
                  </pic:spPr>
                </pic:pic>
              </a:graphicData>
            </a:graphic>
          </wp:inline>
        </w:drawing>
      </w:r>
    </w:p>
    <w:p>
      <w:pPr>
        <w:pStyle w:val="Normal"/>
        <w:jc w:val="center"/>
        <w:rPr>
          <w:lang w:val="es-ES"/>
        </w:rPr>
      </w:pPr>
      <w:r>
        <w:rPr>
          <w:lang w:val="es-ES"/>
        </w:rPr>
      </w:r>
    </w:p>
    <w:p>
      <w:pPr>
        <w:pStyle w:val="Encabezado2"/>
        <w:numPr>
          <w:ilvl w:val="1"/>
          <w:numId w:val="1"/>
        </w:numPr>
        <w:rPr>
          <w:lang w:val="es-ES"/>
        </w:rPr>
      </w:pPr>
      <w:r>
        <w:rPr>
          <w:lang w:val="es-ES"/>
        </w:rPr>
        <w:t>Cálculo de puntos de casos de uso sin ajustar (uucp)</w:t>
      </w:r>
    </w:p>
    <w:p>
      <w:pPr>
        <w:pStyle w:val="Normal"/>
        <w:jc w:val="both"/>
        <w:rPr>
          <w:lang w:val="es-ES"/>
        </w:rPr>
      </w:pPr>
      <w:r>
        <w:rPr>
          <w:lang w:val="es-ES"/>
        </w:rPr>
        <w:t>Para la estimación el primer paso que se lleva a cabo es el cálculo de los Puntos de Casos de Uso sin ajustar. Este valor se calcula a partir de la siguiente ecuación:</w:t>
      </w:r>
    </w:p>
    <w:p>
      <w:pPr>
        <w:pStyle w:val="Normal"/>
        <w:jc w:val="both"/>
        <w:rPr>
          <w:lang w:val="es-ES"/>
        </w:rPr>
      </w:pPr>
      <w:r>
        <w:rPr/>
      </w:r>
      <m:oMath xmlns:m="http://schemas.openxmlformats.org/officeDocument/2006/math">
        <m:r>
          <w:rPr>
            <w:rFonts w:ascii="Cambria Math" w:hAnsi="Cambria Math"/>
          </w:rPr>
          <m:t xml:space="preserve">UUCP</m:t>
        </m:r>
        <m:r>
          <w:rPr>
            <w:rFonts w:ascii="Cambria Math" w:hAnsi="Cambria Math"/>
          </w:rPr>
          <m:t xml:space="preserve">=</m:t>
        </m:r>
        <m:r>
          <w:rPr>
            <w:rFonts w:ascii="Cambria Math" w:hAnsi="Cambria Math"/>
          </w:rPr>
          <m:t xml:space="preserve">UAW</m:t>
        </m:r>
        <m:r>
          <w:rPr>
            <w:rFonts w:ascii="Cambria Math" w:hAnsi="Cambria Math"/>
          </w:rPr>
          <m:t xml:space="preserve">+</m:t>
        </m:r>
        <m:r>
          <w:rPr>
            <w:rFonts w:ascii="Cambria Math" w:hAnsi="Cambria Math"/>
          </w:rPr>
          <m:t xml:space="preserve">UUCW</m:t>
        </m:r>
      </m:oMath>
      <w:r>
        <w:rPr>
          <w:lang w:val="es-ES"/>
        </w:rPr>
        <w:t>, donde:</w:t>
      </w:r>
    </w:p>
    <w:p>
      <w:pPr>
        <w:pStyle w:val="Normal"/>
        <w:jc w:val="both"/>
        <w:rPr>
          <w:lang w:val="es-ES"/>
        </w:rPr>
      </w:pPr>
      <w:r>
        <w:rPr>
          <w:lang w:val="es-ES"/>
        </w:rPr>
        <w:t>UUCP: puntos de casos de uso sin ajustar.</w:t>
      </w:r>
    </w:p>
    <w:p>
      <w:pPr>
        <w:pStyle w:val="Normal"/>
        <w:jc w:val="both"/>
        <w:rPr>
          <w:lang w:val="es-ES"/>
        </w:rPr>
      </w:pPr>
      <w:r>
        <w:rPr>
          <w:lang w:val="es-ES"/>
        </w:rPr>
        <w:t>UAW: factor de peso de los actores sin ajustar.</w:t>
      </w:r>
    </w:p>
    <w:p>
      <w:pPr>
        <w:pStyle w:val="Normal"/>
        <w:jc w:val="both"/>
        <w:rPr>
          <w:lang w:val="es-ES"/>
        </w:rPr>
      </w:pPr>
      <w:r>
        <w:rPr>
          <w:lang w:val="es-ES"/>
        </w:rPr>
        <w:t>UUCW: factor de peso de los casos de uso sin ajustar.</w:t>
      </w:r>
    </w:p>
    <w:p>
      <w:pPr>
        <w:pStyle w:val="Encabezado3"/>
        <w:numPr>
          <w:ilvl w:val="2"/>
          <w:numId w:val="1"/>
        </w:numPr>
        <w:rPr>
          <w:lang w:val="es-ES"/>
        </w:rPr>
      </w:pPr>
      <w:r>
        <w:rPr>
          <w:lang w:val="es-ES"/>
        </w:rPr>
        <w:t>Determinación del factor de peso de los actores sin ajustar (UAW).</w:t>
      </w:r>
    </w:p>
    <w:p>
      <w:pPr>
        <w:pStyle w:val="Normal"/>
        <w:jc w:val="both"/>
        <w:rPr>
          <w:lang w:val="es-ES"/>
        </w:rPr>
      </w:pPr>
      <w:r>
        <w:rPr>
          <w:lang w:val="es-ES"/>
        </w:rPr>
        <w:t>Este valor se calcula mediante un análisis de la cantidad de Actores presentes en el módulo de Seguimiento y la complejidad de cada uno de ellos. La complejidad de los actores se establece, teniendo en cuenta en primer lugar, si se trata de una persona o de otro sistema, y en segundo lugar, la forma en que el actor interactúa con el sistema.</w:t>
      </w:r>
    </w:p>
    <w:p>
      <w:pPr>
        <w:pStyle w:val="Normal"/>
        <w:jc w:val="both"/>
        <w:rPr>
          <w:lang w:val="es-ES"/>
        </w:rPr>
      </w:pPr>
      <w:r>
        <w:rPr>
          <w:lang w:val="es-ES"/>
        </w:rPr>
      </w:r>
    </w:p>
    <w:p>
      <w:pPr>
        <w:pStyle w:val="Normal"/>
        <w:jc w:val="both"/>
        <w:rPr>
          <w:b/>
          <w:lang w:val="es-ES"/>
        </w:rPr>
      </w:pPr>
      <w:r>
        <w:rPr>
          <w:b/>
          <w:lang w:val="es-ES"/>
        </w:rPr>
        <w:t>Factores de Peso de los Actores</w:t>
      </w:r>
    </w:p>
    <w:tbl>
      <w:tblPr>
        <w:jc w:val="center"/>
        <w:tblInd w:w="0" w:type="dxa"/>
        <w:tbl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blBorders>
        <w:tblCellMar>
          <w:top w:w="15" w:type="dxa"/>
          <w:left w:w="-15" w:type="dxa"/>
          <w:bottom w:w="15" w:type="dxa"/>
          <w:right w:w="15" w:type="dxa"/>
        </w:tblCellMar>
      </w:tblPr>
      <w:tblGrid>
        <w:gridCol w:w="1476"/>
        <w:gridCol w:w="2894"/>
        <w:gridCol w:w="1042"/>
        <w:gridCol w:w="1"/>
        <w:gridCol w:w="1716"/>
        <w:gridCol w:w="1482"/>
      </w:tblGrid>
      <w:tr>
        <w:trPr>
          <w:cantSplit w:val="false"/>
        </w:trPr>
        <w:tc>
          <w:tcPr>
            <w:tcW w:w="147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Tipo de actor</w:t>
            </w:r>
          </w:p>
        </w:tc>
        <w:tc>
          <w:tcPr>
            <w:tcW w:w="289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Descripción</w:t>
            </w:r>
          </w:p>
        </w:tc>
        <w:tc>
          <w:tcPr>
            <w:tcW w:w="104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Factor</w:t>
            </w:r>
          </w:p>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de peso</w:t>
            </w:r>
          </w:p>
        </w:tc>
        <w:tc>
          <w:tcPr>
            <w:tcW w:w="1717"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Número de actores</w:t>
            </w:r>
          </w:p>
        </w:tc>
        <w:tc>
          <w:tcPr>
            <w:tcW w:w="148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Resultado</w:t>
            </w:r>
          </w:p>
        </w:tc>
      </w:tr>
      <w:tr>
        <w:trPr>
          <w:cantSplit w:val="false"/>
        </w:trPr>
        <w:tc>
          <w:tcPr>
            <w:tcW w:w="147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Simple</w:t>
            </w:r>
          </w:p>
        </w:tc>
        <w:tc>
          <w:tcPr>
            <w:tcW w:w="289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Otro sistema que interactúa con el sistema a desarrollar mediante una interfaz de programación(API, Aplication Programming Interface)</w:t>
            </w:r>
          </w:p>
        </w:tc>
        <w:tc>
          <w:tcPr>
            <w:tcW w:w="104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1</w:t>
            </w:r>
          </w:p>
        </w:tc>
        <w:tc>
          <w:tcPr>
            <w:tcW w:w="1717"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0</w:t>
            </w:r>
          </w:p>
        </w:tc>
        <w:tc>
          <w:tcPr>
            <w:tcW w:w="148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0</w:t>
            </w:r>
          </w:p>
        </w:tc>
      </w:tr>
      <w:tr>
        <w:trPr>
          <w:cantSplit w:val="false"/>
        </w:trPr>
        <w:tc>
          <w:tcPr>
            <w:tcW w:w="147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Promedio</w:t>
            </w:r>
          </w:p>
        </w:tc>
        <w:tc>
          <w:tcPr>
            <w:tcW w:w="289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Otro sistema que interactúa con el sistema a desarrollar mediante un </w:t>
            </w:r>
            <w:hyperlink r:id="rId6">
              <w:r>
                <w:rPr>
                  <w:rStyle w:val="InternetLink"/>
                  <w:rFonts w:ascii="Calibri" w:hAnsi="Calibri"/>
                  <w:sz w:val="22"/>
                  <w:szCs w:val="22"/>
                  <w:lang w:val="es-ES" w:eastAsia="ja-JP"/>
                </w:rPr>
                <w:t>protocolo</w:t>
              </w:r>
            </w:hyperlink>
            <w:r>
              <w:rPr>
                <w:rFonts w:ascii="Calibri" w:hAnsi="Calibri"/>
                <w:sz w:val="22"/>
                <w:szCs w:val="22"/>
                <w:lang w:val="es-ES" w:eastAsia="ja-JP"/>
              </w:rPr>
              <w:t> o una interfaz basada en </w:t>
            </w:r>
            <w:hyperlink r:id="rId7">
              <w:r>
                <w:rPr>
                  <w:rStyle w:val="InternetLink"/>
                  <w:rFonts w:ascii="Calibri" w:hAnsi="Calibri"/>
                  <w:sz w:val="22"/>
                  <w:szCs w:val="22"/>
                  <w:lang w:val="es-ES" w:eastAsia="ja-JP"/>
                </w:rPr>
                <w:t>texto</w:t>
              </w:r>
            </w:hyperlink>
            <w:r>
              <w:rPr>
                <w:rFonts w:ascii="Calibri" w:hAnsi="Calibri"/>
                <w:sz w:val="22"/>
                <w:szCs w:val="22"/>
                <w:lang w:val="es-ES" w:eastAsia="ja-JP"/>
              </w:rPr>
              <w:t>.</w:t>
            </w:r>
          </w:p>
        </w:tc>
        <w:tc>
          <w:tcPr>
            <w:tcW w:w="104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2</w:t>
            </w:r>
          </w:p>
        </w:tc>
        <w:tc>
          <w:tcPr>
            <w:tcW w:w="1717"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0</w:t>
            </w:r>
          </w:p>
        </w:tc>
        <w:tc>
          <w:tcPr>
            <w:tcW w:w="148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0</w:t>
            </w:r>
          </w:p>
        </w:tc>
      </w:tr>
      <w:tr>
        <w:trPr>
          <w:cantSplit w:val="false"/>
        </w:trPr>
        <w:tc>
          <w:tcPr>
            <w:tcW w:w="147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Complejo</w:t>
            </w:r>
          </w:p>
        </w:tc>
        <w:tc>
          <w:tcPr>
            <w:tcW w:w="289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Una persona que interactúa con el sistema mediante una interfaz gráfica.</w:t>
            </w:r>
          </w:p>
        </w:tc>
        <w:tc>
          <w:tcPr>
            <w:tcW w:w="104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3</w:t>
            </w:r>
          </w:p>
        </w:tc>
        <w:tc>
          <w:tcPr>
            <w:tcW w:w="1717"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6</w:t>
            </w:r>
          </w:p>
        </w:tc>
        <w:tc>
          <w:tcPr>
            <w:tcW w:w="148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18</w:t>
            </w:r>
          </w:p>
        </w:tc>
      </w:tr>
      <w:tr>
        <w:trPr>
          <w:cantSplit w:val="false"/>
        </w:trPr>
        <w:tc>
          <w:tcPr>
            <w:tcW w:w="5413" w:type="dxa"/>
            <w:gridSpan w:val="4"/>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
              <w:spacing w:before="0" w:after="160"/>
              <w:rPr>
                <w:lang w:val="es-ES"/>
              </w:rPr>
            </w:pPr>
            <w:r>
              <w:rPr>
                <w:lang w:val="es-ES"/>
              </w:rPr>
            </w:r>
          </w:p>
        </w:tc>
        <w:tc>
          <w:tcPr>
            <w:tcW w:w="171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Total</w:t>
            </w:r>
          </w:p>
        </w:tc>
        <w:tc>
          <w:tcPr>
            <w:tcW w:w="1482"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18</w:t>
            </w:r>
          </w:p>
        </w:tc>
      </w:tr>
    </w:tbl>
    <w:p>
      <w:pPr>
        <w:pStyle w:val="Normal"/>
        <w:jc w:val="both"/>
        <w:rPr>
          <w:b/>
          <w:lang w:val="es-ES"/>
        </w:rPr>
      </w:pPr>
      <w:r>
        <w:rPr>
          <w:rFonts w:cs="Arial" w:ascii="Arial" w:hAnsi="Arial"/>
          <w:color w:val="000000"/>
          <w:sz w:val="18"/>
          <w:szCs w:val="18"/>
        </w:rPr>
        <w:br/>
      </w:r>
      <w:r>
        <w:rPr>
          <w:b/>
          <w:lang w:val="es-ES"/>
        </w:rPr>
        <w:t>UAW = 18</w:t>
      </w:r>
    </w:p>
    <w:p>
      <w:pPr>
        <w:pStyle w:val="Encabezado3"/>
        <w:numPr>
          <w:ilvl w:val="2"/>
          <w:numId w:val="1"/>
        </w:numPr>
        <w:rPr>
          <w:lang w:val="es-ES"/>
        </w:rPr>
      </w:pPr>
      <w:r>
        <w:rPr>
          <w:lang w:val="es-ES"/>
        </w:rPr>
        <w:t>Determinación del factor de peso en los casos de uso sin ajustar (UUCW)</w:t>
      </w:r>
    </w:p>
    <w:p>
      <w:pPr>
        <w:pStyle w:val="Normal"/>
        <w:jc w:val="both"/>
        <w:rPr>
          <w:lang w:val="es-ES"/>
        </w:rPr>
      </w:pPr>
      <w:r>
        <w:rPr>
          <w:lang w:val="es-ES"/>
        </w:rPr>
        <w:t>Este valor se calcula mediante un análisis de la cantidad de Casos de Uso presentes en el sistema y la complejidad de cada uno de ellos. La complejidad de los casos de uso se establece teniendo en cuenta la cantidad de transacciones efectuadas en el mismo, donde una transacción se entiende como una secuencia de actividades atómicas.</w:t>
      </w:r>
    </w:p>
    <w:p>
      <w:pPr>
        <w:pStyle w:val="Normal"/>
        <w:jc w:val="both"/>
        <w:rPr>
          <w:b/>
          <w:lang w:val="es-ES"/>
        </w:rPr>
      </w:pPr>
      <w:r>
        <w:rPr>
          <w:b/>
          <w:lang w:val="es-ES"/>
        </w:rPr>
        <w:t>Factores de peso de los casos de uso</w:t>
      </w:r>
    </w:p>
    <w:tbl>
      <w:tblPr>
        <w:jc w:val="left"/>
        <w:tblInd w:w="-30" w:type="dxa"/>
        <w:tbl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blBorders>
        <w:tblCellMar>
          <w:top w:w="15" w:type="dxa"/>
          <w:left w:w="-15" w:type="dxa"/>
          <w:bottom w:w="15" w:type="dxa"/>
          <w:right w:w="15" w:type="dxa"/>
        </w:tblCellMar>
      </w:tblPr>
      <w:tblGrid>
        <w:gridCol w:w="1614"/>
        <w:gridCol w:w="3545"/>
        <w:gridCol w:w="1"/>
        <w:gridCol w:w="981"/>
        <w:gridCol w:w="895"/>
        <w:gridCol w:w="981"/>
        <w:gridCol w:w="364"/>
        <w:gridCol w:w="698"/>
      </w:tblGrid>
      <w:tr>
        <w:trPr>
          <w:cantSplit w:val="false"/>
        </w:trPr>
        <w:tc>
          <w:tcPr>
            <w:tcW w:w="161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Tipo de caso de uso</w:t>
            </w:r>
          </w:p>
        </w:tc>
        <w:tc>
          <w:tcPr>
            <w:tcW w:w="3545"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Descripción</w:t>
            </w:r>
          </w:p>
        </w:tc>
        <w:tc>
          <w:tcPr>
            <w:tcW w:w="982"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Factor</w:t>
            </w:r>
          </w:p>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de peso</w:t>
            </w:r>
          </w:p>
        </w:tc>
        <w:tc>
          <w:tcPr>
            <w:tcW w:w="1876"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Número de Casos de Uso</w:t>
            </w:r>
          </w:p>
        </w:tc>
        <w:tc>
          <w:tcPr>
            <w:tcW w:w="1062"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Resultado</w:t>
            </w:r>
          </w:p>
        </w:tc>
      </w:tr>
      <w:tr>
        <w:trPr>
          <w:cantSplit w:val="false"/>
        </w:trPr>
        <w:tc>
          <w:tcPr>
            <w:tcW w:w="161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Simple</w:t>
            </w:r>
          </w:p>
        </w:tc>
        <w:tc>
          <w:tcPr>
            <w:tcW w:w="3545"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1-3 Transacciones</w:t>
            </w:r>
          </w:p>
        </w:tc>
        <w:tc>
          <w:tcPr>
            <w:tcW w:w="982"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5</w:t>
            </w:r>
          </w:p>
        </w:tc>
        <w:tc>
          <w:tcPr>
            <w:tcW w:w="1876"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0</w:t>
            </w:r>
          </w:p>
        </w:tc>
        <w:tc>
          <w:tcPr>
            <w:tcW w:w="1062"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0</w:t>
            </w:r>
          </w:p>
        </w:tc>
      </w:tr>
      <w:tr>
        <w:trPr>
          <w:cantSplit w:val="false"/>
        </w:trPr>
        <w:tc>
          <w:tcPr>
            <w:tcW w:w="161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Promedio</w:t>
            </w:r>
          </w:p>
        </w:tc>
        <w:tc>
          <w:tcPr>
            <w:tcW w:w="3545"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4-7 Transacciones</w:t>
            </w:r>
          </w:p>
        </w:tc>
        <w:tc>
          <w:tcPr>
            <w:tcW w:w="982"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10</w:t>
            </w:r>
          </w:p>
        </w:tc>
        <w:tc>
          <w:tcPr>
            <w:tcW w:w="1876"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4</w:t>
            </w:r>
          </w:p>
        </w:tc>
        <w:tc>
          <w:tcPr>
            <w:tcW w:w="1062"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40</w:t>
            </w:r>
          </w:p>
        </w:tc>
      </w:tr>
      <w:tr>
        <w:trPr>
          <w:cantSplit w:val="false"/>
        </w:trPr>
        <w:tc>
          <w:tcPr>
            <w:tcW w:w="1614"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Complejo</w:t>
            </w:r>
          </w:p>
        </w:tc>
        <w:tc>
          <w:tcPr>
            <w:tcW w:w="3545"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Mayor de 8 Transacciones.</w:t>
            </w:r>
          </w:p>
        </w:tc>
        <w:tc>
          <w:tcPr>
            <w:tcW w:w="982"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15</w:t>
            </w:r>
          </w:p>
        </w:tc>
        <w:tc>
          <w:tcPr>
            <w:tcW w:w="1876"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3</w:t>
            </w:r>
          </w:p>
        </w:tc>
        <w:tc>
          <w:tcPr>
            <w:tcW w:w="1062"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45</w:t>
            </w:r>
          </w:p>
        </w:tc>
      </w:tr>
      <w:tr>
        <w:trPr>
          <w:cantSplit w:val="false"/>
        </w:trPr>
        <w:tc>
          <w:tcPr>
            <w:tcW w:w="5160" w:type="dxa"/>
            <w:gridSpan w:val="3"/>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
              <w:spacing w:before="0" w:after="160"/>
              <w:rPr>
                <w:lang w:val="es-ES"/>
              </w:rPr>
            </w:pPr>
            <w:r>
              <w:rPr>
                <w:lang w:val="es-ES"/>
              </w:rPr>
            </w:r>
          </w:p>
        </w:tc>
        <w:tc>
          <w:tcPr>
            <w:tcW w:w="1876"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Total</w:t>
            </w:r>
          </w:p>
        </w:tc>
        <w:tc>
          <w:tcPr>
            <w:tcW w:w="1345"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85</w:t>
            </w:r>
          </w:p>
        </w:tc>
        <w:tc>
          <w:tcPr>
            <w:tcW w:w="698" w:type="dxa"/>
            <w:tcBorders>
              <w:top w:val="nil"/>
              <w:left w:val="nil"/>
              <w:bottom w:val="thickThinLargeGap" w:sz="6" w:space="0" w:color="00000A"/>
              <w:insideH w:val="thickThinLargeGap" w:sz="6" w:space="0" w:color="00000A"/>
              <w:right w:val="thickThinLargeGap" w:sz="6" w:space="0" w:color="00000A"/>
              <w:insideV w:val="thickThinLargeGap" w:sz="6" w:space="0" w:color="00000A"/>
            </w:tcBorders>
            <w:shd w:fill="FFFFFF" w:val="clear"/>
            <w:tcMar>
              <w:left w:w="45" w:type="dxa"/>
            </w:tcMar>
            <w:vAlign w:val="center"/>
          </w:tcPr>
          <w:p>
            <w:pPr>
              <w:pStyle w:val="Normal"/>
              <w:spacing w:lineRule="atLeast" w:line="240" w:before="0" w:after="160"/>
              <w:rPr>
                <w:lang w:val="es-ES"/>
              </w:rPr>
            </w:pPr>
            <w:r>
              <w:rPr>
                <w:lang w:val="es-ES"/>
              </w:rPr>
            </w:r>
          </w:p>
        </w:tc>
      </w:tr>
    </w:tbl>
    <w:p>
      <w:pPr>
        <w:pStyle w:val="Normal"/>
        <w:jc w:val="both"/>
        <w:rPr>
          <w:rFonts w:cs="Arial" w:ascii="Arial" w:hAnsi="Arial"/>
          <w:color w:val="000000"/>
          <w:sz w:val="18"/>
          <w:szCs w:val="18"/>
        </w:rPr>
      </w:pPr>
      <w:r>
        <w:rPr>
          <w:rFonts w:cs="Arial" w:ascii="Arial" w:hAnsi="Arial"/>
          <w:color w:val="000000"/>
          <w:sz w:val="18"/>
          <w:szCs w:val="18"/>
        </w:rPr>
      </w:r>
    </w:p>
    <w:p>
      <w:pPr>
        <w:pStyle w:val="Normal"/>
        <w:rPr>
          <w:rFonts w:cs="Arial" w:ascii="Arial" w:hAnsi="Arial"/>
          <w:b/>
          <w:color w:val="000000"/>
          <w:sz w:val="18"/>
          <w:szCs w:val="18"/>
        </w:rPr>
      </w:pPr>
      <w:r>
        <w:rPr>
          <w:rFonts w:cs="Arial" w:ascii="Arial" w:hAnsi="Arial"/>
          <w:b/>
          <w:color w:val="000000"/>
          <w:sz w:val="18"/>
          <w:szCs w:val="18"/>
        </w:rPr>
        <w:t>UUCW = 85</w:t>
      </w:r>
    </w:p>
    <w:p>
      <w:pPr>
        <w:pStyle w:val="Normal"/>
        <w:rPr>
          <w:rFonts w:cs="Arial" w:ascii="Arial" w:hAnsi="Arial"/>
          <w:color w:val="000000"/>
          <w:sz w:val="18"/>
          <w:szCs w:val="18"/>
        </w:rPr>
      </w:pPr>
      <w:r>
        <w:rPr>
          <w:rFonts w:cs="Arial" w:ascii="Arial" w:hAnsi="Arial"/>
          <w:color w:val="000000"/>
          <w:sz w:val="18"/>
          <w:szCs w:val="18"/>
        </w:rPr>
        <w:t>Calculando:</w:t>
      </w:r>
    </w:p>
    <w:p>
      <w:pPr>
        <w:pStyle w:val="Normal"/>
        <w:rPr>
          <w:rFonts w:cs="Arial" w:ascii="Arial" w:hAnsi="Arial"/>
          <w:b/>
          <w:color w:val="000000"/>
          <w:sz w:val="18"/>
          <w:szCs w:val="18"/>
        </w:rPr>
      </w:pPr>
      <w:r>
        <w:rPr>
          <w:rFonts w:cs="Arial" w:ascii="Arial" w:hAnsi="Arial"/>
          <w:b/>
          <w:color w:val="000000"/>
          <w:sz w:val="18"/>
          <w:szCs w:val="18"/>
        </w:rPr>
        <w:t>UUCP = 18 + 85</w:t>
      </w:r>
    </w:p>
    <w:p>
      <w:pPr>
        <w:pStyle w:val="Normal"/>
        <w:rPr>
          <w:rFonts w:cs="Arial" w:ascii="Arial" w:hAnsi="Arial"/>
          <w:b/>
          <w:color w:val="000000"/>
          <w:sz w:val="18"/>
          <w:szCs w:val="18"/>
        </w:rPr>
      </w:pPr>
      <w:r>
        <w:rPr>
          <w:rFonts w:cs="Arial" w:ascii="Arial" w:hAnsi="Arial"/>
          <w:b/>
          <w:color w:val="000000"/>
          <w:sz w:val="18"/>
          <w:szCs w:val="18"/>
        </w:rPr>
        <w:t>UUCP = 103</w:t>
      </w:r>
    </w:p>
    <w:p>
      <w:pPr>
        <w:pStyle w:val="Normal"/>
        <w:rPr>
          <w:rFonts w:cs="Arial" w:ascii="Arial" w:hAnsi="Arial"/>
          <w:b/>
          <w:color w:val="000000"/>
          <w:sz w:val="18"/>
          <w:szCs w:val="18"/>
        </w:rPr>
      </w:pPr>
      <w:r>
        <w:rPr>
          <w:rFonts w:cs="Arial" w:ascii="Arial" w:hAnsi="Arial"/>
          <w:b/>
          <w:color w:val="000000"/>
          <w:sz w:val="18"/>
          <w:szCs w:val="18"/>
        </w:rPr>
      </w:r>
    </w:p>
    <w:p>
      <w:pPr>
        <w:pStyle w:val="Encabezado2"/>
        <w:numPr>
          <w:ilvl w:val="1"/>
          <w:numId w:val="1"/>
        </w:numPr>
        <w:rPr/>
      </w:pPr>
      <w:r>
        <w:rPr/>
        <w:t>Cálculo de puntos de casos de uso ajustado</w:t>
      </w:r>
    </w:p>
    <w:p>
      <w:pPr>
        <w:pStyle w:val="Normal"/>
        <w:jc w:val="both"/>
        <w:rPr>
          <w:lang w:val="es-ES"/>
        </w:rPr>
      </w:pPr>
      <w:r>
        <w:rPr>
          <w:lang w:val="es-ES"/>
        </w:rPr>
        <w:t>Seguidamente de calcular los puntos de casos de uso sin ajustar, se debe ajustar este valor mediante la siguiente ecuación:</w:t>
      </w:r>
    </w:p>
    <w:p>
      <w:pPr>
        <w:pStyle w:val="Normal"/>
        <w:jc w:val="both"/>
        <w:rPr>
          <w:lang w:val="es-ES"/>
        </w:rPr>
      </w:pPr>
      <w:r>
        <w:rPr/>
      </w:r>
      <m:oMath xmlns:m="http://schemas.openxmlformats.org/officeDocument/2006/math">
        <m:r>
          <w:rPr>
            <w:rFonts w:ascii="Cambria Math" w:hAnsi="Cambria Math"/>
          </w:rPr>
          <m:t xml:space="preserve">UCP</m:t>
        </m:r>
        <m:r>
          <w:rPr>
            <w:rFonts w:ascii="Cambria Math" w:hAnsi="Cambria Math"/>
          </w:rPr>
          <m:t xml:space="preserve">=</m:t>
        </m:r>
        <m:r>
          <w:rPr>
            <w:rFonts w:ascii="Cambria Math" w:hAnsi="Cambria Math"/>
          </w:rPr>
          <m:t xml:space="preserve">UUCP</m:t>
        </m:r>
        <m:r>
          <w:rPr>
            <w:rFonts w:ascii="Cambria Math" w:hAnsi="Cambria Math"/>
          </w:rPr>
          <m:t xml:space="preserve">∗</m:t>
        </m:r>
        <m:r>
          <w:rPr>
            <w:rFonts w:ascii="Cambria Math" w:hAnsi="Cambria Math"/>
          </w:rPr>
          <m:t xml:space="preserve">TCF</m:t>
        </m:r>
        <m:r>
          <w:rPr>
            <w:rFonts w:ascii="Cambria Math" w:hAnsi="Cambria Math"/>
          </w:rPr>
          <m:t xml:space="preserve">∗</m:t>
        </m:r>
        <m:r>
          <w:rPr>
            <w:rFonts w:ascii="Cambria Math" w:hAnsi="Cambria Math"/>
          </w:rPr>
          <m:t xml:space="preserve">EF</m:t>
        </m:r>
      </m:oMath>
      <w:r>
        <w:rPr>
          <w:lang w:val="es-ES"/>
        </w:rPr>
        <w:t>, donde</w:t>
      </w:r>
    </w:p>
    <w:p>
      <w:pPr>
        <w:pStyle w:val="Normal"/>
        <w:jc w:val="both"/>
        <w:rPr>
          <w:lang w:val="es-ES"/>
        </w:rPr>
      </w:pPr>
      <w:r>
        <w:rPr>
          <w:lang w:val="es-ES"/>
        </w:rPr>
        <w:t>UCP: puntos de casos de uso ajustados</w:t>
      </w:r>
    </w:p>
    <w:p>
      <w:pPr>
        <w:pStyle w:val="Normal"/>
        <w:jc w:val="both"/>
        <w:rPr>
          <w:lang w:val="es-ES"/>
        </w:rPr>
      </w:pPr>
      <w:r>
        <w:rPr>
          <w:lang w:val="es-ES"/>
        </w:rPr>
        <w:t>UUCP: puntos de casos de uso sin ajustar</w:t>
      </w:r>
    </w:p>
    <w:p>
      <w:pPr>
        <w:pStyle w:val="Normal"/>
        <w:jc w:val="both"/>
        <w:rPr>
          <w:lang w:val="es-ES"/>
        </w:rPr>
      </w:pPr>
      <w:r>
        <w:rPr>
          <w:lang w:val="es-ES"/>
        </w:rPr>
        <w:t>TCF: factor de complejidad técnica</w:t>
      </w:r>
    </w:p>
    <w:p>
      <w:pPr>
        <w:pStyle w:val="Normal"/>
        <w:jc w:val="both"/>
        <w:rPr>
          <w:lang w:val="es-ES"/>
        </w:rPr>
      </w:pPr>
      <w:r>
        <w:rPr>
          <w:lang w:val="es-ES"/>
        </w:rPr>
        <w:t>EF: factor de ambiente</w:t>
      </w:r>
    </w:p>
    <w:p>
      <w:pPr>
        <w:pStyle w:val="Encabezado3"/>
        <w:numPr>
          <w:ilvl w:val="2"/>
          <w:numId w:val="1"/>
        </w:numPr>
        <w:rPr>
          <w:lang w:val="es-ES"/>
        </w:rPr>
      </w:pPr>
      <w:r>
        <w:rPr>
          <w:lang w:val="es-ES"/>
        </w:rPr>
        <w:t>Determinación del factor de complejidad técnica (TCF)</w:t>
      </w:r>
    </w:p>
    <w:p>
      <w:pPr>
        <w:pStyle w:val="Normal"/>
        <w:jc w:val="both"/>
        <w:rPr>
          <w:lang w:val="es-ES"/>
        </w:rPr>
      </w:pPr>
      <w:r>
        <w:rPr>
          <w:lang w:val="es-ES"/>
        </w:rPr>
        <w:t>Este coeficiente se calcula mediante la cuantificación de un conjunto de factores que determinan la complejidad técnica del sistema. Cada uno de los valores se cuantifica con un valor de 0 a 5, donde 0 significa un aporte irrelevante y 5 un aporte muy importante. Los pesos están dados en una escala de 0 a 10,</w:t>
      </w:r>
    </w:p>
    <w:tbl>
      <w:tblPr>
        <w:jc w:val="center"/>
        <w:tblInd w:w="0" w:type="dxa"/>
        <w:tbl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blBorders>
        <w:tblCellMar>
          <w:top w:w="15" w:type="dxa"/>
          <w:left w:w="-15" w:type="dxa"/>
          <w:bottom w:w="15" w:type="dxa"/>
          <w:right w:w="15" w:type="dxa"/>
        </w:tblCellMar>
      </w:tblPr>
      <w:tblGrid>
        <w:gridCol w:w="1378"/>
        <w:gridCol w:w="1869"/>
        <w:gridCol w:w="821"/>
        <w:gridCol w:w="1003"/>
        <w:gridCol w:w="1091"/>
        <w:gridCol w:w="3103"/>
      </w:tblGrid>
      <w:tr>
        <w:trPr>
          <w:cantSplit w:val="false"/>
        </w:trPr>
        <w:tc>
          <w:tcPr>
            <w:tcW w:w="137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Número de factor</w:t>
            </w:r>
          </w:p>
        </w:tc>
        <w:tc>
          <w:tcPr>
            <w:tcW w:w="186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Descripción</w:t>
            </w:r>
          </w:p>
        </w:tc>
        <w:tc>
          <w:tcPr>
            <w:tcW w:w="82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Peso</w:t>
            </w:r>
          </w:p>
        </w:tc>
        <w:tc>
          <w:tcPr>
            <w:tcW w:w="10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Valor</w:t>
            </w:r>
          </w:p>
        </w:tc>
        <w:tc>
          <w:tcPr>
            <w:tcW w:w="10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Factor</w:t>
            </w:r>
          </w:p>
        </w:tc>
        <w:tc>
          <w:tcPr>
            <w:tcW w:w="31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Comentario</w:t>
            </w:r>
          </w:p>
        </w:tc>
      </w:tr>
      <w:tr>
        <w:trPr>
          <w:cantSplit w:val="false"/>
        </w:trPr>
        <w:tc>
          <w:tcPr>
            <w:tcW w:w="137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T1</w:t>
            </w:r>
          </w:p>
        </w:tc>
        <w:tc>
          <w:tcPr>
            <w:tcW w:w="186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Sistema Distribuido</w:t>
            </w:r>
          </w:p>
        </w:tc>
        <w:tc>
          <w:tcPr>
            <w:tcW w:w="82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2</w:t>
            </w:r>
          </w:p>
        </w:tc>
        <w:tc>
          <w:tcPr>
            <w:tcW w:w="10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0</w:t>
            </w:r>
          </w:p>
        </w:tc>
        <w:tc>
          <w:tcPr>
            <w:tcW w:w="10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0</w:t>
            </w:r>
          </w:p>
        </w:tc>
        <w:tc>
          <w:tcPr>
            <w:tcW w:w="31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El sistema es Web, pero no se tendrán en cuenta funciones distribuídas</w:t>
            </w:r>
          </w:p>
        </w:tc>
      </w:tr>
      <w:tr>
        <w:trPr>
          <w:cantSplit w:val="false"/>
        </w:trPr>
        <w:tc>
          <w:tcPr>
            <w:tcW w:w="137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T2</w:t>
            </w:r>
          </w:p>
        </w:tc>
        <w:tc>
          <w:tcPr>
            <w:tcW w:w="186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Tiempo de respuesta</w:t>
            </w:r>
          </w:p>
        </w:tc>
        <w:tc>
          <w:tcPr>
            <w:tcW w:w="82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2</w:t>
            </w:r>
          </w:p>
        </w:tc>
        <w:tc>
          <w:tcPr>
            <w:tcW w:w="10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2</w:t>
            </w:r>
          </w:p>
        </w:tc>
        <w:tc>
          <w:tcPr>
            <w:tcW w:w="10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4</w:t>
            </w:r>
          </w:p>
        </w:tc>
        <w:tc>
          <w:tcPr>
            <w:tcW w:w="31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El tiempo de respuesta respalda los</w:t>
            </w:r>
            <w:r>
              <w:rPr>
                <w:rFonts w:ascii="Calibri" w:hAnsi="Calibri"/>
                <w:sz w:val="22"/>
                <w:szCs w:val="22"/>
                <w:lang w:val="es-ES" w:eastAsia="ja-JP"/>
              </w:rPr>
              <w:t> </w:t>
            </w:r>
            <w:hyperlink r:id="rId8">
              <w:r>
                <w:rPr>
                  <w:rStyle w:val="InternetLink"/>
                  <w:rFonts w:ascii="Calibri" w:hAnsi="Calibri"/>
                  <w:sz w:val="22"/>
                  <w:szCs w:val="22"/>
                  <w:lang w:val="es-ES" w:eastAsia="ja-JP"/>
                </w:rPr>
                <w:t>objetivos</w:t>
              </w:r>
            </w:hyperlink>
            <w:r>
              <w:rPr>
                <w:rFonts w:ascii="Calibri" w:hAnsi="Calibri"/>
                <w:sz w:val="22"/>
                <w:szCs w:val="22"/>
                <w:lang w:val="es-ES" w:eastAsia="ja-JP"/>
              </w:rPr>
              <w:t> </w:t>
            </w:r>
            <w:r>
              <w:rPr>
                <w:rFonts w:ascii="Calibri" w:hAnsi="Calibri"/>
                <w:i/>
                <w:iCs/>
                <w:sz w:val="22"/>
                <w:szCs w:val="22"/>
                <w:lang w:val="es-ES" w:eastAsia="ja-JP"/>
              </w:rPr>
              <w:t>que se persiguen con el proyecto realizado, por lo que es el adecuado.</w:t>
            </w:r>
          </w:p>
        </w:tc>
      </w:tr>
      <w:tr>
        <w:trPr>
          <w:cantSplit w:val="false"/>
        </w:trPr>
        <w:tc>
          <w:tcPr>
            <w:tcW w:w="137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T3</w:t>
            </w:r>
          </w:p>
        </w:tc>
        <w:tc>
          <w:tcPr>
            <w:tcW w:w="186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Eficiencia por el usuario</w:t>
            </w:r>
          </w:p>
        </w:tc>
        <w:tc>
          <w:tcPr>
            <w:tcW w:w="82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2</w:t>
            </w:r>
          </w:p>
        </w:tc>
        <w:tc>
          <w:tcPr>
            <w:tcW w:w="10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4</w:t>
            </w:r>
          </w:p>
        </w:tc>
        <w:tc>
          <w:tcPr>
            <w:tcW w:w="10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8</w:t>
            </w:r>
          </w:p>
        </w:tc>
        <w:tc>
          <w:tcPr>
            <w:tcW w:w="31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Algunos roles necesitan estar relacionados con el sistema para su mejor funcionamiento.</w:t>
            </w:r>
          </w:p>
        </w:tc>
      </w:tr>
      <w:tr>
        <w:trPr>
          <w:cantSplit w:val="false"/>
        </w:trPr>
        <w:tc>
          <w:tcPr>
            <w:tcW w:w="137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T4</w:t>
            </w:r>
          </w:p>
        </w:tc>
        <w:tc>
          <w:tcPr>
            <w:tcW w:w="186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Proceso interno complejo</w:t>
            </w:r>
          </w:p>
        </w:tc>
        <w:tc>
          <w:tcPr>
            <w:tcW w:w="82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1</w:t>
            </w:r>
          </w:p>
        </w:tc>
        <w:tc>
          <w:tcPr>
            <w:tcW w:w="10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3</w:t>
            </w:r>
          </w:p>
        </w:tc>
        <w:tc>
          <w:tcPr>
            <w:tcW w:w="10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3</w:t>
            </w:r>
          </w:p>
        </w:tc>
        <w:tc>
          <w:tcPr>
            <w:tcW w:w="31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El sistema no posee cálculos complejos, aunque proporciona una serie de datos lógicos que necesitan un nivel medio de</w:t>
            </w:r>
            <w:r>
              <w:rPr>
                <w:rFonts w:ascii="Calibri" w:hAnsi="Calibri"/>
                <w:sz w:val="22"/>
                <w:szCs w:val="22"/>
                <w:lang w:val="es-ES" w:eastAsia="ja-JP"/>
              </w:rPr>
              <w:t> </w:t>
            </w:r>
            <w:hyperlink r:id="rId9">
              <w:r>
                <w:rPr>
                  <w:rStyle w:val="InternetLink"/>
                  <w:rFonts w:ascii="Calibri" w:hAnsi="Calibri"/>
                  <w:sz w:val="22"/>
                  <w:szCs w:val="22"/>
                  <w:lang w:val="es-ES" w:eastAsia="ja-JP"/>
                </w:rPr>
                <w:t>conocimiento</w:t>
              </w:r>
            </w:hyperlink>
            <w:r>
              <w:rPr>
                <w:rFonts w:ascii="Calibri" w:hAnsi="Calibri"/>
                <w:sz w:val="22"/>
                <w:szCs w:val="22"/>
                <w:lang w:val="es-ES" w:eastAsia="ja-JP"/>
              </w:rPr>
              <w:t> </w:t>
            </w:r>
            <w:r>
              <w:rPr>
                <w:rFonts w:ascii="Calibri" w:hAnsi="Calibri"/>
                <w:i/>
                <w:iCs/>
                <w:sz w:val="22"/>
                <w:szCs w:val="22"/>
                <w:lang w:val="es-ES" w:eastAsia="ja-JP"/>
              </w:rPr>
              <w:t>para lograr su correcta comprensión.</w:t>
            </w:r>
          </w:p>
        </w:tc>
      </w:tr>
      <w:tr>
        <w:trPr>
          <w:cantSplit w:val="false"/>
        </w:trPr>
        <w:tc>
          <w:tcPr>
            <w:tcW w:w="137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T5</w:t>
            </w:r>
          </w:p>
        </w:tc>
        <w:tc>
          <w:tcPr>
            <w:tcW w:w="186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Reusabilidad</w:t>
            </w:r>
          </w:p>
        </w:tc>
        <w:tc>
          <w:tcPr>
            <w:tcW w:w="82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1</w:t>
            </w:r>
          </w:p>
        </w:tc>
        <w:tc>
          <w:tcPr>
            <w:tcW w:w="10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1</w:t>
            </w:r>
          </w:p>
        </w:tc>
        <w:tc>
          <w:tcPr>
            <w:tcW w:w="10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1</w:t>
            </w:r>
          </w:p>
        </w:tc>
        <w:tc>
          <w:tcPr>
            <w:tcW w:w="31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No es objetivo esencial hacer reusabilidad del</w:t>
            </w:r>
            <w:r>
              <w:rPr>
                <w:rFonts w:ascii="Calibri" w:hAnsi="Calibri"/>
                <w:sz w:val="22"/>
                <w:szCs w:val="22"/>
                <w:lang w:val="es-ES" w:eastAsia="ja-JP"/>
              </w:rPr>
              <w:t> </w:t>
            </w:r>
            <w:hyperlink r:id="rId10">
              <w:r>
                <w:rPr>
                  <w:rStyle w:val="InternetLink"/>
                  <w:rFonts w:ascii="Calibri" w:hAnsi="Calibri"/>
                  <w:sz w:val="22"/>
                  <w:szCs w:val="22"/>
                  <w:lang w:val="es-ES" w:eastAsia="ja-JP"/>
                </w:rPr>
                <w:t>código</w:t>
              </w:r>
            </w:hyperlink>
            <w:r>
              <w:rPr>
                <w:rFonts w:ascii="Calibri" w:hAnsi="Calibri"/>
                <w:i/>
                <w:iCs/>
                <w:sz w:val="22"/>
                <w:szCs w:val="22"/>
                <w:lang w:val="es-ES" w:eastAsia="ja-JP"/>
              </w:rPr>
              <w:t>, a pesar de que este será orientado a objetos y podrá ser usado por</w:t>
            </w:r>
            <w:r>
              <w:rPr>
                <w:rFonts w:ascii="Calibri" w:hAnsi="Calibri"/>
                <w:sz w:val="22"/>
                <w:szCs w:val="22"/>
                <w:lang w:val="es-ES" w:eastAsia="ja-JP"/>
              </w:rPr>
              <w:t> </w:t>
            </w:r>
            <w:hyperlink r:id="rId11">
              <w:r>
                <w:rPr>
                  <w:rStyle w:val="InternetLink"/>
                  <w:rFonts w:ascii="Calibri" w:hAnsi="Calibri"/>
                  <w:sz w:val="22"/>
                  <w:szCs w:val="22"/>
                  <w:lang w:val="es-ES" w:eastAsia="ja-JP"/>
                </w:rPr>
                <w:t>sistemas</w:t>
              </w:r>
            </w:hyperlink>
            <w:r>
              <w:rPr>
                <w:rFonts w:ascii="Calibri" w:hAnsi="Calibri"/>
                <w:sz w:val="22"/>
                <w:szCs w:val="22"/>
                <w:lang w:val="es-ES" w:eastAsia="ja-JP"/>
              </w:rPr>
              <w:t> </w:t>
            </w:r>
            <w:r>
              <w:rPr>
                <w:rFonts w:ascii="Calibri" w:hAnsi="Calibri"/>
                <w:i/>
                <w:iCs/>
                <w:sz w:val="22"/>
                <w:szCs w:val="22"/>
                <w:lang w:val="es-ES" w:eastAsia="ja-JP"/>
              </w:rPr>
              <w:t>similares.</w:t>
            </w:r>
          </w:p>
        </w:tc>
      </w:tr>
      <w:tr>
        <w:trPr>
          <w:cantSplit w:val="false"/>
        </w:trPr>
        <w:tc>
          <w:tcPr>
            <w:tcW w:w="137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T6</w:t>
            </w:r>
          </w:p>
        </w:tc>
        <w:tc>
          <w:tcPr>
            <w:tcW w:w="186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Facilidad de instalación</w:t>
            </w:r>
          </w:p>
        </w:tc>
        <w:tc>
          <w:tcPr>
            <w:tcW w:w="82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0</w:t>
            </w:r>
          </w:p>
        </w:tc>
        <w:tc>
          <w:tcPr>
            <w:tcW w:w="10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0</w:t>
            </w:r>
          </w:p>
        </w:tc>
        <w:tc>
          <w:tcPr>
            <w:tcW w:w="10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0</w:t>
            </w:r>
          </w:p>
        </w:tc>
        <w:tc>
          <w:tcPr>
            <w:tcW w:w="31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Por ser un sistema Web no existe complejidad en la instalación.</w:t>
            </w:r>
          </w:p>
        </w:tc>
      </w:tr>
      <w:tr>
        <w:trPr>
          <w:cantSplit w:val="false"/>
        </w:trPr>
        <w:tc>
          <w:tcPr>
            <w:tcW w:w="137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T7</w:t>
            </w:r>
          </w:p>
        </w:tc>
        <w:tc>
          <w:tcPr>
            <w:tcW w:w="186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Facilidad de uso</w:t>
            </w:r>
          </w:p>
        </w:tc>
        <w:tc>
          <w:tcPr>
            <w:tcW w:w="82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2</w:t>
            </w:r>
          </w:p>
        </w:tc>
        <w:tc>
          <w:tcPr>
            <w:tcW w:w="10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5</w:t>
            </w:r>
          </w:p>
        </w:tc>
        <w:tc>
          <w:tcPr>
            <w:tcW w:w="10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10</w:t>
            </w:r>
          </w:p>
        </w:tc>
        <w:tc>
          <w:tcPr>
            <w:tcW w:w="31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El sistema debe ser fácil de usar, aunque se encuentra dirigido a personas ajenas al centro además.</w:t>
            </w:r>
          </w:p>
        </w:tc>
      </w:tr>
      <w:tr>
        <w:trPr>
          <w:cantSplit w:val="false"/>
        </w:trPr>
        <w:tc>
          <w:tcPr>
            <w:tcW w:w="137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T8</w:t>
            </w:r>
          </w:p>
        </w:tc>
        <w:tc>
          <w:tcPr>
            <w:tcW w:w="186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Portabilidad</w:t>
            </w:r>
          </w:p>
        </w:tc>
        <w:tc>
          <w:tcPr>
            <w:tcW w:w="82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0</w:t>
            </w:r>
          </w:p>
        </w:tc>
        <w:tc>
          <w:tcPr>
            <w:tcW w:w="10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0</w:t>
            </w:r>
          </w:p>
        </w:tc>
        <w:tc>
          <w:tcPr>
            <w:tcW w:w="10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0</w:t>
            </w:r>
          </w:p>
        </w:tc>
        <w:tc>
          <w:tcPr>
            <w:tcW w:w="31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El sistema no tiene como requisito ser diseñado para que sea usado en situaciones similares en otras</w:t>
            </w:r>
            <w:r>
              <w:rPr>
                <w:rFonts w:ascii="Calibri" w:hAnsi="Calibri"/>
                <w:sz w:val="22"/>
                <w:szCs w:val="22"/>
                <w:lang w:val="es-ES" w:eastAsia="ja-JP"/>
              </w:rPr>
              <w:t> </w:t>
            </w:r>
            <w:hyperlink r:id="rId12">
              <w:r>
                <w:rPr>
                  <w:rStyle w:val="InternetLink"/>
                  <w:rFonts w:ascii="Calibri" w:hAnsi="Calibri"/>
                  <w:sz w:val="22"/>
                  <w:szCs w:val="22"/>
                  <w:lang w:val="es-ES" w:eastAsia="ja-JP"/>
                </w:rPr>
                <w:t>empresas</w:t>
              </w:r>
            </w:hyperlink>
            <w:r>
              <w:rPr>
                <w:rFonts w:ascii="Calibri" w:hAnsi="Calibri"/>
                <w:i/>
                <w:iCs/>
                <w:sz w:val="22"/>
                <w:szCs w:val="22"/>
                <w:lang w:val="es-ES" w:eastAsia="ja-JP"/>
              </w:rPr>
              <w:t>.</w:t>
            </w:r>
          </w:p>
        </w:tc>
      </w:tr>
      <w:tr>
        <w:trPr>
          <w:cantSplit w:val="false"/>
        </w:trPr>
        <w:tc>
          <w:tcPr>
            <w:tcW w:w="137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T9</w:t>
            </w:r>
          </w:p>
        </w:tc>
        <w:tc>
          <w:tcPr>
            <w:tcW w:w="186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Facilidad de cambio</w:t>
            </w:r>
          </w:p>
        </w:tc>
        <w:tc>
          <w:tcPr>
            <w:tcW w:w="82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2</w:t>
            </w:r>
          </w:p>
        </w:tc>
        <w:tc>
          <w:tcPr>
            <w:tcW w:w="10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5</w:t>
            </w:r>
          </w:p>
        </w:tc>
        <w:tc>
          <w:tcPr>
            <w:tcW w:w="10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10</w:t>
            </w:r>
          </w:p>
        </w:tc>
        <w:tc>
          <w:tcPr>
            <w:tcW w:w="31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El sistema encuentra estructurada para que los cambios realizados afecten lo menos posible las funcionalidades del sistema.</w:t>
            </w:r>
          </w:p>
        </w:tc>
      </w:tr>
      <w:tr>
        <w:trPr>
          <w:cantSplit w:val="false"/>
        </w:trPr>
        <w:tc>
          <w:tcPr>
            <w:tcW w:w="137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T10</w:t>
            </w:r>
          </w:p>
        </w:tc>
        <w:tc>
          <w:tcPr>
            <w:tcW w:w="186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Concurrencia</w:t>
            </w:r>
          </w:p>
        </w:tc>
        <w:tc>
          <w:tcPr>
            <w:tcW w:w="82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2</w:t>
            </w:r>
          </w:p>
        </w:tc>
        <w:tc>
          <w:tcPr>
            <w:tcW w:w="10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4</w:t>
            </w:r>
          </w:p>
        </w:tc>
        <w:tc>
          <w:tcPr>
            <w:tcW w:w="10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8</w:t>
            </w:r>
          </w:p>
        </w:tc>
        <w:tc>
          <w:tcPr>
            <w:tcW w:w="31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La concurrencia es tratada con suma importancia.</w:t>
            </w:r>
          </w:p>
        </w:tc>
      </w:tr>
      <w:tr>
        <w:trPr>
          <w:cantSplit w:val="false"/>
        </w:trPr>
        <w:tc>
          <w:tcPr>
            <w:tcW w:w="137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T11</w:t>
            </w:r>
          </w:p>
        </w:tc>
        <w:tc>
          <w:tcPr>
            <w:tcW w:w="186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Objetivos especiales de seguridad</w:t>
            </w:r>
          </w:p>
        </w:tc>
        <w:tc>
          <w:tcPr>
            <w:tcW w:w="82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2</w:t>
            </w:r>
          </w:p>
        </w:tc>
        <w:tc>
          <w:tcPr>
            <w:tcW w:w="10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4</w:t>
            </w:r>
          </w:p>
        </w:tc>
        <w:tc>
          <w:tcPr>
            <w:tcW w:w="10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8</w:t>
            </w:r>
          </w:p>
        </w:tc>
        <w:tc>
          <w:tcPr>
            <w:tcW w:w="31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La</w:t>
            </w:r>
            <w:r>
              <w:rPr>
                <w:rFonts w:ascii="Calibri" w:hAnsi="Calibri"/>
                <w:sz w:val="22"/>
                <w:szCs w:val="22"/>
                <w:lang w:val="es-ES" w:eastAsia="ja-JP"/>
              </w:rPr>
              <w:t> </w:t>
            </w:r>
            <w:hyperlink r:id="rId13">
              <w:r>
                <w:rPr>
                  <w:rStyle w:val="InternetLink"/>
                  <w:rFonts w:ascii="Calibri" w:hAnsi="Calibri"/>
                  <w:sz w:val="22"/>
                  <w:szCs w:val="22"/>
                  <w:lang w:val="es-ES" w:eastAsia="ja-JP"/>
                </w:rPr>
                <w:t>seguridad</w:t>
              </w:r>
            </w:hyperlink>
            <w:r>
              <w:rPr>
                <w:rFonts w:ascii="Calibri" w:hAnsi="Calibri"/>
                <w:sz w:val="22"/>
                <w:szCs w:val="22"/>
                <w:lang w:val="es-ES" w:eastAsia="ja-JP"/>
              </w:rPr>
              <w:t> </w:t>
            </w:r>
            <w:r>
              <w:rPr>
                <w:rFonts w:ascii="Calibri" w:hAnsi="Calibri"/>
                <w:i/>
                <w:iCs/>
                <w:sz w:val="22"/>
                <w:szCs w:val="22"/>
                <w:lang w:val="es-ES" w:eastAsia="ja-JP"/>
              </w:rPr>
              <w:t>del sistema es un tema bastante controlado, ya que el sistema sólo permite que un usuario realice las funcionalidades correspondientes a su rol dentro del sitio.</w:t>
            </w:r>
          </w:p>
        </w:tc>
      </w:tr>
      <w:tr>
        <w:trPr>
          <w:cantSplit w:val="false"/>
        </w:trPr>
        <w:tc>
          <w:tcPr>
            <w:tcW w:w="137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T12</w:t>
            </w:r>
          </w:p>
        </w:tc>
        <w:tc>
          <w:tcPr>
            <w:tcW w:w="186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Acceso directo a terceras partes</w:t>
            </w:r>
          </w:p>
        </w:tc>
        <w:tc>
          <w:tcPr>
            <w:tcW w:w="82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0</w:t>
            </w:r>
          </w:p>
        </w:tc>
        <w:tc>
          <w:tcPr>
            <w:tcW w:w="10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0</w:t>
            </w:r>
          </w:p>
        </w:tc>
        <w:tc>
          <w:tcPr>
            <w:tcW w:w="10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0</w:t>
            </w:r>
          </w:p>
        </w:tc>
        <w:tc>
          <w:tcPr>
            <w:tcW w:w="31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La aplicación solo es accesible a quien tenga un rol de usuario asignado.</w:t>
            </w:r>
          </w:p>
        </w:tc>
      </w:tr>
      <w:tr>
        <w:trPr>
          <w:cantSplit w:val="false"/>
        </w:trPr>
        <w:tc>
          <w:tcPr>
            <w:tcW w:w="137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T13</w:t>
            </w:r>
          </w:p>
        </w:tc>
        <w:tc>
          <w:tcPr>
            <w:tcW w:w="186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Facilidades especiales de </w:t>
            </w:r>
            <w:hyperlink r:id="rId14">
              <w:r>
                <w:rPr>
                  <w:rStyle w:val="InternetLink"/>
                  <w:rFonts w:ascii="Calibri" w:hAnsi="Calibri"/>
                  <w:sz w:val="22"/>
                  <w:szCs w:val="22"/>
                  <w:lang w:val="es-ES" w:eastAsia="ja-JP"/>
                </w:rPr>
                <w:t>entrenamiento</w:t>
              </w:r>
            </w:hyperlink>
            <w:r>
              <w:rPr>
                <w:rFonts w:ascii="Calibri" w:hAnsi="Calibri"/>
                <w:sz w:val="22"/>
                <w:szCs w:val="22"/>
                <w:lang w:val="es-ES" w:eastAsia="ja-JP"/>
              </w:rPr>
              <w:t> a usuarios finales</w:t>
            </w:r>
          </w:p>
        </w:tc>
        <w:tc>
          <w:tcPr>
            <w:tcW w:w="82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1</w:t>
            </w:r>
          </w:p>
        </w:tc>
        <w:tc>
          <w:tcPr>
            <w:tcW w:w="10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1</w:t>
            </w:r>
          </w:p>
        </w:tc>
        <w:tc>
          <w:tcPr>
            <w:tcW w:w="10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1</w:t>
            </w:r>
          </w:p>
        </w:tc>
        <w:tc>
          <w:tcPr>
            <w:tcW w:w="31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 xml:space="preserve">No se hace necesario el entrenamiento de los usuarios finales, debido a la facilidad de uso que presenta el sistema, pero se debe incluir un </w:t>
            </w:r>
            <w:hyperlink r:id="rId15">
              <w:r>
                <w:rPr>
                  <w:rStyle w:val="InternetLink"/>
                  <w:rFonts w:ascii="Calibri" w:hAnsi="Calibri"/>
                  <w:sz w:val="22"/>
                  <w:szCs w:val="22"/>
                  <w:lang w:val="es-ES" w:eastAsia="ja-JP"/>
                </w:rPr>
                <w:t>manual</w:t>
              </w:r>
            </w:hyperlink>
            <w:r>
              <w:rPr>
                <w:rFonts w:ascii="Calibri" w:hAnsi="Calibri"/>
                <w:sz w:val="22"/>
                <w:szCs w:val="22"/>
                <w:lang w:val="es-ES" w:eastAsia="ja-JP"/>
              </w:rPr>
              <w:t> </w:t>
            </w:r>
            <w:r>
              <w:rPr>
                <w:rFonts w:ascii="Calibri" w:hAnsi="Calibri"/>
                <w:i/>
                <w:iCs/>
                <w:sz w:val="22"/>
                <w:szCs w:val="22"/>
                <w:lang w:val="es-ES" w:eastAsia="ja-JP"/>
              </w:rPr>
              <w:t>de usuario para garantizar la correcta usabilidad de dicho sistema.</w:t>
            </w:r>
          </w:p>
        </w:tc>
      </w:tr>
      <w:tr>
        <w:trPr>
          <w:cantSplit w:val="false"/>
        </w:trPr>
        <w:tc>
          <w:tcPr>
            <w:tcW w:w="137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
              <w:spacing w:before="0" w:after="160"/>
              <w:rPr>
                <w:lang w:val="es-ES"/>
              </w:rPr>
            </w:pPr>
            <w:r>
              <w:rPr>
                <w:lang w:val="es-ES"/>
              </w:rPr>
            </w:r>
          </w:p>
        </w:tc>
        <w:tc>
          <w:tcPr>
            <w:tcW w:w="1869"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
              <w:spacing w:lineRule="atLeast" w:line="240" w:before="0" w:after="160"/>
              <w:rPr>
                <w:lang w:val="es-ES"/>
              </w:rPr>
            </w:pPr>
            <w:r>
              <w:rPr>
                <w:lang w:val="es-ES"/>
              </w:rPr>
            </w:r>
          </w:p>
        </w:tc>
        <w:tc>
          <w:tcPr>
            <w:tcW w:w="82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
              <w:spacing w:lineRule="atLeast" w:line="240" w:before="0" w:after="160"/>
              <w:rPr>
                <w:lang w:val="es-ES"/>
              </w:rPr>
            </w:pPr>
            <w:r>
              <w:rPr>
                <w:lang w:val="es-ES"/>
              </w:rPr>
            </w:r>
          </w:p>
        </w:tc>
        <w:tc>
          <w:tcPr>
            <w:tcW w:w="10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Total Factor</w:t>
            </w:r>
          </w:p>
        </w:tc>
        <w:tc>
          <w:tcPr>
            <w:tcW w:w="10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53</w:t>
            </w:r>
          </w:p>
        </w:tc>
        <w:tc>
          <w:tcPr>
            <w:tcW w:w="310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
              <w:spacing w:before="0" w:after="160"/>
              <w:rPr>
                <w:lang w:val="es-ES"/>
              </w:rPr>
            </w:pPr>
            <w:r>
              <w:rPr>
                <w:lang w:val="es-ES"/>
              </w:rPr>
            </w:r>
          </w:p>
        </w:tc>
      </w:tr>
    </w:tbl>
    <w:p>
      <w:pPr>
        <w:pStyle w:val="Normal"/>
        <w:rPr>
          <w:lang w:val="es-ES"/>
        </w:rPr>
      </w:pPr>
      <w:r>
        <w:rPr>
          <w:lang w:val="es-ES"/>
        </w:rPr>
        <w:br/>
        <w:t>El factor de complejidad técnica se calcula mediante la siguiente ecuación:</w:t>
      </w:r>
    </w:p>
    <w:p>
      <w:pPr>
        <w:pStyle w:val="Normal"/>
        <w:rPr>
          <w:lang w:val="es-ES"/>
        </w:rPr>
      </w:pPr>
      <w:r>
        <w:rPr/>
      </w:r>
      <m:oMath xmlns:m="http://schemas.openxmlformats.org/officeDocument/2006/math">
        <m:r>
          <w:rPr>
            <w:rFonts w:ascii="Cambria Math" w:hAnsi="Cambria Math"/>
          </w:rPr>
          <m:t xml:space="preserve">TCF</m:t>
        </m:r>
        <m:r>
          <w:rPr>
            <w:rFonts w:ascii="Cambria Math" w:hAnsi="Cambria Math"/>
          </w:rPr>
          <m:t xml:space="preserve">=</m:t>
        </m:r>
        <m:r>
          <w:rPr>
            <w:rFonts w:ascii="Cambria Math" w:hAnsi="Cambria Math"/>
          </w:rPr>
          <m:t xml:space="preserve">0.6</m:t>
        </m:r>
        <m:r>
          <w:rPr>
            <w:rFonts w:ascii="Cambria Math" w:hAnsi="Cambria Math"/>
          </w:rPr>
          <m:t xml:space="preserve">+</m:t>
        </m:r>
        <m:r>
          <w:rPr>
            <w:rFonts w:ascii="Cambria Math" w:hAnsi="Cambria Math"/>
          </w:rPr>
          <m:t xml:space="preserve">0.01</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Pesoi</m:t>
            </m:r>
            <m:r>
              <w:rPr>
                <w:rFonts w:ascii="Cambria Math" w:hAnsi="Cambria Math"/>
              </w:rPr>
              <m:t xml:space="preserve">∗</m:t>
            </m:r>
            <m:r>
              <w:rPr>
                <w:rFonts w:ascii="Cambria Math" w:hAnsi="Cambria Math"/>
              </w:rPr>
              <m:t xml:space="preserve">Valorasignadoi</m:t>
            </m:r>
          </m:e>
        </m:d>
      </m:oMath>
      <w:r>
        <w:rPr>
          <w:lang w:val="es-ES"/>
        </w:rPr>
        <w:t>TCF = 0.6 + 0.01*53</w:t>
      </w:r>
    </w:p>
    <w:p>
      <w:pPr>
        <w:pStyle w:val="Normal"/>
        <w:rPr>
          <w:b/>
          <w:lang w:val="es-ES"/>
        </w:rPr>
      </w:pPr>
      <w:r>
        <w:rPr>
          <w:b/>
          <w:lang w:val="es-ES"/>
        </w:rPr>
        <w:t>TCF = 1.13</w:t>
      </w:r>
    </w:p>
    <w:p>
      <w:pPr>
        <w:pStyle w:val="Encabezado3"/>
        <w:numPr>
          <w:ilvl w:val="2"/>
          <w:numId w:val="1"/>
        </w:numPr>
        <w:rPr>
          <w:lang w:val="es-ES"/>
        </w:rPr>
      </w:pPr>
      <w:r>
        <w:rPr>
          <w:lang w:val="es-ES"/>
        </w:rPr>
        <w:t>Determinación del factor ambiente (EF)</w:t>
      </w:r>
    </w:p>
    <w:p>
      <w:pPr>
        <w:pStyle w:val="Normal"/>
        <w:jc w:val="both"/>
        <w:rPr>
          <w:lang w:val="es-ES"/>
        </w:rPr>
      </w:pPr>
      <w:r>
        <w:rPr>
          <w:lang w:val="es-ES"/>
        </w:rPr>
        <w:t>Las habilidades y el entrenamiento del grupo involucrado en el desarrollo tienen un gran impacto en las estimaciones de tiempo. Estos factores son los que se contemplan en el cálculo del Factor de ambiente.</w:t>
      </w:r>
    </w:p>
    <w:p>
      <w:pPr>
        <w:pStyle w:val="Normal"/>
        <w:jc w:val="both"/>
        <w:rPr>
          <w:b/>
          <w:lang w:val="es-ES"/>
        </w:rPr>
      </w:pPr>
      <w:r>
        <w:rPr>
          <w:b/>
          <w:lang w:val="es-ES"/>
        </w:rPr>
        <w:t>Factores de ambiente.</w:t>
      </w:r>
    </w:p>
    <w:tbl>
      <w:tblPr>
        <w:jc w:val="center"/>
        <w:tblInd w:w="0" w:type="dxa"/>
        <w:tbl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blBorders>
        <w:tblCellMar>
          <w:top w:w="15" w:type="dxa"/>
          <w:left w:w="-15" w:type="dxa"/>
          <w:bottom w:w="15" w:type="dxa"/>
          <w:right w:w="15" w:type="dxa"/>
        </w:tblCellMar>
      </w:tblPr>
      <w:tblGrid>
        <w:gridCol w:w="1166"/>
        <w:gridCol w:w="2798"/>
        <w:gridCol w:w="807"/>
        <w:gridCol w:w="893"/>
        <w:gridCol w:w="891"/>
        <w:gridCol w:w="1672"/>
        <w:gridCol w:w="664"/>
      </w:tblGrid>
      <w:tr>
        <w:trPr>
          <w:cantSplit w:val="false"/>
        </w:trPr>
        <w:tc>
          <w:tcPr>
            <w:tcW w:w="116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Número del factor</w:t>
            </w:r>
          </w:p>
        </w:tc>
        <w:tc>
          <w:tcPr>
            <w:tcW w:w="279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Descripción</w:t>
            </w:r>
          </w:p>
        </w:tc>
        <w:tc>
          <w:tcPr>
            <w:tcW w:w="807"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Peso</w:t>
            </w:r>
          </w:p>
        </w:tc>
        <w:tc>
          <w:tcPr>
            <w:tcW w:w="89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Valor</w:t>
            </w:r>
          </w:p>
        </w:tc>
        <w:tc>
          <w:tcPr>
            <w:tcW w:w="8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Factor</w:t>
            </w:r>
          </w:p>
        </w:tc>
        <w:tc>
          <w:tcPr>
            <w:tcW w:w="2336"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Comentario</w:t>
            </w:r>
          </w:p>
        </w:tc>
      </w:tr>
      <w:tr>
        <w:trPr>
          <w:cantSplit w:val="false"/>
        </w:trPr>
        <w:tc>
          <w:tcPr>
            <w:tcW w:w="116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E1</w:t>
            </w:r>
          </w:p>
        </w:tc>
        <w:tc>
          <w:tcPr>
            <w:tcW w:w="279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Familiaridad con el modelo del proyecto usado.</w:t>
            </w:r>
          </w:p>
        </w:tc>
        <w:tc>
          <w:tcPr>
            <w:tcW w:w="807"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1.5</w:t>
            </w:r>
          </w:p>
        </w:tc>
        <w:tc>
          <w:tcPr>
            <w:tcW w:w="89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3</w:t>
            </w:r>
          </w:p>
        </w:tc>
        <w:tc>
          <w:tcPr>
            <w:tcW w:w="8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4.5</w:t>
            </w:r>
          </w:p>
        </w:tc>
        <w:tc>
          <w:tcPr>
            <w:tcW w:w="2336"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Se está familiarizado con el modelo del proyecto, pero la experiencia en el modelado es media.</w:t>
            </w:r>
          </w:p>
        </w:tc>
      </w:tr>
      <w:tr>
        <w:trPr>
          <w:cantSplit w:val="false"/>
        </w:trPr>
        <w:tc>
          <w:tcPr>
            <w:tcW w:w="116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E2</w:t>
            </w:r>
          </w:p>
        </w:tc>
        <w:tc>
          <w:tcPr>
            <w:tcW w:w="279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Experiencia en la aplicación</w:t>
            </w:r>
          </w:p>
        </w:tc>
        <w:tc>
          <w:tcPr>
            <w:tcW w:w="807"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0.5</w:t>
            </w:r>
          </w:p>
        </w:tc>
        <w:tc>
          <w:tcPr>
            <w:tcW w:w="89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4</w:t>
            </w:r>
          </w:p>
        </w:tc>
        <w:tc>
          <w:tcPr>
            <w:tcW w:w="8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2</w:t>
            </w:r>
          </w:p>
        </w:tc>
        <w:tc>
          <w:tcPr>
            <w:tcW w:w="2336"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Se necesita de un equipo capacitado y de conocimientos suficientes para garantizar su correcto funcionamiento.</w:t>
            </w:r>
          </w:p>
        </w:tc>
      </w:tr>
      <w:tr>
        <w:trPr>
          <w:cantSplit w:val="false"/>
        </w:trPr>
        <w:tc>
          <w:tcPr>
            <w:tcW w:w="116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E3</w:t>
            </w:r>
          </w:p>
        </w:tc>
        <w:tc>
          <w:tcPr>
            <w:tcW w:w="279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Experiencia OO.</w:t>
            </w:r>
          </w:p>
        </w:tc>
        <w:tc>
          <w:tcPr>
            <w:tcW w:w="807"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1</w:t>
            </w:r>
          </w:p>
        </w:tc>
        <w:tc>
          <w:tcPr>
            <w:tcW w:w="89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4</w:t>
            </w:r>
          </w:p>
        </w:tc>
        <w:tc>
          <w:tcPr>
            <w:tcW w:w="8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4</w:t>
            </w:r>
          </w:p>
        </w:tc>
        <w:tc>
          <w:tcPr>
            <w:tcW w:w="2336"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Se considera cierto grado de experiencia en la</w:t>
            </w:r>
            <w:r>
              <w:rPr>
                <w:rFonts w:ascii="Calibri" w:hAnsi="Calibri"/>
                <w:sz w:val="22"/>
                <w:szCs w:val="22"/>
                <w:lang w:val="es-ES" w:eastAsia="ja-JP"/>
              </w:rPr>
              <w:t> </w:t>
            </w:r>
            <w:hyperlink r:id="rId16">
              <w:r>
                <w:rPr>
                  <w:rStyle w:val="InternetLink"/>
                  <w:rFonts w:ascii="Calibri" w:hAnsi="Calibri"/>
                  <w:sz w:val="22"/>
                  <w:szCs w:val="22"/>
                  <w:lang w:val="es-ES" w:eastAsia="ja-JP"/>
                </w:rPr>
                <w:t>programación orientada a objetos</w:t>
              </w:r>
            </w:hyperlink>
            <w:r>
              <w:rPr>
                <w:rFonts w:ascii="Calibri" w:hAnsi="Calibri"/>
                <w:sz w:val="22"/>
                <w:szCs w:val="22"/>
                <w:lang w:val="es-ES" w:eastAsia="ja-JP"/>
              </w:rPr>
              <w:t> </w:t>
            </w:r>
            <w:r>
              <w:rPr>
                <w:rFonts w:ascii="Calibri" w:hAnsi="Calibri"/>
                <w:i/>
                <w:iCs/>
                <w:sz w:val="22"/>
                <w:szCs w:val="22"/>
                <w:lang w:val="es-ES" w:eastAsia="ja-JP"/>
              </w:rPr>
              <w:t>(OO), debido a que esta es la que se ha estudiado y trabajado.</w:t>
            </w:r>
          </w:p>
        </w:tc>
      </w:tr>
      <w:tr>
        <w:trPr>
          <w:cantSplit w:val="false"/>
        </w:trPr>
        <w:tc>
          <w:tcPr>
            <w:tcW w:w="116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E4</w:t>
            </w:r>
          </w:p>
        </w:tc>
        <w:tc>
          <w:tcPr>
            <w:tcW w:w="279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Capacidad del analista </w:t>
            </w:r>
            <w:hyperlink r:id="rId17">
              <w:r>
                <w:rPr>
                  <w:rStyle w:val="InternetLink"/>
                  <w:rFonts w:ascii="Calibri" w:hAnsi="Calibri"/>
                  <w:sz w:val="22"/>
                  <w:szCs w:val="22"/>
                  <w:lang w:val="es-ES" w:eastAsia="ja-JP"/>
                </w:rPr>
                <w:t>líder</w:t>
              </w:r>
            </w:hyperlink>
            <w:r>
              <w:rPr>
                <w:rFonts w:ascii="Calibri" w:hAnsi="Calibri"/>
                <w:sz w:val="22"/>
                <w:szCs w:val="22"/>
                <w:lang w:val="es-ES" w:eastAsia="ja-JP"/>
              </w:rPr>
              <w:t>.</w:t>
            </w:r>
          </w:p>
        </w:tc>
        <w:tc>
          <w:tcPr>
            <w:tcW w:w="807"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0.5</w:t>
            </w:r>
          </w:p>
        </w:tc>
        <w:tc>
          <w:tcPr>
            <w:tcW w:w="89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3</w:t>
            </w:r>
          </w:p>
        </w:tc>
        <w:tc>
          <w:tcPr>
            <w:tcW w:w="8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1.5</w:t>
            </w:r>
          </w:p>
        </w:tc>
        <w:tc>
          <w:tcPr>
            <w:tcW w:w="2336"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No existe analista líder, los analistas que integran el equipo de trabajo poseen capacidad media.</w:t>
            </w:r>
          </w:p>
        </w:tc>
      </w:tr>
      <w:tr>
        <w:trPr>
          <w:cantSplit w:val="false"/>
        </w:trPr>
        <w:tc>
          <w:tcPr>
            <w:tcW w:w="116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E5</w:t>
            </w:r>
          </w:p>
        </w:tc>
        <w:tc>
          <w:tcPr>
            <w:tcW w:w="279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Motivación.</w:t>
            </w:r>
          </w:p>
        </w:tc>
        <w:tc>
          <w:tcPr>
            <w:tcW w:w="807"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1</w:t>
            </w:r>
          </w:p>
        </w:tc>
        <w:tc>
          <w:tcPr>
            <w:tcW w:w="89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5</w:t>
            </w:r>
          </w:p>
        </w:tc>
        <w:tc>
          <w:tcPr>
            <w:tcW w:w="8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5</w:t>
            </w:r>
          </w:p>
        </w:tc>
        <w:tc>
          <w:tcPr>
            <w:tcW w:w="2336"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Alta</w:t>
            </w:r>
          </w:p>
        </w:tc>
      </w:tr>
      <w:tr>
        <w:trPr>
          <w:cantSplit w:val="false"/>
        </w:trPr>
        <w:tc>
          <w:tcPr>
            <w:tcW w:w="116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E6</w:t>
            </w:r>
          </w:p>
        </w:tc>
        <w:tc>
          <w:tcPr>
            <w:tcW w:w="279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Estabilidad de los requerimientos.</w:t>
            </w:r>
          </w:p>
        </w:tc>
        <w:tc>
          <w:tcPr>
            <w:tcW w:w="807"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2</w:t>
            </w:r>
          </w:p>
        </w:tc>
        <w:tc>
          <w:tcPr>
            <w:tcW w:w="89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2</w:t>
            </w:r>
          </w:p>
        </w:tc>
        <w:tc>
          <w:tcPr>
            <w:tcW w:w="8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4</w:t>
            </w:r>
          </w:p>
        </w:tc>
        <w:tc>
          <w:tcPr>
            <w:tcW w:w="2336"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El sistema no se encuentra sujeto a cambios, el mismo brinda las funcionalidades esenciales que dan cumplimiento a los objetivos que iniciarán su realización.</w:t>
            </w:r>
          </w:p>
        </w:tc>
      </w:tr>
      <w:tr>
        <w:trPr>
          <w:cantSplit w:val="false"/>
        </w:trPr>
        <w:tc>
          <w:tcPr>
            <w:tcW w:w="116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E7</w:t>
            </w:r>
          </w:p>
        </w:tc>
        <w:tc>
          <w:tcPr>
            <w:tcW w:w="279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Personal media jornada.</w:t>
            </w:r>
          </w:p>
        </w:tc>
        <w:tc>
          <w:tcPr>
            <w:tcW w:w="807"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0</w:t>
            </w:r>
          </w:p>
        </w:tc>
        <w:tc>
          <w:tcPr>
            <w:tcW w:w="89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0</w:t>
            </w:r>
          </w:p>
        </w:tc>
        <w:tc>
          <w:tcPr>
            <w:tcW w:w="8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0</w:t>
            </w:r>
          </w:p>
        </w:tc>
        <w:tc>
          <w:tcPr>
            <w:tcW w:w="2336"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Se trabajará a tiempo completo.</w:t>
            </w:r>
          </w:p>
        </w:tc>
      </w:tr>
      <w:tr>
        <w:trPr>
          <w:cantSplit w:val="false"/>
        </w:trPr>
        <w:tc>
          <w:tcPr>
            <w:tcW w:w="116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E8</w:t>
            </w:r>
          </w:p>
        </w:tc>
        <w:tc>
          <w:tcPr>
            <w:tcW w:w="279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Dificultad en </w:t>
            </w:r>
            <w:hyperlink r:id="rId18">
              <w:r>
                <w:rPr>
                  <w:rStyle w:val="InternetLink"/>
                  <w:rFonts w:ascii="Calibri" w:hAnsi="Calibri"/>
                  <w:sz w:val="22"/>
                  <w:szCs w:val="22"/>
                  <w:lang w:val="es-ES" w:eastAsia="ja-JP"/>
                </w:rPr>
                <w:t>lenguaje</w:t>
              </w:r>
            </w:hyperlink>
            <w:r>
              <w:rPr>
                <w:rFonts w:ascii="Calibri" w:hAnsi="Calibri"/>
                <w:sz w:val="22"/>
                <w:szCs w:val="22"/>
                <w:lang w:val="es-ES" w:eastAsia="ja-JP"/>
              </w:rPr>
              <w:t> de programación.</w:t>
            </w:r>
          </w:p>
        </w:tc>
        <w:tc>
          <w:tcPr>
            <w:tcW w:w="807"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2</w:t>
            </w:r>
          </w:p>
        </w:tc>
        <w:tc>
          <w:tcPr>
            <w:tcW w:w="89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2</w:t>
            </w:r>
          </w:p>
        </w:tc>
        <w:tc>
          <w:tcPr>
            <w:tcW w:w="89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t>4</w:t>
            </w:r>
          </w:p>
        </w:tc>
        <w:tc>
          <w:tcPr>
            <w:tcW w:w="2336"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El lenguaje</w:t>
            </w:r>
            <w:r>
              <w:rPr>
                <w:rFonts w:ascii="Calibri" w:hAnsi="Calibri"/>
                <w:sz w:val="22"/>
                <w:szCs w:val="22"/>
                <w:lang w:val="es-ES" w:eastAsia="ja-JP"/>
              </w:rPr>
              <w:t> </w:t>
            </w:r>
            <w:r>
              <w:rPr>
                <w:rFonts w:ascii="Calibri" w:hAnsi="Calibri"/>
                <w:i/>
                <w:iCs/>
                <w:sz w:val="22"/>
                <w:szCs w:val="22"/>
                <w:lang w:val="es-ES" w:eastAsia="ja-JP"/>
              </w:rPr>
              <w:t>empleado fue Ruby y este ofrece grandes facilidades y ventajas, contando con una curva de aprendizaje suave.</w:t>
            </w:r>
          </w:p>
        </w:tc>
      </w:tr>
      <w:tr>
        <w:trPr>
          <w:cantSplit w:val="false"/>
        </w:trPr>
        <w:tc>
          <w:tcPr>
            <w:tcW w:w="3964"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r>
          </w:p>
        </w:tc>
        <w:tc>
          <w:tcPr>
            <w:tcW w:w="807"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Total</w:t>
            </w:r>
          </w:p>
        </w:tc>
        <w:tc>
          <w:tcPr>
            <w:tcW w:w="893"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i/>
                <w:iCs/>
                <w:sz w:val="22"/>
                <w:szCs w:val="22"/>
                <w:lang w:val="es-ES" w:eastAsia="ja-JP"/>
              </w:rPr>
            </w:pPr>
            <w:r>
              <w:rPr>
                <w:rFonts w:ascii="Calibri" w:hAnsi="Calibri"/>
                <w:i/>
                <w:iCs/>
                <w:sz w:val="22"/>
                <w:szCs w:val="22"/>
                <w:lang w:val="es-ES" w:eastAsia="ja-JP"/>
              </w:rPr>
              <w:t>25</w:t>
            </w:r>
          </w:p>
        </w:tc>
        <w:tc>
          <w:tcPr>
            <w:tcW w:w="2563"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pacing w:lineRule="atLeast" w:line="240" w:before="280" w:after="160"/>
              <w:rPr>
                <w:rFonts w:ascii="Calibri" w:hAnsi="Calibri"/>
                <w:sz w:val="22"/>
                <w:szCs w:val="22"/>
                <w:lang w:val="es-ES" w:eastAsia="ja-JP"/>
              </w:rPr>
            </w:pPr>
            <w:r>
              <w:rPr>
                <w:rFonts w:ascii="Calibri" w:hAnsi="Calibri"/>
                <w:sz w:val="22"/>
                <w:szCs w:val="22"/>
                <w:lang w:val="es-ES" w:eastAsia="ja-JP"/>
              </w:rPr>
            </w:r>
          </w:p>
        </w:tc>
        <w:tc>
          <w:tcPr>
            <w:tcW w:w="664" w:type="dxa"/>
            <w:tcBorders>
              <w:top w:val="nil"/>
              <w:left w:val="nil"/>
              <w:bottom w:val="thickThinLargeGap" w:sz="6" w:space="0" w:color="00000A"/>
              <w:insideH w:val="thickThinLargeGap" w:sz="6" w:space="0" w:color="00000A"/>
              <w:right w:val="thickThinLargeGap" w:sz="6" w:space="0" w:color="00000A"/>
              <w:insideV w:val="thickThinLargeGap" w:sz="6" w:space="0" w:color="00000A"/>
            </w:tcBorders>
            <w:shd w:fill="FFFFFF" w:val="clear"/>
            <w:tcMar>
              <w:left w:w="45" w:type="dxa"/>
            </w:tcMar>
            <w:vAlign w:val="center"/>
          </w:tcPr>
          <w:p>
            <w:pPr>
              <w:pStyle w:val="Normal"/>
              <w:spacing w:lineRule="atLeast" w:line="240" w:before="0" w:after="160"/>
              <w:rPr>
                <w:sz w:val="20"/>
                <w:szCs w:val="20"/>
              </w:rPr>
            </w:pPr>
            <w:r>
              <w:rPr>
                <w:sz w:val="20"/>
                <w:szCs w:val="20"/>
              </w:rPr>
            </w:r>
          </w:p>
        </w:tc>
      </w:tr>
    </w:tbl>
    <w:p>
      <w:pPr>
        <w:pStyle w:val="Normal"/>
        <w:rPr>
          <w:rFonts w:cs="Arial" w:ascii="Arial" w:hAnsi="Arial"/>
          <w:color w:val="000000"/>
          <w:sz w:val="18"/>
          <w:szCs w:val="18"/>
        </w:rPr>
      </w:pPr>
      <w:r>
        <w:rPr>
          <w:rFonts w:cs="Arial" w:ascii="Arial" w:hAnsi="Arial"/>
          <w:color w:val="000000"/>
          <w:sz w:val="18"/>
          <w:szCs w:val="18"/>
        </w:rPr>
      </w:r>
    </w:p>
    <w:p>
      <w:pPr>
        <w:pStyle w:val="Normal"/>
        <w:rPr>
          <w:lang w:val="es-ES"/>
        </w:rPr>
      </w:pPr>
      <w:r>
        <w:rPr>
          <w:lang w:val="es-ES"/>
        </w:rPr>
        <w:t xml:space="preserve">El factor de ambiente se calcula mediante la siguiente ecuación: </w:t>
      </w:r>
    </w:p>
    <w:p>
      <w:pPr>
        <w:pStyle w:val="Normal"/>
        <w:rPr>
          <w:rFonts w:cs="Arial" w:ascii="Arial" w:hAnsi="Arial"/>
          <w:color w:val="000000"/>
          <w:sz w:val="18"/>
          <w:szCs w:val="18"/>
        </w:rPr>
      </w:pPr>
      <w:r>
        <w:rPr>
          <w:rFonts w:cs="Arial" w:ascii="Arial" w:hAnsi="Arial"/>
          <w:color w:val="000000"/>
          <w:sz w:val="18"/>
          <w:szCs w:val="18"/>
        </w:rPr>
        <w:br/>
      </w:r>
      <w:r>
        <w:rPr>
          <w:rFonts w:cs="Arial" w:ascii="Arial" w:hAnsi="Arial"/>
          <w:color w:val="000000"/>
          <w:sz w:val="18"/>
          <w:szCs w:val="18"/>
        </w:rPr>
      </w:r>
      <m:oMath xmlns:m="http://schemas.openxmlformats.org/officeDocument/2006/math">
        <m:r>
          <w:rPr>
            <w:rFonts w:ascii="Cambria Math" w:hAnsi="Cambria Math"/>
          </w:rPr>
          <m:t xml:space="preserve">EF</m:t>
        </m:r>
        <m:r>
          <w:rPr>
            <w:rFonts w:ascii="Cambria Math" w:hAnsi="Cambria Math"/>
          </w:rPr>
          <m:t xml:space="preserve">=</m:t>
        </m:r>
        <m:r>
          <w:rPr>
            <w:rFonts w:ascii="Cambria Math" w:hAnsi="Cambria Math"/>
          </w:rPr>
          <m:t xml:space="preserve">1.4</m:t>
        </m:r>
        <m:r>
          <w:rPr>
            <w:rFonts w:ascii="Cambria Math" w:hAnsi="Cambria Math"/>
          </w:rPr>
          <m:t xml:space="preserve">−</m:t>
        </m:r>
        <m:r>
          <w:rPr>
            <w:rFonts w:ascii="Cambria Math" w:hAnsi="Cambria Math"/>
          </w:rPr>
          <m:t xml:space="preserve">0.03</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Pesoi</m:t>
            </m:r>
            <m:r>
              <w:rPr>
                <w:rFonts w:ascii="Cambria Math" w:hAnsi="Cambria Math"/>
              </w:rPr>
              <m:t xml:space="preserve">∗</m:t>
            </m:r>
            <m:r>
              <w:rPr>
                <w:rFonts w:ascii="Cambria Math" w:hAnsi="Cambria Math"/>
              </w:rPr>
              <m:t xml:space="preserve">Valorasignadoi</m:t>
            </m:r>
          </m:e>
        </m:d>
      </m:oMath>
    </w:p>
    <w:p>
      <w:pPr>
        <w:pStyle w:val="Normal"/>
        <w:rPr>
          <w:rFonts w:cs="Arial" w:ascii="Calibri Light" w:hAnsi="Calibri Light"/>
          <w:color w:val="000000"/>
        </w:rPr>
      </w:pPr>
      <w:r>
        <w:rPr>
          <w:rFonts w:cs="Arial" w:ascii="Calibri Light" w:hAnsi="Calibri Light"/>
          <w:color w:val="000000"/>
        </w:rPr>
        <w:t>EF = 1.4 – 0.03*25</w:t>
      </w:r>
    </w:p>
    <w:p>
      <w:pPr>
        <w:pStyle w:val="Normal"/>
        <w:rPr>
          <w:rFonts w:cs="Arial" w:ascii="Calibri Light" w:hAnsi="Calibri Light"/>
          <w:b/>
          <w:color w:val="000000"/>
        </w:rPr>
      </w:pPr>
      <w:r>
        <w:rPr>
          <w:rFonts w:cs="Arial" w:ascii="Calibri Light" w:hAnsi="Calibri Light"/>
          <w:b/>
          <w:color w:val="000000"/>
        </w:rPr>
        <w:t>EF = 0.65</w:t>
      </w:r>
    </w:p>
    <w:p>
      <w:pPr>
        <w:pStyle w:val="Normal"/>
        <w:rPr>
          <w:rFonts w:cs="Arial" w:ascii="Arial" w:hAnsi="Arial"/>
          <w:b/>
          <w:color w:val="000000"/>
          <w:sz w:val="18"/>
          <w:szCs w:val="18"/>
        </w:rPr>
      </w:pPr>
      <w:r>
        <w:rPr>
          <w:rFonts w:cs="Arial" w:ascii="Arial" w:hAnsi="Arial"/>
          <w:b/>
          <w:color w:val="000000"/>
          <w:sz w:val="18"/>
          <w:szCs w:val="18"/>
        </w:rPr>
      </w:r>
    </w:p>
    <w:p>
      <w:pPr>
        <w:pStyle w:val="Normal"/>
        <w:rPr>
          <w:rFonts w:cs="Arial" w:ascii="Calibri Light" w:hAnsi="Calibri Light"/>
          <w:color w:val="000000"/>
        </w:rPr>
      </w:pPr>
      <w:r>
        <w:rPr>
          <w:rFonts w:cs="Arial" w:ascii="Calibri Light" w:hAnsi="Calibri Light"/>
          <w:color w:val="000000"/>
        </w:rPr>
        <w:t>Cálculo de los puntos de caso de uso ajustados:</w:t>
      </w:r>
    </w:p>
    <w:p>
      <w:pPr>
        <w:pStyle w:val="Normal"/>
        <w:rPr>
          <w:rFonts w:cs="Arial" w:ascii="Calibri Light" w:hAnsi="Calibri Light"/>
          <w:color w:val="000000"/>
        </w:rPr>
      </w:pPr>
      <w:r>
        <w:rPr>
          <w:rFonts w:cs="Arial" w:ascii="Calibri Light" w:hAnsi="Calibri Light"/>
          <w:color w:val="000000"/>
        </w:rPr>
        <w:t>UCP = UUCP * TCF * EF</w:t>
      </w:r>
    </w:p>
    <w:p>
      <w:pPr>
        <w:pStyle w:val="Normal"/>
        <w:rPr>
          <w:rFonts w:cs="Arial" w:ascii="Calibri Light" w:hAnsi="Calibri Light"/>
          <w:color w:val="000000"/>
        </w:rPr>
      </w:pPr>
      <w:r>
        <w:rPr>
          <w:rFonts w:cs="Arial" w:ascii="Calibri Light" w:hAnsi="Calibri Light"/>
          <w:color w:val="000000"/>
        </w:rPr>
        <w:t>UCP = 103 * 1.13 * 0.65</w:t>
      </w:r>
    </w:p>
    <w:p>
      <w:pPr>
        <w:pStyle w:val="Normal"/>
        <w:rPr>
          <w:rFonts w:cs="Arial" w:ascii="Calibri Light" w:hAnsi="Calibri Light"/>
          <w:b/>
          <w:color w:val="000000"/>
        </w:rPr>
      </w:pPr>
      <w:r>
        <w:rPr>
          <w:rFonts w:cs="Arial" w:ascii="Calibri Light" w:hAnsi="Calibri Light"/>
          <w:b/>
          <w:color w:val="000000"/>
        </w:rPr>
        <w:t>UCP = 75.65</w:t>
      </w:r>
    </w:p>
    <w:p>
      <w:pPr>
        <w:pStyle w:val="Encabezado2"/>
        <w:numPr>
          <w:ilvl w:val="1"/>
          <w:numId w:val="1"/>
        </w:numPr>
        <w:rPr/>
      </w:pPr>
      <w:r>
        <w:rPr/>
        <w:t>Cálculo del esfuerzo</w:t>
      </w:r>
    </w:p>
    <w:p>
      <w:pPr>
        <w:pStyle w:val="Normal"/>
        <w:rPr>
          <w:rFonts w:cs="Arial" w:ascii="Calibri Light" w:hAnsi="Calibri Light"/>
          <w:color w:val="000000"/>
        </w:rPr>
      </w:pPr>
      <w:r>
        <w:rPr>
          <w:rFonts w:cs="Arial" w:ascii="Calibri Light" w:hAnsi="Calibri Light"/>
          <w:color w:val="000000"/>
        </w:rPr>
        <w:t>El esfuerzo en horas-hombre viene dado por:</w:t>
      </w:r>
    </w:p>
    <w:p>
      <w:pPr>
        <w:pStyle w:val="Normal"/>
        <w:rPr>
          <w:rFonts w:cs="Arial" w:ascii="Calibri Light" w:hAnsi="Calibri Light"/>
          <w:color w:val="000000"/>
        </w:rPr>
      </w:pP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UCP</m:t>
        </m:r>
        <m:r>
          <w:rPr>
            <w:rFonts w:ascii="Cambria Math" w:hAnsi="Cambria Math"/>
          </w:rPr>
          <m:t xml:space="preserve">∗</m:t>
        </m:r>
        <m:r>
          <w:rPr>
            <w:rFonts w:ascii="Cambria Math" w:hAnsi="Cambria Math"/>
          </w:rPr>
          <m:t xml:space="preserve">CF</m:t>
        </m:r>
      </m:oMath>
      <w:r>
        <w:rPr>
          <w:rFonts w:cs="Arial" w:ascii="Calibri Light" w:hAnsi="Calibri Light"/>
          <w:color w:val="000000"/>
        </w:rPr>
        <w:t>, donde</w:t>
      </w:r>
    </w:p>
    <w:p>
      <w:pPr>
        <w:pStyle w:val="Normal"/>
        <w:rPr>
          <w:rFonts w:cs="Arial" w:ascii="Calibri Light" w:hAnsi="Calibri Light"/>
          <w:color w:val="000000"/>
        </w:rPr>
      </w:pPr>
      <w:r>
        <w:rPr>
          <w:rFonts w:cs="Arial" w:ascii="Calibri Light" w:hAnsi="Calibri Light"/>
          <w:color w:val="000000"/>
        </w:rPr>
        <w:t>E = esfuerzo estimado en horas/hombre</w:t>
      </w:r>
    </w:p>
    <w:p>
      <w:pPr>
        <w:pStyle w:val="Normal"/>
        <w:rPr>
          <w:rFonts w:cs="Arial" w:ascii="Calibri Light" w:hAnsi="Calibri Light"/>
          <w:color w:val="000000"/>
        </w:rPr>
      </w:pPr>
      <w:r>
        <w:rPr>
          <w:rFonts w:cs="Arial" w:ascii="Calibri Light" w:hAnsi="Calibri Light"/>
          <w:color w:val="000000"/>
        </w:rPr>
        <w:t>UCP = puntos de casos de uso ajustados</w:t>
      </w:r>
    </w:p>
    <w:p>
      <w:pPr>
        <w:pStyle w:val="Normal"/>
        <w:rPr>
          <w:rFonts w:cs="Arial" w:ascii="Calibri Light" w:hAnsi="Calibri Light"/>
          <w:color w:val="000000"/>
        </w:rPr>
      </w:pPr>
      <w:r>
        <w:rPr>
          <w:rFonts w:cs="Arial" w:ascii="Calibri Light" w:hAnsi="Calibri Light"/>
          <w:color w:val="000000"/>
        </w:rPr>
        <w:t xml:space="preserve">CF = factor de conversión </w:t>
      </w:r>
    </w:p>
    <w:p>
      <w:pPr>
        <w:pStyle w:val="Normal"/>
        <w:jc w:val="both"/>
        <w:rPr>
          <w:lang w:val="es-ES"/>
        </w:rPr>
      </w:pPr>
      <w:r>
        <w:rPr>
          <w:lang w:val="es-ES"/>
        </w:rPr>
        <w:t xml:space="preserve">Asumiendo un factor de conversión de 5 horas por cada punto de casos de uso ajustados, se necesita un total de </w:t>
      </w:r>
      <w:r>
        <w:rPr>
          <w:b/>
          <w:lang w:val="es-ES"/>
        </w:rPr>
        <w:t>321 horas</w:t>
      </w:r>
      <w:r>
        <w:rPr>
          <w:lang w:val="es-ES"/>
        </w:rPr>
        <w:t xml:space="preserve"> para culminar el producto. Este valor es dado de esta manera debido a que un caso de uso es algo mucho más elaborado que una funcionalidad básica, por tanto la intensidad horario debe ser mayor al valor planteado en el método anterior.</w:t>
      </w:r>
    </w:p>
    <w:p>
      <w:pPr>
        <w:pStyle w:val="Normal"/>
        <w:jc w:val="both"/>
        <w:rPr>
          <w:lang w:val="es-ES"/>
        </w:rPr>
      </w:pPr>
      <w:r>
        <w:rPr>
          <w:lang w:val="es-ES"/>
        </w:rPr>
        <w:t xml:space="preserve">E = 75.65 * 5 </w:t>
      </w:r>
    </w:p>
    <w:p>
      <w:pPr>
        <w:pStyle w:val="Normal"/>
        <w:jc w:val="both"/>
        <w:rPr>
          <w:b/>
          <w:lang w:val="es-ES"/>
        </w:rPr>
      </w:pPr>
      <w:r>
        <w:rPr>
          <w:b/>
          <w:lang w:val="es-ES"/>
        </w:rPr>
        <w:t>E = 378 horas/hombre</w:t>
      </w:r>
    </w:p>
    <w:p>
      <w:pPr>
        <w:pStyle w:val="Normal"/>
        <w:jc w:val="both"/>
        <w:rPr>
          <w:lang w:val="es-ES"/>
        </w:rPr>
      </w:pPr>
      <w:r>
        <w:rPr>
          <w:lang w:val="es-ES"/>
        </w:rPr>
        <w:t>Estimando una intensidad de 6 horas diarias de trabajo de lunes a viernes (30 horas semanales) se requerirían 12 semanas y 18 horas de tiempo para finalizar el aplicativo.</w:t>
      </w:r>
    </w:p>
    <w:p>
      <w:pPr>
        <w:pStyle w:val="Normal"/>
        <w:jc w:val="both"/>
        <w:rPr>
          <w:lang w:val="es-ES"/>
        </w:rPr>
      </w:pPr>
      <w:r>
        <w:rPr>
          <w:lang w:val="es-ES"/>
        </w:rPr>
        <w:t>Si cada hora representa un costo de $6.200, el sistema integrado de información tendría un costo de $2.343.600.</w:t>
      </w:r>
    </w:p>
    <w:p>
      <w:pPr>
        <w:pStyle w:val="Normal"/>
        <w:jc w:val="both"/>
        <w:rPr>
          <w:rFonts w:cs="Arial" w:ascii="Calibri Light" w:hAnsi="Calibri Light"/>
          <w:color w:val="000000"/>
        </w:rPr>
      </w:pPr>
      <w:r>
        <w:rPr>
          <w:rFonts w:cs="Arial" w:ascii="Calibri Light" w:hAnsi="Calibri Light"/>
          <w:color w:val="000000"/>
        </w:rPr>
        <w:t>Se debe tener en cuenta que éste método proporciona una estimación del esfuerzo en horas/hombre contemplando solo el desarrollo de la funcionalidad especificada en los casos de uso.</w:t>
      </w:r>
    </w:p>
    <w:p>
      <w:pPr>
        <w:pStyle w:val="Encabezado1"/>
        <w:numPr>
          <w:ilvl w:val="0"/>
          <w:numId w:val="1"/>
        </w:numPr>
        <w:rPr>
          <w:lang w:val="es-ES"/>
        </w:rPr>
      </w:pPr>
      <w:r>
        <w:rPr>
          <w:lang w:val="es-ES"/>
        </w:rPr>
        <w:t>T-shirt Sizing</w:t>
      </w:r>
    </w:p>
    <w:p>
      <w:pPr>
        <w:pStyle w:val="Normal"/>
        <w:jc w:val="both"/>
        <w:rPr>
          <w:lang w:val="es-ES"/>
        </w:rPr>
      </w:pPr>
      <w:r>
        <w:rPr>
          <w:lang w:val="es-ES"/>
        </w:rPr>
        <w:t>T-shirt sizing es una técnica de estimación ágil que fue pensada dentro de las metodologías agiles para categorizar historias de usuario en tallas o medidas de camisetas. Cada una de estas medidas tiene asignado un valor en términos de “Story Points” basados en la experiencia del equipo de desarrollo.</w:t>
      </w:r>
    </w:p>
    <w:p>
      <w:pPr>
        <w:pStyle w:val="Normal"/>
        <w:jc w:val="both"/>
        <w:rPr>
          <w:lang w:val="es-ES"/>
        </w:rPr>
      </w:pPr>
      <w:r>
        <w:rPr>
          <w:lang w:val="es-ES"/>
        </w:rPr>
        <w:t>La técnica consiste en que el equipo debe agrupar las historias de usuario en su correspondiente medida de camiseta de acuerdo a su complejidad, sin embargo, en este ejemplo se hará una adaptación para usar los casos de uso correspondientes al presente proyecto. También se hará una adaptación particular a este método con respecto a los Story Points de cada medida con el fin de asignar rangos y no valores fijos para así poder contemplar un aumento o reducción en el esfuerzo de desarrollo.</w:t>
      </w:r>
    </w:p>
    <w:p>
      <w:pPr>
        <w:pStyle w:val="Normal"/>
        <w:jc w:val="both"/>
        <w:rPr>
          <w:lang w:val="es-ES"/>
        </w:rPr>
      </w:pPr>
      <w:r>
        <w:rPr>
          <w:lang w:val="es-ES"/>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337"/>
        <w:gridCol w:w="1216"/>
      </w:tblGrid>
      <w:tr>
        <w:trPr>
          <w:cantSplit w:val="false"/>
        </w:trPr>
        <w:tc>
          <w:tcPr>
            <w:tcW w:w="1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lang w:val="es-ES"/>
              </w:rPr>
            </w:pPr>
            <w:r>
              <w:rPr>
                <w:b/>
                <w:lang w:val="es-ES"/>
              </w:rPr>
              <w:t>T-Shirt Size</w:t>
            </w:r>
          </w:p>
        </w:tc>
        <w:tc>
          <w:tcPr>
            <w:tcW w:w="12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lang w:val="es-ES"/>
              </w:rPr>
            </w:pPr>
            <w:r>
              <w:rPr>
                <w:b/>
                <w:lang w:val="es-ES"/>
              </w:rPr>
              <w:t>Point Size</w:t>
            </w:r>
          </w:p>
        </w:tc>
      </w:tr>
      <w:tr>
        <w:trPr>
          <w:cantSplit w:val="false"/>
        </w:trPr>
        <w:tc>
          <w:tcPr>
            <w:tcW w:w="1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S</w:t>
            </w:r>
          </w:p>
        </w:tc>
        <w:tc>
          <w:tcPr>
            <w:tcW w:w="12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1-3</w:t>
            </w:r>
          </w:p>
        </w:tc>
      </w:tr>
      <w:tr>
        <w:trPr>
          <w:cantSplit w:val="false"/>
        </w:trPr>
        <w:tc>
          <w:tcPr>
            <w:tcW w:w="1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M</w:t>
            </w:r>
          </w:p>
        </w:tc>
        <w:tc>
          <w:tcPr>
            <w:tcW w:w="12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4-6</w:t>
            </w:r>
          </w:p>
        </w:tc>
      </w:tr>
      <w:tr>
        <w:trPr>
          <w:cantSplit w:val="false"/>
        </w:trPr>
        <w:tc>
          <w:tcPr>
            <w:tcW w:w="1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L</w:t>
            </w:r>
          </w:p>
        </w:tc>
        <w:tc>
          <w:tcPr>
            <w:tcW w:w="12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7-9</w:t>
            </w:r>
          </w:p>
        </w:tc>
      </w:tr>
      <w:tr>
        <w:trPr>
          <w:cantSplit w:val="false"/>
        </w:trPr>
        <w:tc>
          <w:tcPr>
            <w:tcW w:w="1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XL</w:t>
            </w:r>
          </w:p>
        </w:tc>
        <w:tc>
          <w:tcPr>
            <w:tcW w:w="12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10-12</w:t>
            </w:r>
          </w:p>
        </w:tc>
      </w:tr>
      <w:tr>
        <w:trPr>
          <w:cantSplit w:val="false"/>
        </w:trPr>
        <w:tc>
          <w:tcPr>
            <w:tcW w:w="1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XXL</w:t>
            </w:r>
          </w:p>
        </w:tc>
        <w:tc>
          <w:tcPr>
            <w:tcW w:w="12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13-15</w:t>
            </w:r>
          </w:p>
        </w:tc>
      </w:tr>
    </w:tbl>
    <w:p>
      <w:pPr>
        <w:pStyle w:val="Normal"/>
        <w:jc w:val="both"/>
        <w:rPr>
          <w:lang w:val="es-ES"/>
        </w:rPr>
      </w:pPr>
      <w:r>
        <w:rPr>
          <w:lang w:val="es-ES"/>
        </w:rPr>
        <w:t xml:space="preserve"> </w:t>
      </w:r>
    </w:p>
    <w:p>
      <w:pPr>
        <w:pStyle w:val="Normal"/>
        <w:jc w:val="both"/>
        <w:rPr>
          <w:lang w:val="es-ES"/>
        </w:rPr>
      </w:pPr>
      <w:r>
        <w:rPr>
          <w:lang w:val="es-ES"/>
        </w:rPr>
      </w:r>
    </w:p>
    <w:p>
      <w:pPr>
        <w:pStyle w:val="Encabezado2"/>
        <w:numPr>
          <w:ilvl w:val="1"/>
          <w:numId w:val="1"/>
        </w:numPr>
        <w:rPr>
          <w:lang w:val="es-ES"/>
        </w:rPr>
      </w:pPr>
      <w:r>
        <w:rPr>
          <w:lang w:val="es-ES"/>
        </w:rPr>
        <w:t>Aplicación de la técnica</w:t>
      </w:r>
    </w:p>
    <w:p>
      <w:pPr>
        <w:pStyle w:val="Normal"/>
        <w:rPr>
          <w:lang w:val="es-ES"/>
        </w:rPr>
      </w:pPr>
      <w:r>
        <w:rPr>
          <w:lang w:val="es-ES"/>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337"/>
        <w:gridCol w:w="4913"/>
        <w:gridCol w:w="1148"/>
        <w:gridCol w:w="1218"/>
        <w:gridCol w:w="1"/>
        <w:gridCol w:w="800"/>
      </w:tblGrid>
      <w:tr>
        <w:trPr>
          <w:cantSplit w:val="false"/>
        </w:trPr>
        <w:tc>
          <w:tcPr>
            <w:tcW w:w="1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lang w:val="es-ES"/>
              </w:rPr>
            </w:pPr>
            <w:r>
              <w:rPr>
                <w:b/>
                <w:lang w:val="es-ES"/>
              </w:rPr>
              <w:t>T-Shirt Size</w:t>
            </w:r>
          </w:p>
        </w:tc>
        <w:tc>
          <w:tcPr>
            <w:tcW w:w="4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lang w:val="es-ES"/>
              </w:rPr>
            </w:pPr>
            <w:r>
              <w:rPr>
                <w:b/>
                <w:lang w:val="es-ES"/>
              </w:rPr>
              <w:t>Casos de uso</w:t>
            </w:r>
          </w:p>
        </w:tc>
        <w:tc>
          <w:tcPr>
            <w:tcW w:w="1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b/>
                <w:lang w:val="es-ES"/>
              </w:rPr>
            </w:pPr>
            <w:r>
              <w:rPr>
                <w:b/>
                <w:lang w:val="es-ES"/>
              </w:rPr>
              <w:t>Cantidad</w:t>
            </w:r>
          </w:p>
        </w:tc>
        <w:tc>
          <w:tcPr>
            <w:tcW w:w="12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b/>
                <w:lang w:val="es-ES"/>
              </w:rPr>
            </w:pPr>
            <w:r>
              <w:rPr>
                <w:b/>
                <w:lang w:val="es-ES"/>
              </w:rPr>
              <w:t>Point Size</w:t>
            </w:r>
          </w:p>
        </w:tc>
        <w:tc>
          <w:tcPr>
            <w:tcW w:w="80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center"/>
              <w:rPr>
                <w:b/>
                <w:lang w:val="es-ES"/>
              </w:rPr>
            </w:pPr>
            <w:r>
              <w:rPr>
                <w:b/>
                <w:lang w:val="es-ES"/>
              </w:rPr>
              <w:t>Total</w:t>
            </w:r>
          </w:p>
        </w:tc>
      </w:tr>
      <w:tr>
        <w:trPr>
          <w:cantSplit w:val="false"/>
        </w:trPr>
        <w:tc>
          <w:tcPr>
            <w:tcW w:w="1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S</w:t>
            </w:r>
          </w:p>
        </w:tc>
        <w:tc>
          <w:tcPr>
            <w:tcW w:w="4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rPr>
                <w:lang w:val="es-ES"/>
              </w:rPr>
            </w:pPr>
            <w:r>
              <w:rPr>
                <w:lang w:val="es-ES"/>
              </w:rPr>
            </w:r>
          </w:p>
        </w:tc>
        <w:tc>
          <w:tcPr>
            <w:tcW w:w="1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0</w:t>
            </w:r>
          </w:p>
        </w:tc>
        <w:tc>
          <w:tcPr>
            <w:tcW w:w="12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1-3</w:t>
            </w:r>
          </w:p>
        </w:tc>
        <w:tc>
          <w:tcPr>
            <w:tcW w:w="80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0</w:t>
            </w:r>
          </w:p>
        </w:tc>
      </w:tr>
      <w:tr>
        <w:trPr>
          <w:cantSplit w:val="false"/>
        </w:trPr>
        <w:tc>
          <w:tcPr>
            <w:tcW w:w="1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M</w:t>
            </w:r>
          </w:p>
        </w:tc>
        <w:tc>
          <w:tcPr>
            <w:tcW w:w="4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numPr>
                <w:ilvl w:val="0"/>
                <w:numId w:val="5"/>
              </w:numPr>
              <w:spacing w:before="0" w:after="0"/>
              <w:rPr>
                <w:lang w:val="es-ES"/>
              </w:rPr>
            </w:pPr>
            <w:r>
              <w:rPr>
                <w:lang w:val="es-ES"/>
              </w:rPr>
              <w:t>SEG15 - Asignar evaluador para condonación</w:t>
            </w:r>
          </w:p>
          <w:p>
            <w:pPr>
              <w:pStyle w:val="ListParagraph"/>
              <w:numPr>
                <w:ilvl w:val="0"/>
                <w:numId w:val="5"/>
              </w:numPr>
              <w:spacing w:before="0" w:after="0"/>
              <w:rPr>
                <w:lang w:val="es-ES"/>
              </w:rPr>
            </w:pPr>
            <w:r>
              <w:rPr>
                <w:lang w:val="es-ES"/>
              </w:rPr>
              <w:t>SEG16 - Evaluar informes de condonación</w:t>
            </w:r>
          </w:p>
        </w:tc>
        <w:tc>
          <w:tcPr>
            <w:tcW w:w="1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2</w:t>
            </w:r>
          </w:p>
        </w:tc>
        <w:tc>
          <w:tcPr>
            <w:tcW w:w="12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4-6</w:t>
            </w:r>
          </w:p>
        </w:tc>
        <w:tc>
          <w:tcPr>
            <w:tcW w:w="80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8-12</w:t>
            </w:r>
          </w:p>
        </w:tc>
      </w:tr>
      <w:tr>
        <w:trPr>
          <w:cantSplit w:val="false"/>
        </w:trPr>
        <w:tc>
          <w:tcPr>
            <w:tcW w:w="1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L</w:t>
            </w:r>
          </w:p>
        </w:tc>
        <w:tc>
          <w:tcPr>
            <w:tcW w:w="4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numPr>
                <w:ilvl w:val="0"/>
                <w:numId w:val="5"/>
              </w:numPr>
              <w:spacing w:before="0" w:after="0"/>
              <w:rPr>
                <w:lang w:val="es-ES"/>
              </w:rPr>
            </w:pPr>
            <w:r>
              <w:rPr>
                <w:lang w:val="es-ES"/>
              </w:rPr>
              <w:t>SEG10 - Evaluar informes Técnicos-Financieros</w:t>
            </w:r>
          </w:p>
          <w:p>
            <w:pPr>
              <w:pStyle w:val="ListParagraph"/>
              <w:numPr>
                <w:ilvl w:val="0"/>
                <w:numId w:val="5"/>
              </w:numPr>
              <w:spacing w:before="0" w:after="0"/>
              <w:rPr>
                <w:lang w:val="es-ES"/>
              </w:rPr>
            </w:pPr>
            <w:r>
              <w:rPr>
                <w:lang w:val="es-ES"/>
              </w:rPr>
              <w:t>SEG14 - Registrar informes para condonación</w:t>
            </w:r>
          </w:p>
        </w:tc>
        <w:tc>
          <w:tcPr>
            <w:tcW w:w="1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2</w:t>
            </w:r>
          </w:p>
        </w:tc>
        <w:tc>
          <w:tcPr>
            <w:tcW w:w="12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7-9</w:t>
            </w:r>
          </w:p>
        </w:tc>
        <w:tc>
          <w:tcPr>
            <w:tcW w:w="80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14-18</w:t>
            </w:r>
          </w:p>
        </w:tc>
      </w:tr>
      <w:tr>
        <w:trPr>
          <w:cantSplit w:val="false"/>
        </w:trPr>
        <w:tc>
          <w:tcPr>
            <w:tcW w:w="1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XL</w:t>
            </w:r>
          </w:p>
        </w:tc>
        <w:tc>
          <w:tcPr>
            <w:tcW w:w="4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numPr>
                <w:ilvl w:val="0"/>
                <w:numId w:val="5"/>
              </w:numPr>
              <w:spacing w:before="0" w:after="0"/>
              <w:rPr>
                <w:lang w:val="es-ES"/>
              </w:rPr>
            </w:pPr>
            <w:r>
              <w:rPr>
                <w:lang w:val="es-ES"/>
              </w:rPr>
              <w:t>SEG13 - Verificar requisitos a becarios</w:t>
            </w:r>
          </w:p>
        </w:tc>
        <w:tc>
          <w:tcPr>
            <w:tcW w:w="1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1</w:t>
            </w:r>
          </w:p>
        </w:tc>
        <w:tc>
          <w:tcPr>
            <w:tcW w:w="12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10-12</w:t>
            </w:r>
          </w:p>
        </w:tc>
        <w:tc>
          <w:tcPr>
            <w:tcW w:w="80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10-12</w:t>
            </w:r>
          </w:p>
        </w:tc>
      </w:tr>
      <w:tr>
        <w:trPr>
          <w:cantSplit w:val="false"/>
        </w:trPr>
        <w:tc>
          <w:tcPr>
            <w:tcW w:w="13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XXL</w:t>
            </w:r>
          </w:p>
        </w:tc>
        <w:tc>
          <w:tcPr>
            <w:tcW w:w="4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ListParagraph"/>
              <w:numPr>
                <w:ilvl w:val="0"/>
                <w:numId w:val="5"/>
              </w:numPr>
              <w:spacing w:before="0" w:after="0"/>
              <w:rPr>
                <w:lang w:val="es-ES"/>
              </w:rPr>
            </w:pPr>
            <w:r>
              <w:rPr>
                <w:lang w:val="es-ES"/>
              </w:rPr>
              <w:t>SEG11 - Registrar informe visita</w:t>
            </w:r>
          </w:p>
          <w:p>
            <w:pPr>
              <w:pStyle w:val="ListParagraph"/>
              <w:numPr>
                <w:ilvl w:val="0"/>
                <w:numId w:val="5"/>
              </w:numPr>
              <w:spacing w:before="0" w:after="0"/>
              <w:rPr>
                <w:lang w:val="es-ES"/>
              </w:rPr>
            </w:pPr>
            <w:r>
              <w:rPr>
                <w:lang w:val="es-ES"/>
              </w:rPr>
              <w:t>SEG12 - Registro y seguimiento a becarios</w:t>
            </w:r>
          </w:p>
        </w:tc>
        <w:tc>
          <w:tcPr>
            <w:tcW w:w="1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2</w:t>
            </w:r>
          </w:p>
        </w:tc>
        <w:tc>
          <w:tcPr>
            <w:tcW w:w="121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13-15</w:t>
            </w:r>
          </w:p>
        </w:tc>
        <w:tc>
          <w:tcPr>
            <w:tcW w:w="80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26-30</w:t>
            </w:r>
          </w:p>
        </w:tc>
      </w:tr>
      <w:tr>
        <w:trPr>
          <w:cantSplit w:val="false"/>
        </w:trPr>
        <w:tc>
          <w:tcPr>
            <w:tcW w:w="8617" w:type="dxa"/>
            <w:gridSpan w:val="5"/>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bottom"/>
          </w:tcPr>
          <w:p>
            <w:pPr>
              <w:pStyle w:val="ListParagraph"/>
              <w:spacing w:before="0" w:after="0"/>
              <w:ind w:left="502" w:right="0" w:hanging="0"/>
              <w:jc w:val="right"/>
              <w:rPr>
                <w:b/>
                <w:lang w:val="es-ES"/>
              </w:rPr>
            </w:pPr>
            <w:r>
              <w:rPr>
                <w:b/>
                <w:lang w:val="es-ES"/>
              </w:rPr>
              <w:t>Story Point Totales</w:t>
            </w:r>
          </w:p>
        </w:tc>
        <w:tc>
          <w:tcPr>
            <w:tcW w:w="80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Normal"/>
              <w:spacing w:before="0" w:after="0"/>
              <w:jc w:val="center"/>
              <w:rPr>
                <w:lang w:val="es-ES"/>
              </w:rPr>
            </w:pPr>
            <w:r>
              <w:rPr>
                <w:lang w:val="es-ES"/>
              </w:rPr>
              <w:t>58-72</w:t>
            </w:r>
          </w:p>
        </w:tc>
      </w:tr>
    </w:tbl>
    <w:p>
      <w:pPr>
        <w:pStyle w:val="Normal"/>
        <w:jc w:val="both"/>
        <w:rPr>
          <w:lang w:val="es-ES"/>
        </w:rPr>
      </w:pPr>
      <w:r>
        <w:rPr>
          <w:lang w:val="es-ES"/>
        </w:rPr>
        <w:br/>
        <w:t xml:space="preserve">Con base en la tabla anterior podemos encontrar que los SP (Story Point) totales para el módulo de seguimiento se encuentran entre un rango de 58 a 72, tomando </w:t>
      </w:r>
      <w:r>
        <w:rPr>
          <w:b/>
          <w:lang w:val="es-ES"/>
        </w:rPr>
        <w:t xml:space="preserve">65 SP </w:t>
      </w:r>
      <w:r>
        <w:rPr>
          <w:lang w:val="es-ES"/>
        </w:rPr>
        <w:t xml:space="preserve">como valor promedio. </w:t>
      </w:r>
    </w:p>
    <w:p>
      <w:pPr>
        <w:pStyle w:val="Normal"/>
        <w:jc w:val="both"/>
        <w:rPr>
          <w:lang w:val="es-ES"/>
        </w:rPr>
      </w:pPr>
      <w:r>
        <w:rPr>
          <w:lang w:val="es-ES"/>
        </w:rPr>
        <w:t>Por último, se define que la relación entre Story Points y horas es:</w:t>
      </w:r>
    </w:p>
    <w:p>
      <w:pPr>
        <w:pStyle w:val="Normal"/>
        <w:jc w:val="both"/>
        <w:rPr/>
      </w:pPr>
      <w:r>
        <w:rPr/>
      </w:r>
      <m:oMath xmlns:m="http://schemas.openxmlformats.org/officeDocument/2006/math">
        <m:r>
          <w:rPr>
            <w:rFonts w:ascii="Cambria Math" w:hAnsi="Cambria Math"/>
          </w:rPr>
          <m:t xml:space="preserve">1</m:t>
        </m:r>
        <m:r>
          <w:rPr>
            <w:rFonts w:ascii="Cambria Math" w:hAnsi="Cambria Math"/>
          </w:rPr>
          <m:t xml:space="preserve">SP</m:t>
        </m:r>
        <m:r>
          <w:rPr>
            <w:rFonts w:ascii="Cambria Math" w:hAnsi="Cambria Math"/>
          </w:rPr>
          <m:t xml:space="preserve">=</m:t>
        </m:r>
        <m:r>
          <w:rPr>
            <w:rFonts w:ascii="Cambria Math" w:hAnsi="Cambria Math"/>
          </w:rPr>
          <m:t xml:space="preserve">6</m:t>
        </m:r>
        <m:f>
          <m:fPr>
            <m:type m:val="lin"/>
          </m:fPr>
          <m:num>
            <m:r>
              <w:rPr>
                <w:rFonts w:ascii="Cambria Math" w:hAnsi="Cambria Math"/>
              </w:rPr>
              <m:t xml:space="preserve">horas</m:t>
            </m:r>
          </m:num>
          <m:den>
            <m:r>
              <w:rPr>
                <w:rFonts w:ascii="Cambria Math" w:hAnsi="Cambria Math"/>
              </w:rPr>
              <m:t xml:space="preserve">hombre</m:t>
            </m:r>
          </m:den>
        </m:f>
      </m:oMath>
    </w:p>
    <w:p>
      <w:pPr>
        <w:pStyle w:val="Normal"/>
        <w:jc w:val="both"/>
        <w:rPr/>
      </w:pPr>
      <w:r>
        <w:rPr/>
        <w:t>Este valor ha sido asumido debido a que es el esfuerzo que como equipo de trabajo hemos identificado en proyectos anteriores y es necesario dedicar mínimamente en un día para alcanzar las metas planteadas en un tiempo prudente</w:t>
      </w:r>
      <w:bookmarkStart w:id="0" w:name="_GoBack"/>
      <w:bookmarkEnd w:id="0"/>
      <w:r>
        <w:rPr/>
        <w:t>.</w:t>
      </w:r>
    </w:p>
    <w:p>
      <w:pPr>
        <w:pStyle w:val="Normal"/>
        <w:jc w:val="both"/>
        <w:rPr>
          <w:lang w:val="es-ES"/>
        </w:rPr>
      </w:pPr>
      <w:r>
        <w:rPr>
          <w:lang w:val="es-ES"/>
        </w:rPr>
        <w:t>Así pues, el esfuerzo estimado en horas hombre es:</w:t>
      </w:r>
    </w:p>
    <w:p>
      <w:pPr>
        <w:pStyle w:val="Normal"/>
        <w:jc w:val="both"/>
        <w:rPr/>
      </w:pPr>
      <w:r>
        <w:rPr/>
      </w:r>
      <m:oMath xmlns:m="http://schemas.openxmlformats.org/officeDocument/2006/math">
        <m:r>
          <w:rPr>
            <w:rFonts w:ascii="Cambria Math" w:hAnsi="Cambria Math"/>
          </w:rPr>
          <m:t xml:space="preserve">Esfuerzototal</m:t>
        </m:r>
        <m:r>
          <w:rPr>
            <w:rFonts w:ascii="Cambria Math" w:hAnsi="Cambria Math"/>
          </w:rPr>
          <m:t xml:space="preserve">=</m:t>
        </m:r>
        <m:r>
          <w:rPr>
            <w:rFonts w:ascii="Cambria Math" w:hAnsi="Cambria Math"/>
          </w:rPr>
          <m:t xml:space="preserve">65</m:t>
        </m:r>
        <m:r>
          <w:rPr>
            <w:rFonts w:ascii="Cambria Math" w:hAnsi="Cambria Math"/>
          </w:rPr>
          <m:t xml:space="preserve">SP</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390</m:t>
        </m:r>
        <m:f>
          <m:fPr>
            <m:type m:val="lin"/>
          </m:fPr>
          <m:num>
            <m:r>
              <w:rPr>
                <w:rFonts w:ascii="Cambria Math" w:hAnsi="Cambria Math"/>
              </w:rPr>
              <m:t xml:space="preserve">Horas</m:t>
            </m:r>
          </m:num>
          <m:den>
            <m:r>
              <w:rPr>
                <w:rFonts w:ascii="Cambria Math" w:hAnsi="Cambria Math"/>
              </w:rPr>
              <m:t xml:space="preserve">Hombre</m:t>
            </m:r>
          </m:den>
        </m:f>
      </m:oMath>
    </w:p>
    <w:p>
      <w:pPr>
        <w:pStyle w:val="Normal"/>
        <w:jc w:val="both"/>
        <w:rPr>
          <w:lang w:val="es-ES"/>
        </w:rPr>
      </w:pPr>
      <w:r>
        <w:rPr>
          <w:lang w:val="es-ES"/>
        </w:rPr>
        <w:t>Estimando una intensidad de 6 horas diarias de trabajo de lunes a viernes (30 horas semanales) se requerirían 13 semanas de tiempo para finalizar el aplicativo.</w:t>
      </w:r>
    </w:p>
    <w:p>
      <w:pPr>
        <w:pStyle w:val="Normal"/>
        <w:jc w:val="both"/>
        <w:rPr>
          <w:lang w:val="es-ES"/>
        </w:rPr>
      </w:pPr>
      <w:r>
        <w:rPr>
          <w:lang w:val="es-ES"/>
        </w:rPr>
        <w:t>Si cada hora representa un costo de $6.200, el sistema integrado de información tendría un costo de $2.418.000.</w:t>
      </w:r>
    </w:p>
    <w:p>
      <w:pPr>
        <w:pStyle w:val="Normal"/>
        <w:jc w:val="both"/>
        <w:rPr>
          <w:lang w:val="es-ES"/>
        </w:rPr>
      </w:pPr>
      <w:r>
        <w:rPr>
          <w:lang w:val="es-ES"/>
        </w:rPr>
      </w:r>
    </w:p>
    <w:p>
      <w:pPr>
        <w:pStyle w:val="Encabezado1"/>
        <w:numPr>
          <w:ilvl w:val="0"/>
          <w:numId w:val="1"/>
        </w:numPr>
        <w:rPr>
          <w:lang w:val="es-ES"/>
        </w:rPr>
      </w:pPr>
      <w:r>
        <w:rPr>
          <w:lang w:val="es-ES"/>
        </w:rPr>
        <w:t>Pregunta</w:t>
      </w:r>
    </w:p>
    <w:p>
      <w:pPr>
        <w:pStyle w:val="Normal"/>
        <w:jc w:val="both"/>
        <w:rPr>
          <w:b/>
          <w:lang w:val="es-ES"/>
        </w:rPr>
      </w:pPr>
      <w:r>
        <w:rPr>
          <w:b/>
          <w:lang w:val="es-ES"/>
        </w:rPr>
        <w:t>¿Tendría sentido que la aplicación de tres técnicas de estimación diferentes sobre el proyecto final produzcan resultados diferentes, teniendo en cuenta que los requisitos y las restricciones del proyecto son las mismas para todas las técnicas?</w:t>
      </w:r>
    </w:p>
    <w:p>
      <w:pPr>
        <w:pStyle w:val="Normal"/>
        <w:jc w:val="both"/>
        <w:rPr>
          <w:lang w:val="es-ES"/>
        </w:rPr>
      </w:pPr>
      <w:r>
        <w:rPr>
          <w:lang w:val="es-ES"/>
        </w:rPr>
        <w:t>Es poco probable lograr resultados idénticos con la aplicación de los tres métodos; no obstante, deben tener una variación poco significativa ya que se están teniendo en cuenta los mismos requisitos y restricciones. Esto se puede comprobar con los resultados obtenidos en la presente estimación, que tienen los siguientes rangos:</w:t>
      </w:r>
    </w:p>
    <w:p>
      <w:pPr>
        <w:pStyle w:val="Normal"/>
        <w:jc w:val="both"/>
        <w:rPr>
          <w:lang w:val="es-ES"/>
        </w:rPr>
      </w:pPr>
      <w:r>
        <w:rPr>
          <w:b/>
          <w:lang w:val="es-ES"/>
        </w:rPr>
        <w:t>Costo:</w:t>
      </w:r>
      <w:r>
        <w:rPr>
          <w:lang w:val="es-ES"/>
        </w:rPr>
        <w:t xml:space="preserve"> [$2.343.600 – $2.473.800] Variación del 5,55% con respecto al valor inicial</w:t>
      </w:r>
    </w:p>
    <w:p>
      <w:pPr>
        <w:pStyle w:val="Normal"/>
        <w:jc w:val="both"/>
        <w:rPr>
          <w:lang w:val="es-ES"/>
        </w:rPr>
      </w:pPr>
      <w:r>
        <w:rPr>
          <w:b/>
          <w:lang w:val="es-ES"/>
        </w:rPr>
        <w:t>Cantidad Horas Hombre:</w:t>
      </w:r>
      <w:r>
        <w:rPr>
          <w:lang w:val="es-ES"/>
        </w:rPr>
        <w:t xml:space="preserve"> [378 - 399] Variación del 5,55% con respecto al valor inicial</w:t>
      </w:r>
    </w:p>
    <w:p>
      <w:pPr>
        <w:pStyle w:val="Encabezado1"/>
        <w:numPr>
          <w:ilvl w:val="0"/>
          <w:numId w:val="1"/>
        </w:numPr>
        <w:rPr>
          <w:lang w:val="es-ES"/>
        </w:rPr>
      </w:pPr>
      <w:r>
        <w:rPr>
          <w:lang w:val="es-ES"/>
        </w:rPr>
        <w:t>Referencias</w:t>
      </w:r>
    </w:p>
    <w:p>
      <w:pPr>
        <w:pStyle w:val="Normal"/>
        <w:widowControl/>
        <w:suppressAutoHyphens w:val="true"/>
        <w:bidi w:val="0"/>
        <w:spacing w:before="0" w:after="160"/>
        <w:jc w:val="left"/>
        <w:rPr>
          <w:rFonts w:cs="Arial" w:ascii="Arial" w:hAnsi="Arial"/>
          <w:color w:val="000000"/>
          <w:sz w:val="18"/>
          <w:szCs w:val="18"/>
        </w:rPr>
      </w:pPr>
      <w:r>
        <w:rPr>
          <w:lang w:val="es-ES"/>
        </w:rPr>
        <w:t xml:space="preserve">[1]. </w:t>
      </w:r>
      <w:r>
        <w:rPr>
          <w:rFonts w:cs="Arial" w:ascii="Arial" w:hAnsi="Arial"/>
          <w:color w:val="000000"/>
          <w:sz w:val="18"/>
          <w:szCs w:val="18"/>
          <w:shd w:fill="FFFFFF" w:val="clear"/>
        </w:rPr>
        <w:t>Valero Orea, Sergio .ESTIMACIÓN DE PROYECTOS DE SOFTWARE CON PUNTOS DE CASOS DE USO.</w:t>
      </w:r>
      <w:r>
        <w:rPr>
          <w:rFonts w:cs="Arial" w:ascii="Arial" w:hAnsi="Arial"/>
          <w:color w:val="000000"/>
          <w:sz w:val="18"/>
          <w:szCs w:val="18"/>
        </w:rPr>
        <w:br/>
      </w:r>
    </w:p>
    <w:sectPr>
      <w:headerReference w:type="default" r:id="rId19"/>
      <w:footerReference w:type="default" r:id="rId20"/>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nil"/>
        <w:left w:val="nil"/>
        <w:bottom w:val="nil"/>
        <w:insideH w:val="nil"/>
        <w:right w:val="nil"/>
        <w:insideV w:val="nil"/>
      </w:tblBorders>
      <w:tblCellMar>
        <w:top w:w="0" w:type="dxa"/>
        <w:left w:w="115" w:type="dxa"/>
        <w:bottom w:w="0" w:type="dxa"/>
        <w:right w:w="108" w:type="dxa"/>
      </w:tblCellMar>
    </w:tblPr>
    <w:tblGrid>
      <w:gridCol w:w="3161"/>
      <w:gridCol w:w="3162"/>
      <w:gridCol w:w="3162"/>
    </w:tblGrid>
    <w:tr>
      <w:trPr>
        <w:cantSplit w:val="false"/>
      </w:trPr>
      <w:tc>
        <w:tcPr>
          <w:tcW w:w="3161" w:type="dxa"/>
          <w:tcBorders>
            <w:top w:val="nil"/>
            <w:left w:val="nil"/>
            <w:bottom w:val="nil"/>
            <w:insideH w:val="nil"/>
            <w:right w:val="nil"/>
            <w:insideV w:val="nil"/>
          </w:tcBorders>
          <w:shd w:fill="auto" w:val="clear"/>
        </w:tcPr>
        <w:p>
          <w:pPr>
            <w:pStyle w:val="Normal"/>
            <w:spacing w:before="0" w:after="160"/>
            <w:ind w:left="0" w:right="360" w:hanging="0"/>
            <w:rPr/>
          </w:pPr>
          <w:r>
            <w:rPr/>
            <w:t>Confidential</w:t>
          </w:r>
        </w:p>
      </w:tc>
      <w:tc>
        <w:tcPr>
          <w:tcW w:w="3162" w:type="dxa"/>
          <w:tcBorders>
            <w:top w:val="nil"/>
            <w:left w:val="nil"/>
            <w:bottom w:val="nil"/>
            <w:insideH w:val="nil"/>
            <w:right w:val="nil"/>
            <w:insideV w:val="nil"/>
          </w:tcBorders>
          <w:shd w:fill="auto" w:val="clear"/>
        </w:tcPr>
        <w:p>
          <w:pPr>
            <w:pStyle w:val="Normal"/>
            <w:spacing w:before="0" w:after="160"/>
            <w:jc w:val="center"/>
            <w:rPr/>
          </w:pPr>
          <w:r>
            <w:rPr>
              <w:rFonts w:ascii="Symbol" w:hAnsi="Symbol"/>
            </w:rPr>
            <w:t></w:t>
          </w:r>
          <w:r>
            <w:rPr/>
            <w:t xml:space="preserve">Universidad del Quindío, </w:t>
          </w:r>
          <w:r>
            <w:rPr/>
            <w:fldChar w:fldCharType="begin"/>
          </w:r>
          <w:r>
            <w:instrText> DATE \@"yyyy" </w:instrText>
          </w:r>
          <w:r>
            <w:fldChar w:fldCharType="separate"/>
          </w:r>
          <w:r>
            <w:t>2014</w:t>
          </w:r>
          <w:r>
            <w:fldChar w:fldCharType="end"/>
          </w:r>
        </w:p>
      </w:tc>
      <w:tc>
        <w:tcPr>
          <w:tcW w:w="3162" w:type="dxa"/>
          <w:tcBorders>
            <w:top w:val="nil"/>
            <w:left w:val="nil"/>
            <w:bottom w:val="nil"/>
            <w:insideH w:val="nil"/>
            <w:right w:val="nil"/>
            <w:insideV w:val="nil"/>
          </w:tcBorders>
          <w:shd w:fill="auto" w:val="clear"/>
        </w:tcPr>
        <w:p>
          <w:pPr>
            <w:pStyle w:val="Normal"/>
            <w:spacing w:before="0" w:after="160"/>
            <w:jc w:val="right"/>
            <w:rPr>
              <w:rStyle w:val="Pagenumber"/>
            </w:rPr>
          </w:pPr>
          <w:r>
            <w:rPr/>
            <w:t xml:space="preserve">Page </w:t>
          </w:r>
          <w:r>
            <w:rPr>
              <w:rStyle w:val="Pagenumber"/>
            </w:rPr>
            <w:fldChar w:fldCharType="begin"/>
          </w:r>
          <w:r>
            <w:instrText> PAGE </w:instrText>
          </w:r>
          <w:r>
            <w:fldChar w:fldCharType="separate"/>
          </w:r>
          <w:r>
            <w:t>15</w:t>
          </w:r>
          <w:r>
            <w:fldChar w:fldCharType="end"/>
          </w:r>
          <w:r>
            <w:rPr>
              <w:rStyle w:val="Pagenumber"/>
            </w:rPr>
            <w:t xml:space="preserve"> of </w:t>
          </w:r>
          <w:r>
            <w:rPr>
              <w:rStyle w:val="Pagenumber"/>
            </w:rPr>
            <w:fldChar w:fldCharType="begin"/>
          </w:r>
          <w:r>
            <w:instrText> NUMPAGES </w:instrText>
          </w:r>
          <w:r>
            <w:fldChar w:fldCharType="separate"/>
          </w:r>
          <w:r>
            <w:t>15</w:t>
          </w:r>
          <w:r>
            <w:fldChar w:fldCharType="end"/>
          </w:r>
        </w:p>
      </w:tc>
    </w:tr>
  </w:tbl>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rPr/>
    </w:pPr>
    <w:r>
      <w:rPr/>
    </w:r>
  </w:p>
  <w:tbl>
    <w:tblPr>
      <w:jc w:val="left"/>
      <w:tblInd w:w="0"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107" w:type="dxa"/>
        <w:bottom w:w="0" w:type="dxa"/>
        <w:right w:w="108" w:type="dxa"/>
      </w:tblCellMar>
    </w:tblPr>
    <w:tblGrid>
      <w:gridCol w:w="6379"/>
      <w:gridCol w:w="3178"/>
    </w:tblGrid>
    <w:tr>
      <w:trPr>
        <w:cantSplit w:val="false"/>
      </w:trPr>
      <w:tc>
        <w:tcPr>
          <w:tcW w:w="637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suppressAutoHyphens w:val="true"/>
            <w:bidi w:val="0"/>
            <w:spacing w:before="0" w:after="160"/>
            <w:jc w:val="left"/>
            <w:rPr>
              <w:sz w:val="18"/>
            </w:rPr>
          </w:pPr>
          <w:r>
            <w:rPr>
              <w:sz w:val="18"/>
            </w:rPr>
            <w:t>Sistema de Información Integrado Comunidad Colciencias – Modulo Seguimiento</w:t>
          </w:r>
        </w:p>
      </w:tc>
      <w:tc>
        <w:tcPr>
          <w:tcW w:w="31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tabs>
              <w:tab w:val="left" w:pos="1135" w:leader="none"/>
            </w:tabs>
            <w:spacing w:before="40" w:after="0"/>
            <w:ind w:left="0" w:right="68" w:hanging="0"/>
            <w:rPr>
              <w:sz w:val="18"/>
            </w:rPr>
          </w:pPr>
          <w:r>
            <w:rPr>
              <w:sz w:val="18"/>
            </w:rPr>
            <w:t xml:space="preserve">  </w:t>
          </w:r>
          <w:r>
            <w:rPr>
              <w:sz w:val="18"/>
            </w:rPr>
            <w:t>Versión:           1.</w:t>
          </w:r>
          <w:r>
            <w:rPr>
              <w:sz w:val="18"/>
            </w:rPr>
            <w:t>1</w:t>
          </w:r>
        </w:p>
      </w:tc>
    </w:tr>
    <w:tr>
      <w:trPr>
        <w:cantSplit w:val="false"/>
      </w:trPr>
      <w:tc>
        <w:tcPr>
          <w:tcW w:w="6379"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suppressAutoHyphens w:val="true"/>
            <w:bidi w:val="0"/>
            <w:spacing w:before="0" w:after="160"/>
            <w:jc w:val="left"/>
            <w:rPr>
              <w:sz w:val="18"/>
            </w:rPr>
          </w:pPr>
          <w:r>
            <w:rPr>
              <w:sz w:val="18"/>
            </w:rPr>
            <w:t>Estimación del Módulo de Seguimiento</w:t>
          </w:r>
        </w:p>
      </w:tc>
      <w:tc>
        <w:tcPr>
          <w:tcW w:w="3178" w:type="dxa"/>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suppressAutoHyphens w:val="true"/>
            <w:bidi w:val="0"/>
            <w:spacing w:before="0" w:after="160"/>
            <w:jc w:val="left"/>
            <w:rPr>
              <w:sz w:val="18"/>
            </w:rPr>
          </w:pPr>
          <w:r>
            <w:rPr>
              <w:sz w:val="18"/>
            </w:rPr>
            <w:t xml:space="preserve">  </w:t>
          </w:r>
          <w:r>
            <w:rPr>
              <w:sz w:val="18"/>
            </w:rPr>
            <w:t>Date:  20/Sep/2014</w:t>
          </w:r>
        </w:p>
      </w:tc>
    </w:tr>
    <w:tr>
      <w:trPr>
        <w:cantSplit w:val="false"/>
      </w:trPr>
      <w:tc>
        <w:tcPr>
          <w:tcW w:w="9557" w:type="dxa"/>
          <w:gridSpan w:val="2"/>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107" w:type="dxa"/>
          </w:tcMar>
        </w:tcPr>
        <w:p>
          <w:pPr>
            <w:pStyle w:val="Normal"/>
            <w:widowControl/>
            <w:suppressAutoHyphens w:val="true"/>
            <w:bidi w:val="0"/>
            <w:spacing w:before="0" w:after="160"/>
            <w:jc w:val="left"/>
            <w:rPr>
              <w:sz w:val="18"/>
            </w:rPr>
          </w:pPr>
          <w:r>
            <w:rPr>
              <w:sz w:val="18"/>
            </w:rPr>
            <w:t>PLN016</w:t>
          </w:r>
        </w:p>
      </w:tc>
    </w:tr>
  </w:tbl>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3">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4">
    <w:lvl w:ilvl="0">
      <w:start w:val="1"/>
      <w:numFmt w:val="bullet"/>
      <w:lvlText w:val=""/>
      <w:lvlJc w:val="left"/>
      <w:pPr>
        <w:ind w:left="1069" w:hanging="360"/>
      </w:pPr>
      <w:rPr>
        <w:rFonts w:ascii="Symbol" w:hAnsi="Symbol" w:cs="Symbol" w:hint="default"/>
      </w:rPr>
    </w:lvl>
    <w:lvl w:ilvl="1">
      <w:start w:val="1"/>
      <w:numFmt w:val="bullet"/>
      <w:lvlText w:val="o"/>
      <w:lvlJc w:val="left"/>
      <w:pPr>
        <w:ind w:left="1789" w:hanging="360"/>
      </w:pPr>
      <w:rPr>
        <w:rFonts w:ascii="Courier New" w:hAnsi="Courier New" w:cs="Courier New" w:hint="default"/>
      </w:rPr>
    </w:lvl>
    <w:lvl w:ilvl="2">
      <w:start w:val="1"/>
      <w:numFmt w:val="bullet"/>
      <w:lvlText w:val=""/>
      <w:lvlJc w:val="left"/>
      <w:pPr>
        <w:ind w:left="2509" w:hanging="360"/>
      </w:pPr>
      <w:rPr>
        <w:rFonts w:ascii="Wingdings" w:hAnsi="Wingdings" w:cs="Wingdings" w:hint="default"/>
      </w:rPr>
    </w:lvl>
    <w:lvl w:ilvl="3">
      <w:start w:val="1"/>
      <w:numFmt w:val="bullet"/>
      <w:lvlText w:val=""/>
      <w:lvlJc w:val="left"/>
      <w:pPr>
        <w:ind w:left="3229" w:hanging="360"/>
      </w:pPr>
      <w:rPr>
        <w:rFonts w:ascii="Symbol" w:hAnsi="Symbol" w:cs="Symbol" w:hint="default"/>
      </w:rPr>
    </w:lvl>
    <w:lvl w:ilvl="4">
      <w:start w:val="1"/>
      <w:numFmt w:val="bullet"/>
      <w:lvlText w:val="o"/>
      <w:lvlJc w:val="left"/>
      <w:pPr>
        <w:ind w:left="3949" w:hanging="360"/>
      </w:pPr>
      <w:rPr>
        <w:rFonts w:ascii="Courier New" w:hAnsi="Courier New" w:cs="Courier New" w:hint="default"/>
      </w:rPr>
    </w:lvl>
    <w:lvl w:ilvl="5">
      <w:start w:val="1"/>
      <w:numFmt w:val="bullet"/>
      <w:lvlText w:val=""/>
      <w:lvlJc w:val="left"/>
      <w:pPr>
        <w:ind w:left="4669" w:hanging="360"/>
      </w:pPr>
      <w:rPr>
        <w:rFonts w:ascii="Wingdings" w:hAnsi="Wingdings" w:cs="Wingdings" w:hint="default"/>
      </w:rPr>
    </w:lvl>
    <w:lvl w:ilvl="6">
      <w:start w:val="1"/>
      <w:numFmt w:val="bullet"/>
      <w:lvlText w:val=""/>
      <w:lvlJc w:val="left"/>
      <w:pPr>
        <w:ind w:left="5389" w:hanging="360"/>
      </w:pPr>
      <w:rPr>
        <w:rFonts w:ascii="Symbol" w:hAnsi="Symbol" w:cs="Symbol" w:hint="default"/>
      </w:rPr>
    </w:lvl>
    <w:lvl w:ilvl="7">
      <w:start w:val="1"/>
      <w:numFmt w:val="bullet"/>
      <w:lvlText w:val="o"/>
      <w:lvlJc w:val="left"/>
      <w:pPr>
        <w:ind w:left="6109" w:hanging="360"/>
      </w:pPr>
      <w:rPr>
        <w:rFonts w:ascii="Courier New" w:hAnsi="Courier New" w:cs="Courier New" w:hint="default"/>
      </w:rPr>
    </w:lvl>
    <w:lvl w:ilvl="8">
      <w:start w:val="1"/>
      <w:numFmt w:val="bullet"/>
      <w:lvlText w:val=""/>
      <w:lvlJc w:val="left"/>
      <w:pPr>
        <w:ind w:left="6829" w:hanging="360"/>
      </w:pPr>
      <w:rPr>
        <w:rFonts w:ascii="Wingdings" w:hAnsi="Wingdings" w:cs="Wingdings" w:hint="default"/>
      </w:rPr>
    </w:lvl>
  </w:abstractNum>
  <w:abstractNum w:abstractNumId="5">
    <w:lvl w:ilvl="0">
      <w:start w:val="1"/>
      <w:numFmt w:val="bullet"/>
      <w:lvlText w:val=""/>
      <w:lvlJc w:val="left"/>
      <w:pPr>
        <w:ind w:left="502" w:hanging="360"/>
      </w:pPr>
      <w:rPr>
        <w:rFonts w:ascii="Symbol" w:hAnsi="Symbol" w:cs="Symbol"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cs="Wingdings" w:hint="default"/>
      </w:rPr>
    </w:lvl>
    <w:lvl w:ilvl="3">
      <w:start w:val="1"/>
      <w:numFmt w:val="bullet"/>
      <w:lvlText w:val=""/>
      <w:lvlJc w:val="left"/>
      <w:pPr>
        <w:ind w:left="2662" w:hanging="360"/>
      </w:pPr>
      <w:rPr>
        <w:rFonts w:ascii="Symbol" w:hAnsi="Symbol" w:cs="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cs="Wingdings" w:hint="default"/>
      </w:rPr>
    </w:lvl>
    <w:lvl w:ilvl="6">
      <w:start w:val="1"/>
      <w:numFmt w:val="bullet"/>
      <w:lvlText w:val=""/>
      <w:lvlJc w:val="left"/>
      <w:pPr>
        <w:ind w:left="4822" w:hanging="360"/>
      </w:pPr>
      <w:rPr>
        <w:rFonts w:ascii="Symbol" w:hAnsi="Symbol" w:cs="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cs="Wingdings" w:hint="default"/>
      </w:r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US" w:eastAsia="ja-JP"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iPriority="0"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before="0" w:after="160" w:lineRule="auto" w:line="254"/>
      <w:jc w:val="left"/>
    </w:pPr>
    <w:rPr>
      <w:rFonts w:ascii="Calibri" w:hAnsi="Calibri" w:eastAsia="Droid Sans Fallback" w:cs="Times New Roman"/>
      <w:color w:val="auto"/>
      <w:sz w:val="22"/>
      <w:szCs w:val="22"/>
      <w:lang w:val="es-CO" w:eastAsia="ja-JP" w:bidi="ar-SA"/>
    </w:rPr>
  </w:style>
  <w:style w:type="paragraph" w:styleId="Encabezado1">
    <w:name w:val="Encabezado 1"/>
    <w:uiPriority w:val="9"/>
    <w:qFormat/>
    <w:link w:val="Ttulo1Car"/>
    <w:basedOn w:val="Normal"/>
    <w:next w:val="Normal"/>
    <w:pPr>
      <w:keepNext/>
      <w:keepLines/>
      <w:numPr>
        <w:ilvl w:val="0"/>
        <w:numId w:val="1"/>
      </w:numPr>
      <w:pBdr>
        <w:top w:val="nil"/>
        <w:left w:val="nil"/>
        <w:bottom w:val="single" w:sz="4" w:space="1" w:color="595959"/>
        <w:right w:val="nil"/>
      </w:pBdr>
      <w:spacing w:before="360" w:after="160"/>
      <w:outlineLvl w:val="0"/>
    </w:pPr>
    <w:rPr>
      <w:rFonts w:ascii="Calibri Light" w:hAnsi="Calibri Light"/>
      <w:b/>
      <w:bCs/>
      <w:smallCaps/>
      <w:color w:val="000000"/>
      <w:sz w:val="36"/>
      <w:szCs w:val="36"/>
    </w:rPr>
  </w:style>
  <w:style w:type="paragraph" w:styleId="Encabezado2">
    <w:name w:val="Encabezado 2"/>
    <w:uiPriority w:val="9"/>
    <w:qFormat/>
    <w:unhideWhenUsed/>
    <w:link w:val="Ttulo2Car"/>
    <w:basedOn w:val="Normal"/>
    <w:next w:val="Normal"/>
    <w:pPr>
      <w:keepNext/>
      <w:keepLines/>
      <w:spacing w:before="360" w:after="0"/>
      <w:ind w:left="432" w:right="0" w:hanging="432"/>
      <w:outlineLvl w:val="1"/>
    </w:pPr>
    <w:rPr>
      <w:rFonts w:ascii="Calibri Light" w:hAnsi="Calibri Light"/>
      <w:b/>
      <w:bCs/>
      <w:smallCaps/>
      <w:color w:val="000000"/>
      <w:sz w:val="28"/>
      <w:szCs w:val="28"/>
    </w:rPr>
  </w:style>
  <w:style w:type="paragraph" w:styleId="Encabezado3">
    <w:name w:val="Encabezado 3"/>
    <w:uiPriority w:val="9"/>
    <w:qFormat/>
    <w:unhideWhenUsed/>
    <w:link w:val="Ttulo3Car"/>
    <w:basedOn w:val="Normal"/>
    <w:next w:val="Normal"/>
    <w:pPr>
      <w:keepNext/>
      <w:keepLines/>
      <w:spacing w:before="200" w:after="0"/>
      <w:ind w:left="432" w:right="0" w:hanging="432"/>
      <w:outlineLvl w:val="2"/>
    </w:pPr>
    <w:rPr>
      <w:rFonts w:ascii="Calibri Light" w:hAnsi="Calibri Light"/>
      <w:b/>
      <w:bCs/>
      <w:color w:val="000000"/>
    </w:rPr>
  </w:style>
  <w:style w:type="paragraph" w:styleId="Encabezado4">
    <w:name w:val="Encabezado 4"/>
    <w:uiPriority w:val="9"/>
    <w:qFormat/>
    <w:semiHidden/>
    <w:unhideWhenUsed/>
    <w:link w:val="Ttulo4Car"/>
    <w:basedOn w:val="Normal"/>
    <w:next w:val="Normal"/>
    <w:pPr>
      <w:keepNext/>
      <w:keepLines/>
      <w:spacing w:before="200" w:after="0"/>
      <w:ind w:left="432" w:right="0" w:hanging="432"/>
      <w:outlineLvl w:val="3"/>
    </w:pPr>
    <w:rPr>
      <w:rFonts w:ascii="Calibri Light" w:hAnsi="Calibri Light"/>
      <w:b/>
      <w:bCs/>
      <w:i/>
      <w:iCs/>
      <w:color w:val="000000"/>
    </w:rPr>
  </w:style>
  <w:style w:type="paragraph" w:styleId="Encabezado5">
    <w:name w:val="Encabezado 5"/>
    <w:uiPriority w:val="9"/>
    <w:qFormat/>
    <w:semiHidden/>
    <w:unhideWhenUsed/>
    <w:link w:val="Ttulo5Car"/>
    <w:basedOn w:val="Normal"/>
    <w:next w:val="Normal"/>
    <w:pPr>
      <w:keepNext/>
      <w:keepLines/>
      <w:spacing w:before="200" w:after="0"/>
      <w:ind w:left="432" w:right="0" w:hanging="432"/>
      <w:outlineLvl w:val="4"/>
    </w:pPr>
    <w:rPr>
      <w:rFonts w:ascii="Calibri Light" w:hAnsi="Calibri Light"/>
      <w:color w:val="252525"/>
    </w:rPr>
  </w:style>
  <w:style w:type="paragraph" w:styleId="Encabezado6">
    <w:name w:val="Encabezado 6"/>
    <w:uiPriority w:val="9"/>
    <w:qFormat/>
    <w:semiHidden/>
    <w:unhideWhenUsed/>
    <w:link w:val="Ttulo6Car"/>
    <w:basedOn w:val="Normal"/>
    <w:next w:val="Normal"/>
    <w:pPr>
      <w:keepNext/>
      <w:keepLines/>
      <w:spacing w:before="200" w:after="0"/>
      <w:ind w:left="432" w:right="0" w:hanging="432"/>
      <w:outlineLvl w:val="5"/>
    </w:pPr>
    <w:rPr>
      <w:rFonts w:ascii="Calibri Light" w:hAnsi="Calibri Light"/>
      <w:i/>
      <w:iCs/>
      <w:color w:val="252525"/>
    </w:rPr>
  </w:style>
  <w:style w:type="paragraph" w:styleId="Encabezado7">
    <w:name w:val="Encabezado 7"/>
    <w:uiPriority w:val="9"/>
    <w:qFormat/>
    <w:semiHidden/>
    <w:unhideWhenUsed/>
    <w:link w:val="Ttulo7Car"/>
    <w:basedOn w:val="Normal"/>
    <w:next w:val="Normal"/>
    <w:pPr>
      <w:keepNext/>
      <w:keepLines/>
      <w:spacing w:before="200" w:after="0"/>
      <w:ind w:left="432" w:right="0" w:hanging="432"/>
      <w:outlineLvl w:val="6"/>
    </w:pPr>
    <w:rPr>
      <w:rFonts w:ascii="Calibri Light" w:hAnsi="Calibri Light"/>
      <w:i/>
      <w:iCs/>
      <w:color w:val="404040"/>
    </w:rPr>
  </w:style>
  <w:style w:type="paragraph" w:styleId="Encabezado8">
    <w:name w:val="Encabezado 8"/>
    <w:uiPriority w:val="9"/>
    <w:qFormat/>
    <w:semiHidden/>
    <w:unhideWhenUsed/>
    <w:link w:val="Ttulo8Car"/>
    <w:basedOn w:val="Normal"/>
    <w:next w:val="Normal"/>
    <w:pPr>
      <w:keepNext/>
      <w:keepLines/>
      <w:spacing w:before="200" w:after="0"/>
      <w:ind w:left="432" w:right="0" w:hanging="432"/>
      <w:outlineLvl w:val="7"/>
    </w:pPr>
    <w:rPr>
      <w:rFonts w:ascii="Calibri Light" w:hAnsi="Calibri Light"/>
      <w:color w:val="404040"/>
      <w:sz w:val="20"/>
      <w:szCs w:val="20"/>
    </w:rPr>
  </w:style>
  <w:style w:type="paragraph" w:styleId="Encabezado9">
    <w:name w:val="Encabezado 9"/>
    <w:uiPriority w:val="9"/>
    <w:qFormat/>
    <w:semiHidden/>
    <w:unhideWhenUsed/>
    <w:link w:val="Ttulo9Car"/>
    <w:basedOn w:val="Normal"/>
    <w:next w:val="Normal"/>
    <w:pPr>
      <w:keepNext/>
      <w:keepLines/>
      <w:spacing w:before="200" w:after="0"/>
      <w:ind w:left="432" w:right="0" w:hanging="432"/>
      <w:outlineLvl w:val="8"/>
    </w:pPr>
    <w:rPr>
      <w:rFonts w:ascii="Calibri Light" w:hAnsi="Calibri Light"/>
      <w:i/>
      <w:iCs/>
      <w:color w:val="404040"/>
      <w:sz w:val="20"/>
      <w:szCs w:val="20"/>
    </w:rPr>
  </w:style>
  <w:style w:type="character" w:styleId="DefaultParagraphFont" w:default="1">
    <w:name w:val="Default Paragraph Font"/>
    <w:uiPriority w:val="1"/>
    <w:semiHidden/>
    <w:unhideWhenUsed/>
    <w:rPr/>
  </w:style>
  <w:style w:type="character" w:styleId="PuestoCar" w:customStyle="1">
    <w:name w:val="Puesto Car"/>
    <w:uiPriority w:val="10"/>
    <w:link w:val="Puesto"/>
    <w:basedOn w:val="DefaultParagraphFont"/>
    <w:rPr>
      <w:rFonts w:ascii="Calibri Light" w:hAnsi="Calibri Light"/>
      <w:color w:val="000000"/>
      <w:sz w:val="56"/>
      <w:szCs w:val="56"/>
    </w:rPr>
  </w:style>
  <w:style w:type="character" w:styleId="SubttuloCar" w:customStyle="1">
    <w:name w:val="Subtítulo Car"/>
    <w:uiPriority w:val="11"/>
    <w:link w:val="Subttulo"/>
    <w:basedOn w:val="DefaultParagraphFont"/>
    <w:rPr>
      <w:color w:val="5A5A5A"/>
      <w:spacing w:val="10"/>
    </w:rPr>
  </w:style>
  <w:style w:type="character" w:styleId="Ttulo1Car" w:customStyle="1">
    <w:name w:val="Título 1 Car"/>
    <w:uiPriority w:val="9"/>
    <w:link w:val="Ttulo1"/>
    <w:basedOn w:val="DefaultParagraphFont"/>
    <w:rPr>
      <w:rFonts w:ascii="Calibri Light" w:hAnsi="Calibri Light"/>
      <w:b/>
      <w:bCs/>
      <w:smallCaps/>
      <w:color w:val="000000"/>
      <w:sz w:val="36"/>
      <w:szCs w:val="36"/>
    </w:rPr>
  </w:style>
  <w:style w:type="character" w:styleId="Ttulo2Car" w:customStyle="1">
    <w:name w:val="Título 2 Car"/>
    <w:uiPriority w:val="9"/>
    <w:link w:val="Ttulo2"/>
    <w:basedOn w:val="DefaultParagraphFont"/>
    <w:rPr>
      <w:rFonts w:ascii="Calibri Light" w:hAnsi="Calibri Light"/>
      <w:b/>
      <w:bCs/>
      <w:smallCaps/>
      <w:color w:val="000000"/>
      <w:sz w:val="28"/>
      <w:szCs w:val="28"/>
      <w:lang w:val="es-CO"/>
    </w:rPr>
  </w:style>
  <w:style w:type="character" w:styleId="Ttulo3Car" w:customStyle="1">
    <w:name w:val="Título 3 Car"/>
    <w:uiPriority w:val="9"/>
    <w:link w:val="Ttulo3"/>
    <w:basedOn w:val="DefaultParagraphFont"/>
    <w:rPr>
      <w:rFonts w:ascii="Calibri Light" w:hAnsi="Calibri Light"/>
      <w:b/>
      <w:bCs/>
      <w:color w:val="000000"/>
      <w:lang w:val="es-CO"/>
    </w:rPr>
  </w:style>
  <w:style w:type="character" w:styleId="Ttulo4Car" w:customStyle="1">
    <w:name w:val="Título 4 Car"/>
    <w:uiPriority w:val="9"/>
    <w:semiHidden/>
    <w:link w:val="Ttulo4"/>
    <w:basedOn w:val="DefaultParagraphFont"/>
    <w:rPr>
      <w:rFonts w:ascii="Calibri Light" w:hAnsi="Calibri Light"/>
      <w:b/>
      <w:bCs/>
      <w:i/>
      <w:iCs/>
      <w:color w:val="000000"/>
      <w:lang w:val="es-CO"/>
    </w:rPr>
  </w:style>
  <w:style w:type="character" w:styleId="Ttulo5Car" w:customStyle="1">
    <w:name w:val="Título 5 Car"/>
    <w:uiPriority w:val="9"/>
    <w:semiHidden/>
    <w:link w:val="Ttulo5"/>
    <w:basedOn w:val="DefaultParagraphFont"/>
    <w:rPr>
      <w:rFonts w:ascii="Calibri Light" w:hAnsi="Calibri Light"/>
      <w:color w:val="252525"/>
      <w:lang w:val="es-CO"/>
    </w:rPr>
  </w:style>
  <w:style w:type="character" w:styleId="Ttulo6Car" w:customStyle="1">
    <w:name w:val="Título 6 Car"/>
    <w:uiPriority w:val="9"/>
    <w:semiHidden/>
    <w:link w:val="Ttulo6"/>
    <w:basedOn w:val="DefaultParagraphFont"/>
    <w:rPr>
      <w:rFonts w:ascii="Calibri Light" w:hAnsi="Calibri Light"/>
      <w:i/>
      <w:iCs/>
      <w:color w:val="252525"/>
      <w:lang w:val="es-CO"/>
    </w:rPr>
  </w:style>
  <w:style w:type="character" w:styleId="Ttulo7Car" w:customStyle="1">
    <w:name w:val="Título 7 Car"/>
    <w:uiPriority w:val="9"/>
    <w:semiHidden/>
    <w:link w:val="Ttulo7"/>
    <w:basedOn w:val="DefaultParagraphFont"/>
    <w:rPr>
      <w:rFonts w:ascii="Calibri Light" w:hAnsi="Calibri Light"/>
      <w:i/>
      <w:iCs/>
      <w:color w:val="404040"/>
      <w:lang w:val="es-CO"/>
    </w:rPr>
  </w:style>
  <w:style w:type="character" w:styleId="Ttulo8Car" w:customStyle="1">
    <w:name w:val="Título 8 Car"/>
    <w:uiPriority w:val="9"/>
    <w:semiHidden/>
    <w:link w:val="Ttulo8"/>
    <w:basedOn w:val="DefaultParagraphFont"/>
    <w:rPr>
      <w:rFonts w:ascii="Calibri Light" w:hAnsi="Calibri Light"/>
      <w:color w:val="404040"/>
      <w:sz w:val="20"/>
      <w:szCs w:val="20"/>
      <w:lang w:val="es-CO"/>
    </w:rPr>
  </w:style>
  <w:style w:type="character" w:styleId="Ttulo9Car" w:customStyle="1">
    <w:name w:val="Título 9 Car"/>
    <w:uiPriority w:val="9"/>
    <w:semiHidden/>
    <w:link w:val="Ttulo9"/>
    <w:basedOn w:val="DefaultParagraphFont"/>
    <w:rPr>
      <w:rFonts w:ascii="Calibri Light" w:hAnsi="Calibri Light"/>
      <w:i/>
      <w:iCs/>
      <w:color w:val="404040"/>
      <w:sz w:val="20"/>
      <w:szCs w:val="20"/>
      <w:lang w:val="es-CO"/>
    </w:rPr>
  </w:style>
  <w:style w:type="character" w:styleId="SubtleEmphasis">
    <w:name w:val="Subtle Emphasis"/>
    <w:uiPriority w:val="19"/>
    <w:qFormat/>
    <w:basedOn w:val="DefaultParagraphFont"/>
    <w:rPr>
      <w:i/>
      <w:iCs/>
      <w:color w:val="404040"/>
    </w:rPr>
  </w:style>
  <w:style w:type="character" w:styleId="Destacado">
    <w:name w:val="Destacado"/>
    <w:uiPriority w:val="20"/>
    <w:qFormat/>
    <w:basedOn w:val="DefaultParagraphFont"/>
    <w:rPr>
      <w:i/>
      <w:iCs/>
      <w:color w:val="00000A"/>
    </w:rPr>
  </w:style>
  <w:style w:type="character" w:styleId="IntenseEmphasis">
    <w:name w:val="Intense Emphasis"/>
    <w:uiPriority w:val="21"/>
    <w:qFormat/>
    <w:basedOn w:val="DefaultParagraphFont"/>
    <w:rPr>
      <w:b/>
      <w:bCs/>
      <w:i/>
      <w:iCs/>
      <w:caps/>
    </w:rPr>
  </w:style>
  <w:style w:type="character" w:styleId="Strong">
    <w:name w:val="Strong"/>
    <w:uiPriority w:val="22"/>
    <w:qFormat/>
    <w:basedOn w:val="DefaultParagraphFont"/>
    <w:rPr>
      <w:b/>
      <w:bCs/>
      <w:color w:val="000000"/>
    </w:rPr>
  </w:style>
  <w:style w:type="character" w:styleId="CitaCar" w:customStyle="1">
    <w:name w:val="Cita Car"/>
    <w:uiPriority w:val="29"/>
    <w:link w:val="Cita"/>
    <w:basedOn w:val="DefaultParagraphFont"/>
    <w:rPr>
      <w:i/>
      <w:iCs/>
      <w:color w:val="000000"/>
    </w:rPr>
  </w:style>
  <w:style w:type="character" w:styleId="CitadestacadaCar" w:customStyle="1">
    <w:name w:val="Cita destacada Car"/>
    <w:uiPriority w:val="30"/>
    <w:link w:val="Citadestacada"/>
    <w:basedOn w:val="DefaultParagraphFont"/>
    <w:rPr>
      <w:color w:val="000000"/>
      <w:shd w:fill="F2F2F2" w:val="clear"/>
    </w:rPr>
  </w:style>
  <w:style w:type="character" w:styleId="SubtleReference">
    <w:name w:val="Subtle Reference"/>
    <w:uiPriority w:val="31"/>
    <w:qFormat/>
    <w:basedOn w:val="DefaultParagraphFont"/>
    <w:rPr>
      <w:smallCaps/>
      <w:color w:val="404040"/>
      <w:u w:val="single" w:color="7F7F7F"/>
    </w:rPr>
  </w:style>
  <w:style w:type="character" w:styleId="IntenseReference">
    <w:name w:val="Intense Reference"/>
    <w:uiPriority w:val="32"/>
    <w:qFormat/>
    <w:basedOn w:val="DefaultParagraphFont"/>
    <w:rPr>
      <w:b/>
      <w:bCs/>
      <w:smallCaps/>
      <w:u w:val="single"/>
    </w:rPr>
  </w:style>
  <w:style w:type="character" w:styleId="BookTitle">
    <w:name w:val="Book Title"/>
    <w:uiPriority w:val="33"/>
    <w:qFormat/>
    <w:basedOn w:val="DefaultParagraphFont"/>
    <w:rPr>
      <w:b w:val="false"/>
      <w:bCs w:val="false"/>
      <w:smallCaps/>
      <w:spacing w:val="5"/>
    </w:rPr>
  </w:style>
  <w:style w:type="character" w:styleId="InternetLink" w:customStyle="1">
    <w:name w:val="Internet Link"/>
    <w:uiPriority w:val="99"/>
    <w:unhideWhenUsed/>
    <w:rsid w:val="00c87355"/>
    <w:basedOn w:val="DefaultParagraphFont"/>
    <w:rPr>
      <w:color w:val="6B9F25"/>
      <w:u w:val="single"/>
    </w:rPr>
  </w:style>
  <w:style w:type="character" w:styleId="Appleconvertedspace" w:customStyle="1">
    <w:name w:val="apple-converted-space"/>
    <w:rsid w:val="005e7ec8"/>
    <w:basedOn w:val="DefaultParagraphFont"/>
    <w:rPr/>
  </w:style>
  <w:style w:type="character" w:styleId="PlaceholderText">
    <w:name w:val="Placeholder Text"/>
    <w:uiPriority w:val="99"/>
    <w:semiHidden/>
    <w:rsid w:val="00597158"/>
    <w:basedOn w:val="DefaultParagraphFont"/>
    <w:rPr>
      <w:color w:val="808080"/>
    </w:rPr>
  </w:style>
  <w:style w:type="character" w:styleId="ListLabel1" w:customStyle="1">
    <w:name w:val="ListLabel 1"/>
    <w:rPr>
      <w:rFonts w:cs="Courier New"/>
    </w:rPr>
  </w:style>
  <w:style w:type="character" w:styleId="EncabezadoCar" w:customStyle="1">
    <w:name w:val="Encabezado Car"/>
    <w:uiPriority w:val="99"/>
    <w:link w:val="Encabezado"/>
    <w:rsid w:val="00463c7f"/>
    <w:basedOn w:val="DefaultParagraphFont"/>
    <w:rPr>
      <w:lang w:val="es-CO"/>
    </w:rPr>
  </w:style>
  <w:style w:type="character" w:styleId="PiedepginaCar" w:customStyle="1">
    <w:name w:val="Pie de página Car"/>
    <w:uiPriority w:val="99"/>
    <w:link w:val="Piedepgina"/>
    <w:rsid w:val="00463c7f"/>
    <w:basedOn w:val="DefaultParagraphFont"/>
    <w:rPr>
      <w:lang w:val="es-CO"/>
    </w:rPr>
  </w:style>
  <w:style w:type="character" w:styleId="Pagenumber">
    <w:name w:val="page number"/>
    <w:semiHidden/>
    <w:rsid w:val="00463c7f"/>
    <w:basedOn w:val="DefaultParagraphFont"/>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EnlacedeInternet">
    <w:name w:val="Enlace de Internet"/>
    <w:rPr>
      <w:color w:val="000080"/>
      <w:u w:val="single"/>
      <w:lang w:val="zxx" w:eastAsia="zxx" w:bidi="zxx"/>
    </w:rPr>
  </w:style>
  <w:style w:type="paragraph" w:styleId="Encabezado" w:customStyle="1">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TextBody"/>
    <w:pPr/>
    <w:rPr>
      <w:rFonts w:cs="FreeSans"/>
    </w:rPr>
  </w:style>
  <w:style w:type="paragraph" w:styleId="Pie">
    <w:name w:val="Pie"/>
    <w:basedOn w:val="Normal"/>
    <w:pPr>
      <w:suppressLineNumbers/>
      <w:spacing w:before="120" w:after="120"/>
    </w:pPr>
    <w:rPr>
      <w:rFonts w:cs="FreeSans"/>
      <w:i/>
      <w:iCs/>
      <w:sz w:val="24"/>
      <w:szCs w:val="24"/>
    </w:rPr>
  </w:style>
  <w:style w:type="paragraph" w:styleId="Ndice" w:customStyle="1">
    <w:name w:val="Índice"/>
    <w:basedOn w:val="Normal"/>
    <w:pPr>
      <w:suppressLineNumbers/>
    </w:pPr>
    <w:rPr>
      <w:rFonts w:cs="FreeSans"/>
    </w:rPr>
  </w:style>
  <w:style w:type="paragraph" w:styleId="TextBody" w:customStyle="1">
    <w:name w:val="Text Body"/>
    <w:basedOn w:val="Normal"/>
    <w:pPr>
      <w:spacing w:lineRule="auto" w:line="288" w:before="0" w:after="140"/>
    </w:pPr>
    <w:rPr/>
  </w:style>
  <w:style w:type="paragraph" w:styleId="Caption">
    <w:name w:val="caption"/>
    <w:uiPriority w:val="35"/>
    <w:qFormat/>
    <w:semiHidden/>
    <w:unhideWhenUsed/>
    <w:basedOn w:val="Normal"/>
    <w:next w:val="Normal"/>
    <w:pPr>
      <w:spacing w:lineRule="auto" w:line="240" w:before="0" w:after="200"/>
    </w:pPr>
    <w:rPr>
      <w:i/>
      <w:iCs/>
      <w:color w:val="323232"/>
      <w:sz w:val="18"/>
      <w:szCs w:val="18"/>
    </w:rPr>
  </w:style>
  <w:style w:type="paragraph" w:styleId="Ttulo">
    <w:name w:val="Título"/>
    <w:uiPriority w:val="10"/>
    <w:qFormat/>
    <w:link w:val="PuestoCar"/>
    <w:basedOn w:val="Normal"/>
    <w:next w:val="Normal"/>
    <w:pPr>
      <w:spacing w:lineRule="auto" w:line="240" w:before="0" w:after="0"/>
      <w:contextualSpacing/>
      <w:jc w:val="left"/>
    </w:pPr>
    <w:rPr>
      <w:rFonts w:ascii="Calibri Light" w:hAnsi="Calibri Light"/>
      <w:color w:val="000000"/>
      <w:sz w:val="56"/>
      <w:szCs w:val="56"/>
    </w:rPr>
  </w:style>
  <w:style w:type="paragraph" w:styleId="Subttulo">
    <w:name w:val="Subtítulo"/>
    <w:uiPriority w:val="11"/>
    <w:qFormat/>
    <w:link w:val="SubttuloCar"/>
    <w:basedOn w:val="Normal"/>
    <w:next w:val="Normal"/>
    <w:pPr>
      <w:jc w:val="left"/>
    </w:pPr>
    <w:rPr>
      <w:color w:val="5A5A5A"/>
      <w:spacing w:val="10"/>
    </w:rPr>
  </w:style>
  <w:style w:type="paragraph" w:styleId="Quote">
    <w:name w:val="Quote"/>
    <w:uiPriority w:val="29"/>
    <w:qFormat/>
    <w:link w:val="CitaCar"/>
    <w:basedOn w:val="Normal"/>
    <w:next w:val="Normal"/>
    <w:pPr>
      <w:spacing w:before="160" w:after="160"/>
      <w:ind w:left="720" w:right="720" w:hanging="0"/>
    </w:pPr>
    <w:rPr>
      <w:i/>
      <w:iCs/>
      <w:color w:val="000000"/>
    </w:rPr>
  </w:style>
  <w:style w:type="paragraph" w:styleId="IntenseQuote">
    <w:name w:val="Intense Quote"/>
    <w:uiPriority w:val="30"/>
    <w:qFormat/>
    <w:link w:val="CitadestacadaCar"/>
    <w:basedOn w:val="Normal"/>
    <w:next w:val="Normal"/>
    <w:pPr>
      <w:pBdr>
        <w:top w:val="single" w:sz="24" w:space="1" w:color="F2F2F2"/>
        <w:left w:val="nil"/>
        <w:bottom w:val="single" w:sz="24" w:space="1" w:color="F2F2F2"/>
        <w:right w:val="nil"/>
      </w:pBdr>
      <w:shd w:fill="F2F2F2" w:val="clear"/>
      <w:spacing w:before="240" w:after="240"/>
      <w:ind w:left="936" w:right="936" w:hanging="0"/>
      <w:jc w:val="center"/>
    </w:pPr>
    <w:rPr>
      <w:color w:val="000000"/>
    </w:rPr>
  </w:style>
  <w:style w:type="paragraph" w:styleId="Encabezadodelndice" w:customStyle="1">
    <w:name w:val="Encabezado del índice"/>
    <w:uiPriority w:val="39"/>
    <w:qFormat/>
    <w:unhideWhenUsed/>
    <w:basedOn w:val="Encabezado1"/>
    <w:next w:val="Normal"/>
    <w:pPr/>
    <w:rPr/>
  </w:style>
  <w:style w:type="paragraph" w:styleId="NoSpacing">
    <w:name w:val="No Spacing"/>
    <w:uiPriority w:val="1"/>
    <w:qFormat/>
    <w:pPr>
      <w:widowControl/>
      <w:suppressAutoHyphens w:val="true"/>
      <w:bidi w:val="0"/>
      <w:spacing w:lineRule="auto" w:line="240"/>
      <w:jc w:val="left"/>
    </w:pPr>
    <w:rPr>
      <w:rFonts w:ascii="Calibri" w:hAnsi="Calibri" w:eastAsia="Droid Sans Fallback" w:cs="Times New Roman"/>
      <w:color w:val="auto"/>
      <w:sz w:val="22"/>
      <w:szCs w:val="22"/>
      <w:lang w:val="en-US" w:eastAsia="ja-JP" w:bidi="ar-SA"/>
    </w:rPr>
  </w:style>
  <w:style w:type="paragraph" w:styleId="ListParagraph">
    <w:name w:val="List Paragraph"/>
    <w:uiPriority w:val="34"/>
    <w:qFormat/>
    <w:basedOn w:val="Normal"/>
    <w:pPr>
      <w:spacing w:before="0" w:after="160"/>
      <w:ind w:left="720" w:right="0" w:hanging="0"/>
      <w:contextualSpacing/>
    </w:pPr>
    <w:rPr/>
  </w:style>
  <w:style w:type="paragraph" w:styleId="Ndice1" w:customStyle="1">
    <w:name w:val="Índice 1"/>
    <w:uiPriority w:val="39"/>
    <w:unhideWhenUsed/>
    <w:rsid w:val="00c87355"/>
    <w:basedOn w:val="Normal"/>
    <w:next w:val="Normal"/>
    <w:autoRedefine/>
    <w:pPr>
      <w:spacing w:before="0" w:after="100"/>
    </w:pPr>
    <w:rPr/>
  </w:style>
  <w:style w:type="paragraph" w:styleId="NormalWeb">
    <w:name w:val="Normal (Web)"/>
    <w:uiPriority w:val="99"/>
    <w:unhideWhenUsed/>
    <w:rsid w:val="00994226"/>
    <w:basedOn w:val="Normal"/>
    <w:pPr>
      <w:spacing w:before="0" w:after="280"/>
    </w:pPr>
    <w:rPr>
      <w:rFonts w:ascii="Times New Roman" w:hAnsi="Times New Roman" w:eastAsia="Times New Roman"/>
      <w:sz w:val="24"/>
      <w:szCs w:val="24"/>
      <w:lang w:eastAsia="es-CO"/>
    </w:rPr>
  </w:style>
  <w:style w:type="paragraph" w:styleId="Encabezamiento">
    <w:name w:val="Encabezamiento"/>
    <w:uiPriority w:val="99"/>
    <w:unhideWhenUsed/>
    <w:link w:val="EncabezadoCar"/>
    <w:rsid w:val="00463c7f"/>
    <w:basedOn w:val="Normal"/>
    <w:pPr>
      <w:tabs>
        <w:tab w:val="center" w:pos="4419" w:leader="none"/>
        <w:tab w:val="right" w:pos="8838" w:leader="none"/>
      </w:tabs>
      <w:spacing w:lineRule="auto" w:line="240" w:before="0" w:after="0"/>
    </w:pPr>
    <w:rPr/>
  </w:style>
  <w:style w:type="paragraph" w:styleId="Piedepgina">
    <w:name w:val="Pie de página"/>
    <w:uiPriority w:val="99"/>
    <w:unhideWhenUsed/>
    <w:link w:val="PiedepginaCar"/>
    <w:rsid w:val="00463c7f"/>
    <w:basedOn w:val="Normal"/>
    <w:pPr>
      <w:tabs>
        <w:tab w:val="center" w:pos="4419" w:leader="none"/>
        <w:tab w:val="right" w:pos="8838" w:leader="none"/>
      </w:tabs>
      <w:spacing w:lineRule="auto" w:line="240" w:before="0" w:after="0"/>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uiPriority w:val="39"/>
    <w:rsid w:val="00a96c6f"/>
    <w:pPr>
      <w:spacing w:lineRule="auto" w:line="24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onografias.com/trabajos7/mafu/mafu.shtml" TargetMode="External"/><Relationship Id="rId3" Type="http://schemas.openxmlformats.org/officeDocument/2006/relationships/hyperlink" Target="http://www.monografias.com/trabajos/adolmodin/adolmodin.shtml" TargetMode="External"/><Relationship Id="rId4" Type="http://schemas.openxmlformats.org/officeDocument/2006/relationships/hyperlink" Target="http://www.monografias.com/trabajos12/elproduc/elproduc.shtml" TargetMode="External"/><Relationship Id="rId5" Type="http://schemas.openxmlformats.org/officeDocument/2006/relationships/image" Target="media/image1.png"/><Relationship Id="rId6" Type="http://schemas.openxmlformats.org/officeDocument/2006/relationships/hyperlink" Target="http://www.monografias.com/trabajos12/mncerem/mncerem.shtml" TargetMode="External"/><Relationship Id="rId7" Type="http://schemas.openxmlformats.org/officeDocument/2006/relationships/hyperlink" Target="http://www.monografias.com/trabajos13/libapren/libapren.shtml" TargetMode="External"/><Relationship Id="rId8" Type="http://schemas.openxmlformats.org/officeDocument/2006/relationships/hyperlink" Target="http://www.monografias.com/trabajos16/objetivos-educacion/objetivos-educacion.shtml" TargetMode="External"/><Relationship Id="rId9" Type="http://schemas.openxmlformats.org/officeDocument/2006/relationships/hyperlink" Target="http://www.monografias.com/trabajos/epistemologia2/epistemologia2.shtml" TargetMode="External"/><Relationship Id="rId10" Type="http://schemas.openxmlformats.org/officeDocument/2006/relationships/hyperlink" Target="http://www.monografias.com/trabajos12/eticaplic/eticaplic.shtml" TargetMode="External"/><Relationship Id="rId11" Type="http://schemas.openxmlformats.org/officeDocument/2006/relationships/hyperlink" Target="http://www.monografias.com/trabajos11/teosis/teosis.shtml" TargetMode="External"/><Relationship Id="rId12" Type="http://schemas.openxmlformats.org/officeDocument/2006/relationships/hyperlink" Target="http://www.monografias.com/trabajos11/empre/empre.shtml" TargetMode="External"/><Relationship Id="rId13" Type="http://schemas.openxmlformats.org/officeDocument/2006/relationships/hyperlink" Target="http://www.monografias.com/trabajos/seguinfo/seguinfo.shtml" TargetMode="External"/><Relationship Id="rId14" Type="http://schemas.openxmlformats.org/officeDocument/2006/relationships/hyperlink" Target="http://www.monografias.com/trabajos14/mocom/mocom.shtml" TargetMode="External"/><Relationship Id="rId15" Type="http://schemas.openxmlformats.org/officeDocument/2006/relationships/hyperlink" Target="http://www.monografias.com/trabajos13/mapro/mapro.shtml" TargetMode="External"/><Relationship Id="rId16" Type="http://schemas.openxmlformats.org/officeDocument/2006/relationships/hyperlink" Target="http://www.monografias.com/trabajos/objetos/objetos.shtml" TargetMode="External"/><Relationship Id="rId17" Type="http://schemas.openxmlformats.org/officeDocument/2006/relationships/hyperlink" Target="http://www.monografias.com/trabajos15/liderazgo/liderazgo.shtml" TargetMode="External"/><Relationship Id="rId18" Type="http://schemas.openxmlformats.org/officeDocument/2006/relationships/hyperlink" Target="http://www.monografias.com/trabajos35/concepto-de-lenguaje/concepto-de-lenguaje.shtml"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
</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6BCB573-97F7-4CCF-BDED-38D008BC0FFB}">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2014-09-20T16:47:00Z</dcterms:created>
  <dc:creator>Yiyo Castillo</dc:creator>
  <dc:language>en-US</dc:language>
  <cp:lastModifiedBy>yiyo1224@hotmail.com</cp:lastModifiedBy>
  <dcterms:modified xsi:type="dcterms:W3CDTF">2014-10-06T05:44:00Z</dcterms:modified>
  <cp:revision>5</cp:revision>
</cp:coreProperties>
</file>