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DEBE" w14:textId="18A6CC30" w:rsidR="00D652DD" w:rsidRPr="00AA0C86" w:rsidRDefault="00AA0C86" w:rsidP="00D652DD">
      <w:pPr>
        <w:pStyle w:val="2"/>
        <w:jc w:val="center"/>
      </w:pPr>
      <w:r>
        <w:rPr>
          <w:rFonts w:eastAsia="맑은 고딕" w:hAnsi="맑은 고딕" w:hint="eastAsia"/>
          <w:b/>
          <w:bCs/>
          <w:sz w:val="24"/>
          <w:szCs w:val="24"/>
        </w:rPr>
        <w:t>H</w:t>
      </w:r>
      <w:r>
        <w:rPr>
          <w:rFonts w:eastAsia="맑은 고딕" w:hAnsi="맑은 고딕"/>
          <w:b/>
          <w:bCs/>
          <w:sz w:val="24"/>
          <w:szCs w:val="24"/>
        </w:rPr>
        <w:t>W2</w:t>
      </w:r>
    </w:p>
    <w:p w14:paraId="64C1D9EA" w14:textId="2E876FF0" w:rsidR="00D652DD" w:rsidRPr="00D652DD" w:rsidRDefault="00AA0C86" w:rsidP="00D652DD">
      <w:pPr>
        <w:pStyle w:val="2"/>
        <w:jc w:val="left"/>
      </w:pPr>
      <w:r>
        <w:rPr>
          <w:rFonts w:eastAsia="맑은 고딕"/>
          <w:b/>
          <w:bCs/>
        </w:rPr>
        <w:t xml:space="preserve">Name: </w:t>
      </w:r>
      <w:r>
        <w:rPr>
          <w:rFonts w:eastAsia="맑은 고딕" w:hint="eastAsia"/>
          <w:b/>
          <w:bCs/>
        </w:rPr>
        <w:t>Y</w:t>
      </w:r>
      <w:r>
        <w:rPr>
          <w:rFonts w:eastAsia="맑은 고딕"/>
          <w:b/>
          <w:bCs/>
        </w:rPr>
        <w:t>iyoung Kim</w:t>
      </w:r>
    </w:p>
    <w:p w14:paraId="3D26468D" w14:textId="4BA358F1" w:rsidR="00D652DD" w:rsidRPr="00D652DD" w:rsidRDefault="00AA0C86" w:rsidP="00D652DD">
      <w:pPr>
        <w:pStyle w:val="2"/>
        <w:jc w:val="left"/>
      </w:pPr>
      <w:r>
        <w:rPr>
          <w:rFonts w:eastAsia="맑은 고딕" w:hAnsi="맑은 고딕" w:hint="eastAsia"/>
          <w:b/>
          <w:bCs/>
        </w:rPr>
        <w:t>D</w:t>
      </w:r>
      <w:r>
        <w:rPr>
          <w:rFonts w:eastAsia="맑은 고딕" w:hAnsi="맑은 고딕"/>
          <w:b/>
          <w:bCs/>
        </w:rPr>
        <w:t>ate</w:t>
      </w:r>
      <w:r w:rsidR="00D652DD" w:rsidRPr="00D652DD">
        <w:rPr>
          <w:rFonts w:eastAsia="맑은 고딕"/>
          <w:b/>
          <w:bCs/>
        </w:rPr>
        <w:t>: 202</w:t>
      </w:r>
      <w:r>
        <w:rPr>
          <w:rFonts w:eastAsia="맑은 고딕"/>
          <w:b/>
          <w:bCs/>
        </w:rPr>
        <w:t>4</w:t>
      </w:r>
      <w:r w:rsidR="00D652DD" w:rsidRPr="00D652DD">
        <w:rPr>
          <w:rFonts w:eastAsia="맑은 고딕"/>
          <w:b/>
          <w:bCs/>
        </w:rPr>
        <w:t>.</w:t>
      </w:r>
      <w:r>
        <w:rPr>
          <w:rFonts w:eastAsia="맑은 고딕"/>
          <w:b/>
          <w:bCs/>
        </w:rPr>
        <w:t>01</w:t>
      </w:r>
      <w:r w:rsidR="00D652DD" w:rsidRPr="00D652DD">
        <w:rPr>
          <w:rFonts w:eastAsia="맑은 고딕"/>
          <w:b/>
          <w:bCs/>
        </w:rPr>
        <w:t>.</w:t>
      </w:r>
      <w:r>
        <w:rPr>
          <w:rFonts w:eastAsia="맑은 고딕"/>
          <w:b/>
          <w:bCs/>
        </w:rPr>
        <w:t>31</w:t>
      </w:r>
      <w:r w:rsidR="00D652DD" w:rsidRPr="00D652DD">
        <w:rPr>
          <w:noProof/>
        </w:rPr>
        <w:t xml:space="preserve"> </w:t>
      </w:r>
    </w:p>
    <w:p w14:paraId="284534C8" w14:textId="02AEBCA8" w:rsidR="00D652DD" w:rsidRDefault="00D652DD" w:rsidP="00D652DD">
      <w:pPr>
        <w:rPr>
          <w:szCs w:val="20"/>
        </w:rPr>
      </w:pPr>
    </w:p>
    <w:p w14:paraId="65123220" w14:textId="28041068" w:rsidR="00AA0C86" w:rsidRPr="000645A7" w:rsidRDefault="00AA0C86" w:rsidP="00AA0C86">
      <w:pPr>
        <w:ind w:firstLineChars="100" w:firstLine="200"/>
        <w:rPr>
          <w:rFonts w:eastAsiaTheme="minorHAnsi" w:cs="Segoe UI"/>
          <w:color w:val="374151"/>
          <w:szCs w:val="20"/>
        </w:rPr>
      </w:pPr>
      <w:r w:rsidRPr="000645A7">
        <w:rPr>
          <w:rFonts w:eastAsiaTheme="minorHAnsi" w:cs="Segoe UI"/>
          <w:color w:val="374151"/>
          <w:szCs w:val="20"/>
        </w:rPr>
        <w:t>The analysis presented herein pertains to data extracted from the Naver Finance Market Capitalization Ranking page, a prominent financial portal providing comprehensive information on the South Korean stock market.</w:t>
      </w:r>
      <w:r w:rsidRPr="000645A7">
        <w:rPr>
          <w:rFonts w:eastAsiaTheme="minorHAnsi" w:cs="Segoe UI"/>
          <w:color w:val="374151"/>
          <w:szCs w:val="20"/>
        </w:rPr>
        <w:t xml:space="preserve"> </w:t>
      </w:r>
    </w:p>
    <w:p w14:paraId="06BA3689" w14:textId="04F265E4" w:rsidR="00AA0C86" w:rsidRPr="000645A7" w:rsidRDefault="00AA0C86" w:rsidP="00AA0C86">
      <w:pPr>
        <w:ind w:firstLineChars="100" w:firstLine="200"/>
        <w:rPr>
          <w:rFonts w:eastAsiaTheme="minorHAnsi" w:cs="Segoe UI"/>
          <w:color w:val="374151"/>
          <w:szCs w:val="20"/>
        </w:rPr>
      </w:pPr>
      <w:r w:rsidRPr="000645A7">
        <w:rPr>
          <w:rFonts w:eastAsiaTheme="minorHAnsi" w:cs="Segoe UI"/>
          <w:color w:val="374151"/>
          <w:szCs w:val="20"/>
        </w:rPr>
        <w:t>The Naver Finance Market Capitalization Ranking page is a valuable resource for investors seeking insights into the market dynamics of South Korean stocks. The webpage provides a detailed list of stocks ranked by market capitalization, offering a snapshot of the relative size and importance of each listed company within the market</w:t>
      </w:r>
      <w:r w:rsidRPr="000645A7">
        <w:rPr>
          <w:rFonts w:eastAsiaTheme="minorHAnsi" w:cs="Segoe UI"/>
          <w:color w:val="374151"/>
          <w:szCs w:val="20"/>
        </w:rPr>
        <w:t>.</w:t>
      </w:r>
    </w:p>
    <w:p w14:paraId="2A2E76BD" w14:textId="27C0D025" w:rsidR="00AA0C86" w:rsidRPr="000645A7" w:rsidRDefault="00AA0C86" w:rsidP="00F45121">
      <w:pPr>
        <w:ind w:firstLineChars="100" w:firstLine="200"/>
        <w:rPr>
          <w:rFonts w:eastAsiaTheme="minorHAnsi" w:cs="Segoe UI" w:hint="eastAsia"/>
          <w:color w:val="374151"/>
          <w:szCs w:val="20"/>
        </w:rPr>
      </w:pPr>
      <w:r w:rsidRPr="000645A7">
        <w:rPr>
          <w:rFonts w:eastAsiaTheme="minorHAnsi" w:cs="Segoe UI"/>
          <w:color w:val="374151"/>
          <w:szCs w:val="20"/>
        </w:rPr>
        <w:t>The primary focus of this analysis revolves around the exploration and understanding of various financial metrics associated with the listed stocks, with an emphasis on market capitalization. Market capitalization is a fundamental variable that encapsulates the collective valuation of a company in the stock market. By delving into additional variables such as trading volume, foreign ownership ratio, return on equity (ROE), and other financial indicators, this analysis aims to uncover patterns, correlations, and trends within the South Korean stock market.</w:t>
      </w:r>
    </w:p>
    <w:p w14:paraId="0741CFB3" w14:textId="5CC9FE3A" w:rsidR="00AA0C86" w:rsidRPr="000645A7" w:rsidRDefault="00AA0C86" w:rsidP="00AA0C86">
      <w:pPr>
        <w:ind w:firstLineChars="100" w:firstLine="200"/>
        <w:rPr>
          <w:rFonts w:eastAsiaTheme="minorHAnsi" w:cs="Segoe UI"/>
          <w:color w:val="374151"/>
          <w:szCs w:val="20"/>
        </w:rPr>
      </w:pPr>
      <w:r w:rsidRPr="000645A7">
        <w:rPr>
          <w:rFonts w:eastAsiaTheme="minorHAnsi" w:cs="Segoe UI"/>
          <w:color w:val="374151"/>
          <w:szCs w:val="20"/>
        </w:rPr>
        <w:t>The chosen website serves as a rich repository of data, allowing us to perform exploratory data analysis (EDA) and gain valuable insights into the dynamics of the market.</w:t>
      </w:r>
    </w:p>
    <w:p w14:paraId="6520F47F" w14:textId="77777777" w:rsidR="00F45121" w:rsidRPr="000645A7" w:rsidRDefault="00F45121" w:rsidP="00AA0C86">
      <w:pPr>
        <w:ind w:firstLineChars="100" w:firstLine="200"/>
        <w:rPr>
          <w:rFonts w:eastAsiaTheme="minorHAnsi" w:cs="Segoe UI"/>
          <w:color w:val="374151"/>
          <w:szCs w:val="20"/>
        </w:rPr>
      </w:pPr>
    </w:p>
    <w:p w14:paraId="2AE357F4" w14:textId="49F45C1C" w:rsidR="00F45121" w:rsidRPr="000645A7" w:rsidRDefault="00F45121" w:rsidP="000645A7">
      <w:pPr>
        <w:pStyle w:val="a4"/>
        <w:widowControl/>
        <w:numPr>
          <w:ilvl w:val="0"/>
          <w:numId w:val="4"/>
        </w:numPr>
        <w:wordWrap/>
        <w:autoSpaceDE/>
        <w:autoSpaceDN/>
        <w:spacing w:after="0" w:line="240" w:lineRule="auto"/>
        <w:ind w:leftChars="0"/>
        <w:jc w:val="left"/>
        <w:rPr>
          <w:rFonts w:eastAsiaTheme="minorHAnsi" w:cs="굴림"/>
          <w:kern w:val="0"/>
          <w:szCs w:val="20"/>
        </w:rPr>
      </w:pPr>
      <w:r w:rsidRPr="000645A7">
        <w:rPr>
          <w:rFonts w:eastAsiaTheme="minorHAnsi" w:cs="Arial"/>
          <w:color w:val="000000"/>
          <w:kern w:val="0"/>
          <w:szCs w:val="20"/>
        </w:rPr>
        <w:t>What is the purpose of the analysis?</w:t>
      </w:r>
    </w:p>
    <w:p w14:paraId="39CEE7CD" w14:textId="77777777" w:rsidR="00F45121" w:rsidRPr="000645A7" w:rsidRDefault="00F45121" w:rsidP="00F45121">
      <w:pPr>
        <w:widowControl/>
        <w:wordWrap/>
        <w:autoSpaceDE/>
        <w:autoSpaceDN/>
        <w:spacing w:after="0" w:line="240" w:lineRule="auto"/>
        <w:jc w:val="left"/>
        <w:rPr>
          <w:rFonts w:eastAsiaTheme="minorHAnsi" w:cs="Arial"/>
          <w:color w:val="000000"/>
          <w:kern w:val="0"/>
          <w:szCs w:val="20"/>
        </w:rPr>
      </w:pPr>
    </w:p>
    <w:p w14:paraId="74DC4A0A" w14:textId="44031054" w:rsidR="00F45121" w:rsidRPr="000645A7" w:rsidRDefault="00F45121" w:rsidP="00F45121">
      <w:pPr>
        <w:widowControl/>
        <w:wordWrap/>
        <w:autoSpaceDE/>
        <w:autoSpaceDN/>
        <w:spacing w:after="0" w:line="240" w:lineRule="auto"/>
        <w:jc w:val="left"/>
        <w:rPr>
          <w:rFonts w:eastAsiaTheme="minorHAnsi" w:cs="Segoe UI"/>
          <w:color w:val="374151"/>
          <w:szCs w:val="20"/>
        </w:rPr>
      </w:pPr>
      <w:r w:rsidRPr="000645A7">
        <w:rPr>
          <w:rFonts w:eastAsiaTheme="minorHAnsi" w:cs="Segoe UI"/>
          <w:color w:val="374151"/>
          <w:szCs w:val="20"/>
        </w:rPr>
        <w:t>The goal is to explore patterns, relationships, and outliers in the South Korean stock market dataset. Insights into market capitalization, stock fluctuations, foreign ownership ratios, and other metrics aim to inform investment decisions.</w:t>
      </w:r>
    </w:p>
    <w:p w14:paraId="326ED3A6" w14:textId="77777777" w:rsidR="00F45121" w:rsidRPr="00F45121" w:rsidRDefault="00F45121" w:rsidP="00F45121">
      <w:pPr>
        <w:widowControl/>
        <w:wordWrap/>
        <w:autoSpaceDE/>
        <w:autoSpaceDN/>
        <w:spacing w:after="0" w:line="240" w:lineRule="auto"/>
        <w:jc w:val="left"/>
        <w:rPr>
          <w:rFonts w:eastAsiaTheme="minorHAnsi" w:cs="굴림"/>
          <w:kern w:val="0"/>
          <w:szCs w:val="20"/>
        </w:rPr>
      </w:pPr>
    </w:p>
    <w:p w14:paraId="519F858E" w14:textId="002F6A6C" w:rsidR="00F45121" w:rsidRPr="000645A7" w:rsidRDefault="00F45121" w:rsidP="000645A7">
      <w:pPr>
        <w:pStyle w:val="a4"/>
        <w:widowControl/>
        <w:numPr>
          <w:ilvl w:val="0"/>
          <w:numId w:val="4"/>
        </w:numPr>
        <w:wordWrap/>
        <w:autoSpaceDE/>
        <w:autoSpaceDN/>
        <w:spacing w:after="0" w:line="240" w:lineRule="auto"/>
        <w:ind w:leftChars="0"/>
        <w:jc w:val="left"/>
        <w:rPr>
          <w:rFonts w:eastAsiaTheme="minorHAnsi" w:cs="굴림"/>
          <w:kern w:val="0"/>
          <w:szCs w:val="20"/>
        </w:rPr>
      </w:pPr>
      <w:r w:rsidRPr="000645A7">
        <w:rPr>
          <w:rFonts w:eastAsiaTheme="minorHAnsi" w:cs="Arial"/>
          <w:color w:val="000000"/>
          <w:kern w:val="0"/>
          <w:szCs w:val="20"/>
        </w:rPr>
        <w:t>What is the structure of the dataset?</w:t>
      </w:r>
    </w:p>
    <w:p w14:paraId="1C8380A9" w14:textId="77777777" w:rsidR="00F45121" w:rsidRPr="000645A7" w:rsidRDefault="00F45121" w:rsidP="00F45121">
      <w:pPr>
        <w:widowControl/>
        <w:wordWrap/>
        <w:autoSpaceDE/>
        <w:autoSpaceDN/>
        <w:spacing w:after="0" w:line="240" w:lineRule="auto"/>
        <w:jc w:val="left"/>
        <w:rPr>
          <w:rFonts w:eastAsiaTheme="minorHAnsi" w:cs="Arial"/>
          <w:color w:val="000000"/>
          <w:kern w:val="0"/>
          <w:szCs w:val="20"/>
        </w:rPr>
      </w:pPr>
    </w:p>
    <w:p w14:paraId="6833855D" w14:textId="7E83FC47" w:rsidR="00F45121" w:rsidRPr="000645A7" w:rsidRDefault="00F45121" w:rsidP="00F45121">
      <w:pPr>
        <w:widowControl/>
        <w:wordWrap/>
        <w:autoSpaceDE/>
        <w:autoSpaceDN/>
        <w:spacing w:after="0" w:line="240" w:lineRule="auto"/>
        <w:jc w:val="left"/>
        <w:rPr>
          <w:rFonts w:eastAsiaTheme="minorHAnsi" w:cs="Segoe UI"/>
          <w:color w:val="374151"/>
          <w:szCs w:val="20"/>
        </w:rPr>
      </w:pPr>
      <w:r w:rsidRPr="000645A7">
        <w:rPr>
          <w:rFonts w:eastAsiaTheme="minorHAnsi" w:cs="Segoe UI"/>
          <w:color w:val="374151"/>
          <w:szCs w:val="20"/>
        </w:rPr>
        <w:t>The dataset is sizable, containing information on South Korean stocks. It includes both categorical and numerical variables such as stock names, prices, market capitalization, and financial ratios.</w:t>
      </w:r>
    </w:p>
    <w:p w14:paraId="58910E36" w14:textId="77777777" w:rsidR="00091FF5" w:rsidRPr="000645A7" w:rsidRDefault="00091FF5" w:rsidP="00F45121">
      <w:pPr>
        <w:widowControl/>
        <w:wordWrap/>
        <w:autoSpaceDE/>
        <w:autoSpaceDN/>
        <w:spacing w:after="0" w:line="240" w:lineRule="auto"/>
        <w:jc w:val="left"/>
        <w:rPr>
          <w:rFonts w:eastAsiaTheme="minorHAnsi" w:cs="Segoe UI"/>
          <w:color w:val="374151"/>
          <w:szCs w:val="20"/>
        </w:rPr>
      </w:pPr>
    </w:p>
    <w:p w14:paraId="7BEBA48A" w14:textId="59EA282C" w:rsidR="00F45121" w:rsidRPr="000645A7" w:rsidRDefault="00F45121" w:rsidP="000645A7">
      <w:pPr>
        <w:pStyle w:val="a4"/>
        <w:widowControl/>
        <w:numPr>
          <w:ilvl w:val="0"/>
          <w:numId w:val="4"/>
        </w:numPr>
        <w:wordWrap/>
        <w:autoSpaceDE/>
        <w:autoSpaceDN/>
        <w:spacing w:after="0" w:line="240" w:lineRule="auto"/>
        <w:ind w:leftChars="0"/>
        <w:jc w:val="left"/>
        <w:rPr>
          <w:rFonts w:eastAsiaTheme="minorHAnsi" w:cs="굴림"/>
          <w:kern w:val="0"/>
          <w:szCs w:val="20"/>
        </w:rPr>
      </w:pPr>
      <w:r w:rsidRPr="000645A7">
        <w:rPr>
          <w:rFonts w:eastAsiaTheme="minorHAnsi" w:cs="Arial"/>
          <w:color w:val="000000"/>
          <w:kern w:val="0"/>
          <w:szCs w:val="20"/>
        </w:rPr>
        <w:t>What are the key features or variables in the dataset</w:t>
      </w:r>
    </w:p>
    <w:p w14:paraId="1A143779" w14:textId="643594BA" w:rsidR="00F45121" w:rsidRPr="000645A7" w:rsidRDefault="00F45121" w:rsidP="00F45121">
      <w:pPr>
        <w:widowControl/>
        <w:wordWrap/>
        <w:autoSpaceDE/>
        <w:autoSpaceDN/>
        <w:spacing w:after="0" w:line="240" w:lineRule="auto"/>
        <w:ind w:firstLine="120"/>
        <w:jc w:val="left"/>
        <w:rPr>
          <w:rFonts w:eastAsiaTheme="minorHAnsi" w:cs="Segoe UI"/>
          <w:color w:val="374151"/>
          <w:szCs w:val="20"/>
        </w:rPr>
      </w:pPr>
      <w:r w:rsidRPr="000645A7">
        <w:rPr>
          <w:rFonts w:eastAsiaTheme="minorHAnsi" w:cs="Segoe UI"/>
          <w:color w:val="374151"/>
          <w:szCs w:val="20"/>
        </w:rPr>
        <w:lastRenderedPageBreak/>
        <w:t>Crucial variables include stock names, current prices, market capitalization, trading volumes, fluctuation rates, foreign ownership ratios, ROE, and operating rates.</w:t>
      </w:r>
    </w:p>
    <w:p w14:paraId="239347C8" w14:textId="77777777" w:rsidR="00F45121" w:rsidRPr="00F45121" w:rsidRDefault="00F45121" w:rsidP="00F45121">
      <w:pPr>
        <w:widowControl/>
        <w:wordWrap/>
        <w:autoSpaceDE/>
        <w:autoSpaceDN/>
        <w:spacing w:after="0" w:line="240" w:lineRule="auto"/>
        <w:ind w:firstLine="120"/>
        <w:jc w:val="left"/>
        <w:rPr>
          <w:rFonts w:eastAsiaTheme="minorHAnsi" w:cs="굴림" w:hint="eastAsia"/>
          <w:kern w:val="0"/>
          <w:szCs w:val="20"/>
        </w:rPr>
      </w:pPr>
    </w:p>
    <w:p w14:paraId="14A0E1D2" w14:textId="77777777" w:rsidR="00F45121" w:rsidRPr="00F45121" w:rsidRDefault="00F45121" w:rsidP="00F45121">
      <w:pPr>
        <w:widowControl/>
        <w:wordWrap/>
        <w:autoSpaceDE/>
        <w:autoSpaceDN/>
        <w:spacing w:after="0" w:line="240" w:lineRule="auto"/>
        <w:jc w:val="left"/>
        <w:rPr>
          <w:rFonts w:eastAsiaTheme="minorHAnsi" w:cs="굴림"/>
          <w:kern w:val="0"/>
          <w:szCs w:val="20"/>
        </w:rPr>
      </w:pPr>
    </w:p>
    <w:p w14:paraId="74CC1C96" w14:textId="12B3A3EC" w:rsidR="00F45121" w:rsidRPr="000645A7" w:rsidRDefault="000645A7" w:rsidP="000645A7">
      <w:pPr>
        <w:widowControl/>
        <w:wordWrap/>
        <w:autoSpaceDE/>
        <w:autoSpaceDN/>
        <w:spacing w:after="0" w:line="240" w:lineRule="auto"/>
        <w:ind w:firstLine="800"/>
        <w:jc w:val="left"/>
        <w:rPr>
          <w:rFonts w:eastAsiaTheme="minorHAnsi" w:cs="Segoe UI"/>
          <w:color w:val="374151"/>
          <w:szCs w:val="20"/>
        </w:rPr>
      </w:pPr>
      <w:r>
        <w:rPr>
          <w:rFonts w:eastAsiaTheme="minorHAnsi" w:cs="Arial"/>
          <w:color w:val="000000"/>
          <w:kern w:val="0"/>
          <w:szCs w:val="20"/>
        </w:rPr>
        <w:t xml:space="preserve">- </w:t>
      </w:r>
      <w:r w:rsidR="00F45121" w:rsidRPr="00F45121">
        <w:rPr>
          <w:rFonts w:eastAsiaTheme="minorHAnsi" w:cs="Arial"/>
          <w:color w:val="000000"/>
          <w:kern w:val="0"/>
          <w:szCs w:val="20"/>
        </w:rPr>
        <w:t>Are there missing values in the dataset</w:t>
      </w:r>
      <w:r>
        <w:rPr>
          <w:rFonts w:eastAsiaTheme="minorHAnsi" w:cs="Arial"/>
          <w:color w:val="000000"/>
          <w:kern w:val="0"/>
          <w:szCs w:val="20"/>
        </w:rPr>
        <w:t>?</w:t>
      </w:r>
      <w:r w:rsidR="00091FF5" w:rsidRPr="000645A7">
        <w:rPr>
          <w:rFonts w:eastAsiaTheme="minorHAnsi"/>
          <w:szCs w:val="20"/>
        </w:rPr>
        <w:br/>
      </w:r>
      <w:r w:rsidR="00091FF5" w:rsidRPr="000645A7">
        <w:rPr>
          <w:rFonts w:eastAsiaTheme="minorHAnsi" w:cs="Segoe UI"/>
          <w:color w:val="374151"/>
          <w:szCs w:val="20"/>
        </w:rPr>
        <w:t>Yes, the dataset contains missing values in three variables. Specifically, 'OperatingRate' has 674 missing values, 'ForeignRate' has 450 missing values, and 'ROE' has 1144 missing values. To ensure data integrity for subsequent analyses, an appropriate strategy, such as imputation or removal, will be implemented to address these missing values.</w:t>
      </w:r>
    </w:p>
    <w:p w14:paraId="62E322AF" w14:textId="77777777" w:rsidR="00091FF5" w:rsidRPr="000645A7" w:rsidRDefault="00091FF5" w:rsidP="00091FF5">
      <w:pPr>
        <w:widowControl/>
        <w:wordWrap/>
        <w:autoSpaceDE/>
        <w:autoSpaceDN/>
        <w:spacing w:after="0" w:line="240" w:lineRule="auto"/>
        <w:ind w:left="200" w:hangingChars="100" w:hanging="200"/>
        <w:jc w:val="left"/>
        <w:rPr>
          <w:rFonts w:eastAsiaTheme="minorHAnsi" w:cs="굴림"/>
          <w:kern w:val="0"/>
          <w:szCs w:val="20"/>
        </w:rPr>
      </w:pPr>
    </w:p>
    <w:p w14:paraId="086D905D" w14:textId="3FD84852" w:rsidR="00F45121" w:rsidRPr="000645A7" w:rsidRDefault="00F45121" w:rsidP="000645A7">
      <w:pPr>
        <w:pStyle w:val="a4"/>
        <w:numPr>
          <w:ilvl w:val="0"/>
          <w:numId w:val="4"/>
        </w:numPr>
        <w:ind w:leftChars="0"/>
        <w:rPr>
          <w:rFonts w:eastAsiaTheme="minorHAnsi"/>
          <w:szCs w:val="20"/>
        </w:rPr>
      </w:pPr>
      <w:r w:rsidRPr="000645A7">
        <w:rPr>
          <w:rFonts w:eastAsiaTheme="minorHAnsi"/>
          <w:szCs w:val="20"/>
        </w:rPr>
        <w:t>What are the summary statistics of numerical variables</w:t>
      </w:r>
    </w:p>
    <w:p w14:paraId="36E93F32" w14:textId="77777777" w:rsidR="00897459" w:rsidRPr="000645A7" w:rsidRDefault="00897459" w:rsidP="00897459">
      <w:pPr>
        <w:pStyle w:val="HTML"/>
        <w:shd w:val="clear" w:color="auto" w:fill="FFFFFF"/>
        <w:wordWrap w:val="0"/>
        <w:textAlignment w:val="baseline"/>
        <w:rPr>
          <w:rFonts w:asciiTheme="minorHAnsi" w:eastAsiaTheme="minorHAnsi" w:hAnsiTheme="minorHAnsi" w:cs="Courier New"/>
          <w:color w:val="000000"/>
          <w:sz w:val="20"/>
          <w:szCs w:val="20"/>
        </w:rPr>
      </w:pPr>
      <w:r w:rsidRPr="000645A7">
        <w:rPr>
          <w:rFonts w:asciiTheme="minorHAnsi" w:eastAsiaTheme="minorHAnsi" w:hAnsiTheme="minorHAnsi" w:cs="Courier New"/>
          <w:color w:val="000000"/>
          <w:sz w:val="20"/>
          <w:szCs w:val="20"/>
        </w:rPr>
        <w:t>Mean Price: 28933.646153846155</w:t>
      </w:r>
    </w:p>
    <w:p w14:paraId="2D2A29B2" w14:textId="77777777" w:rsidR="00897459" w:rsidRPr="000645A7" w:rsidRDefault="00897459" w:rsidP="00897459">
      <w:pPr>
        <w:pStyle w:val="HTML"/>
        <w:shd w:val="clear" w:color="auto" w:fill="FFFFFF"/>
        <w:wordWrap w:val="0"/>
        <w:textAlignment w:val="baseline"/>
        <w:rPr>
          <w:rFonts w:asciiTheme="minorHAnsi" w:eastAsiaTheme="minorHAnsi" w:hAnsiTheme="minorHAnsi" w:cs="Courier New"/>
          <w:color w:val="000000"/>
          <w:sz w:val="20"/>
          <w:szCs w:val="20"/>
        </w:rPr>
      </w:pPr>
      <w:r w:rsidRPr="000645A7">
        <w:rPr>
          <w:rFonts w:asciiTheme="minorHAnsi" w:eastAsiaTheme="minorHAnsi" w:hAnsiTheme="minorHAnsi" w:cs="Courier New"/>
          <w:color w:val="000000"/>
          <w:sz w:val="20"/>
          <w:szCs w:val="20"/>
        </w:rPr>
        <w:t>Median Price: 11682.5</w:t>
      </w:r>
    </w:p>
    <w:p w14:paraId="458E64E9" w14:textId="77777777" w:rsidR="00897459" w:rsidRPr="000645A7" w:rsidRDefault="00897459" w:rsidP="00897459">
      <w:pPr>
        <w:pStyle w:val="HTML"/>
        <w:shd w:val="clear" w:color="auto" w:fill="FFFFFF"/>
        <w:wordWrap w:val="0"/>
        <w:textAlignment w:val="baseline"/>
        <w:rPr>
          <w:rFonts w:asciiTheme="minorHAnsi" w:eastAsiaTheme="minorHAnsi" w:hAnsiTheme="minorHAnsi" w:cs="Courier New"/>
          <w:color w:val="000000"/>
          <w:sz w:val="20"/>
          <w:szCs w:val="20"/>
        </w:rPr>
      </w:pPr>
      <w:r w:rsidRPr="000645A7">
        <w:rPr>
          <w:rFonts w:asciiTheme="minorHAnsi" w:eastAsiaTheme="minorHAnsi" w:hAnsiTheme="minorHAnsi" w:cs="Courier New"/>
          <w:color w:val="000000"/>
          <w:sz w:val="20"/>
          <w:szCs w:val="20"/>
        </w:rPr>
        <w:t>Standard Deviation of Price: 59013.582147297195</w:t>
      </w:r>
    </w:p>
    <w:p w14:paraId="1038DA4B" w14:textId="77777777" w:rsidR="00897459" w:rsidRPr="000645A7" w:rsidRDefault="00897459" w:rsidP="00897459">
      <w:pPr>
        <w:rPr>
          <w:rFonts w:eastAsiaTheme="minorHAnsi"/>
          <w:szCs w:val="20"/>
        </w:rPr>
      </w:pPr>
    </w:p>
    <w:p w14:paraId="1E235204" w14:textId="0F220F50" w:rsidR="00443DC4" w:rsidRPr="000645A7" w:rsidRDefault="00897459" w:rsidP="000645A7">
      <w:pPr>
        <w:pStyle w:val="a4"/>
        <w:numPr>
          <w:ilvl w:val="0"/>
          <w:numId w:val="4"/>
        </w:numPr>
        <w:ind w:leftChars="0"/>
        <w:rPr>
          <w:rFonts w:eastAsiaTheme="minorHAnsi" w:hint="eastAsia"/>
          <w:szCs w:val="20"/>
        </w:rPr>
      </w:pPr>
      <w:r w:rsidRPr="000645A7">
        <w:rPr>
          <w:rFonts w:eastAsiaTheme="minorHAnsi"/>
          <w:szCs w:val="20"/>
        </w:rPr>
        <w:t>How are categorical variables distributed?</w:t>
      </w:r>
    </w:p>
    <w:p w14:paraId="6A312842" w14:textId="77777777" w:rsidR="00091FF5" w:rsidRPr="000645A7" w:rsidRDefault="00091FF5" w:rsidP="00091FF5">
      <w:pPr>
        <w:rPr>
          <w:rFonts w:eastAsiaTheme="minorHAnsi"/>
          <w:szCs w:val="20"/>
        </w:rPr>
      </w:pPr>
      <w:r w:rsidRPr="000645A7">
        <w:rPr>
          <w:rFonts w:eastAsiaTheme="minorHAnsi" w:cs="Segoe UI"/>
          <w:color w:val="374151"/>
          <w:szCs w:val="20"/>
        </w:rPr>
        <w:t>The visualization results indicate that the distribution of 'CurrentPrice' is left-skewed, with a notable concentration around the x-coordinate 0.0. The histogram, plotted with 30 bins and a kernel density estimate (kde), illustrates a prevalence of lower current prices.</w:t>
      </w:r>
      <w:r w:rsidRPr="000645A7">
        <w:rPr>
          <w:rFonts w:eastAsiaTheme="minorHAnsi"/>
          <w:szCs w:val="20"/>
        </w:rPr>
        <w:t xml:space="preserve"> </w:t>
      </w:r>
    </w:p>
    <w:p w14:paraId="1497C2AE" w14:textId="77777777" w:rsidR="00091FF5" w:rsidRPr="000645A7" w:rsidRDefault="00091FF5" w:rsidP="00091FF5">
      <w:pPr>
        <w:rPr>
          <w:rFonts w:eastAsiaTheme="minorHAnsi"/>
          <w:szCs w:val="20"/>
        </w:rPr>
      </w:pPr>
    </w:p>
    <w:p w14:paraId="2FE8103F" w14:textId="733E0DCC" w:rsidR="00091FF5" w:rsidRPr="000645A7" w:rsidRDefault="007468E1" w:rsidP="00091FF5">
      <w:pPr>
        <w:rPr>
          <w:rFonts w:eastAsiaTheme="minorHAnsi" w:hint="eastAsia"/>
          <w:szCs w:val="20"/>
        </w:rPr>
      </w:pPr>
      <w:r w:rsidRPr="000645A7">
        <w:rPr>
          <w:rFonts w:eastAsiaTheme="minorHAnsi"/>
          <w:szCs w:val="20"/>
        </w:rPr>
        <w:drawing>
          <wp:anchor distT="0" distB="0" distL="114300" distR="114300" simplePos="0" relativeHeight="251660288" behindDoc="0" locked="0" layoutInCell="1" allowOverlap="1" wp14:anchorId="0EB9B1F8" wp14:editId="4721F41E">
            <wp:simplePos x="0" y="0"/>
            <wp:positionH relativeFrom="margin">
              <wp:align>center</wp:align>
            </wp:positionH>
            <wp:positionV relativeFrom="paragraph">
              <wp:posOffset>1297940</wp:posOffset>
            </wp:positionV>
            <wp:extent cx="5010150" cy="2140585"/>
            <wp:effectExtent l="0" t="0" r="0" b="0"/>
            <wp:wrapTopAndBottom/>
            <wp:docPr id="5964002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00207" name=""/>
                    <pic:cNvPicPr/>
                  </pic:nvPicPr>
                  <pic:blipFill>
                    <a:blip r:embed="rId7">
                      <a:extLst>
                        <a:ext uri="{28A0092B-C50C-407E-A947-70E740481C1C}">
                          <a14:useLocalDpi xmlns:a14="http://schemas.microsoft.com/office/drawing/2010/main" val="0"/>
                        </a:ext>
                      </a:extLst>
                    </a:blip>
                    <a:stretch>
                      <a:fillRect/>
                    </a:stretch>
                  </pic:blipFill>
                  <pic:spPr>
                    <a:xfrm>
                      <a:off x="0" y="0"/>
                      <a:ext cx="5010150" cy="2140585"/>
                    </a:xfrm>
                    <a:prstGeom prst="rect">
                      <a:avLst/>
                    </a:prstGeom>
                  </pic:spPr>
                </pic:pic>
              </a:graphicData>
            </a:graphic>
            <wp14:sizeRelH relativeFrom="margin">
              <wp14:pctWidth>0</wp14:pctWidth>
            </wp14:sizeRelH>
            <wp14:sizeRelV relativeFrom="margin">
              <wp14:pctHeight>0</wp14:pctHeight>
            </wp14:sizeRelV>
          </wp:anchor>
        </w:drawing>
      </w:r>
      <w:r w:rsidR="00091FF5" w:rsidRPr="000645A7">
        <w:rPr>
          <w:rFonts w:eastAsiaTheme="minorHAnsi" w:cs="Segoe UI"/>
          <w:color w:val="374151"/>
          <w:szCs w:val="20"/>
        </w:rPr>
        <w:t xml:space="preserve">The visualization results indicate that in the scatter plot of 'ForeignRate' against 'ROE,' </w:t>
      </w:r>
      <w:proofErr w:type="gramStart"/>
      <w:r w:rsidR="00091FF5" w:rsidRPr="000645A7">
        <w:rPr>
          <w:rFonts w:eastAsiaTheme="minorHAnsi" w:cs="Segoe UI"/>
          <w:color w:val="374151"/>
          <w:szCs w:val="20"/>
        </w:rPr>
        <w:t>the majority of</w:t>
      </w:r>
      <w:proofErr w:type="gramEnd"/>
      <w:r w:rsidR="00091FF5" w:rsidRPr="000645A7">
        <w:rPr>
          <w:rFonts w:eastAsiaTheme="minorHAnsi" w:cs="Segoe UI"/>
          <w:color w:val="374151"/>
          <w:szCs w:val="20"/>
        </w:rPr>
        <w:t xml:space="preserve"> data points are concentrated in the upper-left region. There is a notable trend with points clustering predominantly in the upper part of the plot. This suggests a potential positive relationship between the foreign ownership ratio ('ForeignRate') and the return on equity ('ROE'), with higher 'ROE' values associated with higher 'ForeignRate' values.</w:t>
      </w:r>
    </w:p>
    <w:p w14:paraId="59BF518C" w14:textId="0AA190D6" w:rsidR="00091FF5" w:rsidRPr="000645A7" w:rsidRDefault="00091FF5" w:rsidP="000645A7">
      <w:pPr>
        <w:ind w:left="800"/>
        <w:rPr>
          <w:rFonts w:eastAsiaTheme="minorHAnsi"/>
          <w:szCs w:val="20"/>
        </w:rPr>
      </w:pPr>
      <w:r w:rsidRPr="000645A7">
        <w:rPr>
          <w:rFonts w:eastAsiaTheme="minorHAnsi"/>
          <w:szCs w:val="20"/>
        </w:rPr>
        <w:br/>
      </w:r>
      <w:r w:rsidR="000645A7">
        <w:rPr>
          <w:rFonts w:eastAsiaTheme="minorHAnsi" w:cs="Segoe UI"/>
          <w:color w:val="374151"/>
          <w:szCs w:val="20"/>
        </w:rPr>
        <w:lastRenderedPageBreak/>
        <w:t xml:space="preserve">- </w:t>
      </w:r>
      <w:r w:rsidRPr="000645A7">
        <w:rPr>
          <w:rFonts w:eastAsiaTheme="minorHAnsi" w:cs="Segoe UI"/>
          <w:color w:val="374151"/>
          <w:szCs w:val="20"/>
        </w:rPr>
        <w:t>Are there correlations between variables?</w:t>
      </w:r>
    </w:p>
    <w:p w14:paraId="6B97FB07" w14:textId="24A1D2EE" w:rsidR="00091FF5" w:rsidRPr="000645A7" w:rsidRDefault="000645A7" w:rsidP="00897459">
      <w:pPr>
        <w:rPr>
          <w:rFonts w:eastAsiaTheme="minorHAnsi" w:cs="Segoe UI"/>
          <w:color w:val="374151"/>
          <w:szCs w:val="20"/>
        </w:rPr>
      </w:pPr>
      <w:r w:rsidRPr="000645A7">
        <w:rPr>
          <w:rFonts w:eastAsiaTheme="minorHAnsi"/>
          <w:szCs w:val="20"/>
        </w:rPr>
        <w:drawing>
          <wp:anchor distT="0" distB="0" distL="114300" distR="114300" simplePos="0" relativeHeight="251658240" behindDoc="1" locked="0" layoutInCell="1" allowOverlap="1" wp14:anchorId="48675AD6" wp14:editId="0A9BF240">
            <wp:simplePos x="0" y="0"/>
            <wp:positionH relativeFrom="margin">
              <wp:posOffset>1247775</wp:posOffset>
            </wp:positionH>
            <wp:positionV relativeFrom="paragraph">
              <wp:posOffset>1219835</wp:posOffset>
            </wp:positionV>
            <wp:extent cx="3200400" cy="2299970"/>
            <wp:effectExtent l="0" t="0" r="0" b="5080"/>
            <wp:wrapTopAndBottom/>
            <wp:docPr id="20706905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905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299970"/>
                    </a:xfrm>
                    <a:prstGeom prst="rect">
                      <a:avLst/>
                    </a:prstGeom>
                  </pic:spPr>
                </pic:pic>
              </a:graphicData>
            </a:graphic>
            <wp14:sizeRelH relativeFrom="margin">
              <wp14:pctWidth>0</wp14:pctWidth>
            </wp14:sizeRelH>
            <wp14:sizeRelV relativeFrom="margin">
              <wp14:pctHeight>0</wp14:pctHeight>
            </wp14:sizeRelV>
          </wp:anchor>
        </w:drawing>
      </w:r>
      <w:r w:rsidR="00091FF5" w:rsidRPr="000645A7">
        <w:rPr>
          <w:rFonts w:eastAsiaTheme="minorHAnsi" w:cs="Segoe UI"/>
          <w:color w:val="374151"/>
          <w:szCs w:val="20"/>
        </w:rPr>
        <w:t>In the scatter plot depicting 'ForeignRate' against 'ROE,' the data points are relatively evenly distributed across the plot. However, a discernible trend is observed, characterized by a downward-sloping diagonal in the bottom right. This suggests a potential negative correlation between the foreign ownership ratio ('ForeignRate') and the return on equity ('ROE'), with lower 'ROE' values associated with higher 'ForeignRate' values</w:t>
      </w:r>
    </w:p>
    <w:p w14:paraId="1875D53B" w14:textId="4C35C4E2" w:rsidR="00443DC4" w:rsidRPr="000645A7" w:rsidRDefault="00443DC4" w:rsidP="00897459">
      <w:pPr>
        <w:rPr>
          <w:rFonts w:eastAsiaTheme="minorHAnsi" w:hint="eastAsia"/>
          <w:szCs w:val="20"/>
        </w:rPr>
      </w:pPr>
    </w:p>
    <w:p w14:paraId="4433600A" w14:textId="4D3ED92A" w:rsidR="000645A7" w:rsidRPr="000645A7" w:rsidRDefault="000645A7" w:rsidP="000645A7">
      <w:pPr>
        <w:rPr>
          <w:rFonts w:eastAsiaTheme="minorHAnsi"/>
          <w:szCs w:val="20"/>
        </w:rPr>
      </w:pPr>
      <w:r w:rsidRPr="000645A7">
        <w:rPr>
          <w:rFonts w:eastAsiaTheme="minorHAnsi"/>
          <w:szCs w:val="20"/>
        </w:rPr>
        <w:t>The vertical left and horizontal top sections of the matrix exhibit a blue (negative) distribution, indicating potential negative correlations. In the central area, there is a slight reddish (positive) trend, particularly in the diagonal descending from the middle-right section.</w:t>
      </w:r>
    </w:p>
    <w:p w14:paraId="01F835E1" w14:textId="4432D0D6" w:rsidR="000645A7" w:rsidRPr="000645A7" w:rsidRDefault="000645A7" w:rsidP="000645A7">
      <w:pPr>
        <w:rPr>
          <w:rFonts w:eastAsiaTheme="minorHAnsi"/>
          <w:szCs w:val="20"/>
        </w:rPr>
      </w:pPr>
    </w:p>
    <w:p w14:paraId="6564ADC3" w14:textId="7F1DFD17" w:rsidR="00443DC4" w:rsidRDefault="007468E1" w:rsidP="00897459">
      <w:pPr>
        <w:rPr>
          <w:rFonts w:eastAsiaTheme="minorHAnsi"/>
          <w:szCs w:val="20"/>
        </w:rPr>
      </w:pPr>
      <w:r w:rsidRPr="000645A7">
        <w:rPr>
          <w:rFonts w:eastAsiaTheme="minorHAnsi"/>
          <w:szCs w:val="20"/>
        </w:rPr>
        <w:drawing>
          <wp:anchor distT="0" distB="0" distL="114300" distR="114300" simplePos="0" relativeHeight="251659264" behindDoc="0" locked="0" layoutInCell="1" allowOverlap="1" wp14:anchorId="53E33A3A" wp14:editId="1C086F20">
            <wp:simplePos x="0" y="0"/>
            <wp:positionH relativeFrom="margin">
              <wp:align>center</wp:align>
            </wp:positionH>
            <wp:positionV relativeFrom="paragraph">
              <wp:posOffset>477520</wp:posOffset>
            </wp:positionV>
            <wp:extent cx="3200400" cy="2863215"/>
            <wp:effectExtent l="0" t="0" r="0" b="0"/>
            <wp:wrapTopAndBottom/>
            <wp:docPr id="9179953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9537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863215"/>
                    </a:xfrm>
                    <a:prstGeom prst="rect">
                      <a:avLst/>
                    </a:prstGeom>
                  </pic:spPr>
                </pic:pic>
              </a:graphicData>
            </a:graphic>
            <wp14:sizeRelH relativeFrom="margin">
              <wp14:pctWidth>0</wp14:pctWidth>
            </wp14:sizeRelH>
            <wp14:sizeRelV relativeFrom="margin">
              <wp14:pctHeight>0</wp14:pctHeight>
            </wp14:sizeRelV>
          </wp:anchor>
        </w:drawing>
      </w:r>
      <w:r w:rsidR="000645A7" w:rsidRPr="000645A7">
        <w:rPr>
          <w:rFonts w:eastAsiaTheme="minorHAnsi"/>
          <w:szCs w:val="20"/>
        </w:rPr>
        <w:t xml:space="preserve">Specifically, the variables 'stock,' 'marcap,' and 'operating rate' demonstrate a notable positive correlation, as indicated by the reddish coloration. This suggests that these variables tend to move </w:t>
      </w:r>
      <w:r w:rsidR="000645A7" w:rsidRPr="000645A7">
        <w:rPr>
          <w:rFonts w:eastAsiaTheme="minorHAnsi"/>
          <w:szCs w:val="20"/>
        </w:rPr>
        <w:lastRenderedPageBreak/>
        <w:t>in tandem, with an increase in one associated with an increase in the others. The negative correlations observed in the top and left sections suggest potential inverse relationships between certain pairs of variables.</w:t>
      </w:r>
    </w:p>
    <w:p w14:paraId="13115C23" w14:textId="77777777" w:rsidR="007468E1" w:rsidRPr="000645A7" w:rsidRDefault="007468E1" w:rsidP="00897459">
      <w:pPr>
        <w:rPr>
          <w:rFonts w:eastAsiaTheme="minorHAnsi" w:hint="eastAsia"/>
          <w:szCs w:val="20"/>
        </w:rPr>
      </w:pPr>
    </w:p>
    <w:p w14:paraId="64A56A3D" w14:textId="21D3774C" w:rsidR="00897459" w:rsidRPr="007468E1" w:rsidRDefault="00897459" w:rsidP="007468E1">
      <w:pPr>
        <w:pStyle w:val="a4"/>
        <w:numPr>
          <w:ilvl w:val="0"/>
          <w:numId w:val="4"/>
        </w:numPr>
        <w:ind w:leftChars="0"/>
        <w:rPr>
          <w:rFonts w:eastAsiaTheme="minorHAnsi"/>
          <w:szCs w:val="20"/>
        </w:rPr>
      </w:pPr>
      <w:r w:rsidRPr="007468E1">
        <w:rPr>
          <w:rFonts w:eastAsiaTheme="minorHAnsi"/>
          <w:szCs w:val="20"/>
        </w:rPr>
        <w:t>What visualizations can help in understanding the data better?</w:t>
      </w:r>
    </w:p>
    <w:p w14:paraId="38E982C6" w14:textId="77777777" w:rsidR="00897459" w:rsidRPr="000645A7" w:rsidRDefault="00897459" w:rsidP="00897459">
      <w:pPr>
        <w:rPr>
          <w:rFonts w:eastAsiaTheme="minorHAnsi"/>
          <w:szCs w:val="20"/>
        </w:rPr>
      </w:pPr>
    </w:p>
    <w:p w14:paraId="714AACE2" w14:textId="77777777" w:rsidR="00897459" w:rsidRPr="000645A7" w:rsidRDefault="00897459" w:rsidP="007468E1">
      <w:pPr>
        <w:ind w:firstLineChars="100" w:firstLine="200"/>
        <w:rPr>
          <w:rFonts w:eastAsiaTheme="minorHAnsi"/>
          <w:szCs w:val="20"/>
        </w:rPr>
      </w:pPr>
      <w:r w:rsidRPr="000645A7">
        <w:rPr>
          <w:rFonts w:eastAsiaTheme="minorHAnsi"/>
          <w:szCs w:val="20"/>
        </w:rPr>
        <w:t>Utilizing visualizations such as histograms, box plots, scatter plots, and other relevant charts will enhance our understanding of the dataset's characteristics and reveal patterns that may not be immediately apparent.</w:t>
      </w:r>
    </w:p>
    <w:p w14:paraId="099C9412" w14:textId="0C3361E8" w:rsidR="00F45121" w:rsidRPr="000645A7" w:rsidRDefault="00F45121" w:rsidP="00897459">
      <w:pPr>
        <w:rPr>
          <w:rFonts w:eastAsiaTheme="minorHAnsi" w:hint="eastAsia"/>
          <w:szCs w:val="20"/>
        </w:rPr>
      </w:pPr>
    </w:p>
    <w:sectPr w:rsidR="00F45121" w:rsidRPr="000645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2831" w14:textId="77777777" w:rsidR="00094C28" w:rsidRDefault="00094C28" w:rsidP="00F45121">
      <w:pPr>
        <w:spacing w:after="0" w:line="240" w:lineRule="auto"/>
      </w:pPr>
      <w:r>
        <w:separator/>
      </w:r>
    </w:p>
  </w:endnote>
  <w:endnote w:type="continuationSeparator" w:id="0">
    <w:p w14:paraId="6B7001C4" w14:textId="77777777" w:rsidR="00094C28" w:rsidRDefault="00094C28" w:rsidP="00F45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1CC2" w14:textId="77777777" w:rsidR="00094C28" w:rsidRDefault="00094C28" w:rsidP="00F45121">
      <w:pPr>
        <w:spacing w:after="0" w:line="240" w:lineRule="auto"/>
      </w:pPr>
      <w:r>
        <w:separator/>
      </w:r>
    </w:p>
  </w:footnote>
  <w:footnote w:type="continuationSeparator" w:id="0">
    <w:p w14:paraId="67EC2776" w14:textId="77777777" w:rsidR="00094C28" w:rsidRDefault="00094C28" w:rsidP="00F45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67AF"/>
    <w:multiLevelType w:val="hybridMultilevel"/>
    <w:tmpl w:val="E580092A"/>
    <w:lvl w:ilvl="0" w:tplc="FE546F0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8F82165"/>
    <w:multiLevelType w:val="hybridMultilevel"/>
    <w:tmpl w:val="63AE9F96"/>
    <w:lvl w:ilvl="0" w:tplc="2D20A5A6">
      <w:start w:val="4"/>
      <w:numFmt w:val="bullet"/>
      <w:lvlText w:val="-"/>
      <w:lvlJc w:val="left"/>
      <w:pPr>
        <w:ind w:left="800" w:hanging="360"/>
      </w:pPr>
      <w:rPr>
        <w:rFonts w:ascii="맑은 고딕" w:eastAsia="맑은 고딕" w:hAnsi="맑은 고딕" w:cs="Arial" w:hint="eastAsia"/>
        <w:color w:val="00000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C6E11BE"/>
    <w:multiLevelType w:val="hybridMultilevel"/>
    <w:tmpl w:val="03E840CE"/>
    <w:lvl w:ilvl="0" w:tplc="D932D326">
      <w:start w:val="2"/>
      <w:numFmt w:val="bullet"/>
      <w:lvlText w:val="-"/>
      <w:lvlJc w:val="left"/>
      <w:pPr>
        <w:ind w:left="1160" w:hanging="360"/>
      </w:pPr>
      <w:rPr>
        <w:rFonts w:ascii="맑은 고딕" w:eastAsia="맑은 고딕" w:hAnsi="맑은 고딕" w:cs="굴림"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 w15:restartNumberingAfterBreak="0">
    <w:nsid w:val="6D8A10F6"/>
    <w:multiLevelType w:val="hybridMultilevel"/>
    <w:tmpl w:val="CC1CD84C"/>
    <w:lvl w:ilvl="0" w:tplc="3448F962">
      <w:numFmt w:val="bullet"/>
      <w:lvlText w:val="-"/>
      <w:lvlJc w:val="left"/>
      <w:pPr>
        <w:ind w:left="800" w:hanging="360"/>
      </w:pPr>
      <w:rPr>
        <w:rFonts w:ascii="맑은 고딕" w:eastAsia="맑은 고딕" w:hAnsi="맑은 고딕" w:cs="굴림" w:hint="eastAsia"/>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04393981">
    <w:abstractNumId w:val="0"/>
  </w:num>
  <w:num w:numId="2" w16cid:durableId="1591160517">
    <w:abstractNumId w:val="2"/>
  </w:num>
  <w:num w:numId="3" w16cid:durableId="1964926022">
    <w:abstractNumId w:val="3"/>
  </w:num>
  <w:num w:numId="4" w16cid:durableId="1486583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17"/>
    <w:rsid w:val="000645A7"/>
    <w:rsid w:val="00091FF5"/>
    <w:rsid w:val="00094C28"/>
    <w:rsid w:val="00171790"/>
    <w:rsid w:val="002B6F0D"/>
    <w:rsid w:val="00370A46"/>
    <w:rsid w:val="00443DC4"/>
    <w:rsid w:val="005D5A45"/>
    <w:rsid w:val="006D1B17"/>
    <w:rsid w:val="006F53B5"/>
    <w:rsid w:val="007468E1"/>
    <w:rsid w:val="00897459"/>
    <w:rsid w:val="00AA0C86"/>
    <w:rsid w:val="00B3538F"/>
    <w:rsid w:val="00BF3BAD"/>
    <w:rsid w:val="00CE31C9"/>
    <w:rsid w:val="00D652DD"/>
    <w:rsid w:val="00D80D15"/>
    <w:rsid w:val="00E14A7F"/>
    <w:rsid w:val="00F45121"/>
    <w:rsid w:val="00F502D8"/>
    <w:rsid w:val="00F879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2B0E"/>
  <w15:chartTrackingRefBased/>
  <w15:docId w15:val="{867ACE42-60B3-4396-A348-CA7A5886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표준1"/>
    <w:basedOn w:val="a"/>
    <w:rsid w:val="006D1B17"/>
    <w:pPr>
      <w:spacing w:line="256" w:lineRule="auto"/>
      <w:textAlignment w:val="baseline"/>
    </w:pPr>
    <w:rPr>
      <w:rFonts w:ascii="맑은 고딕" w:eastAsia="굴림" w:hAnsi="굴림" w:cs="굴림"/>
      <w:color w:val="000000"/>
      <w:szCs w:val="20"/>
    </w:rPr>
  </w:style>
  <w:style w:type="paragraph" w:customStyle="1" w:styleId="a3">
    <w:name w:val="바탕글"/>
    <w:basedOn w:val="a"/>
    <w:rsid w:val="006D1B17"/>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370A46"/>
    <w:pPr>
      <w:ind w:leftChars="400" w:left="800"/>
    </w:pPr>
  </w:style>
  <w:style w:type="table" w:styleId="a5">
    <w:name w:val="Table Grid"/>
    <w:basedOn w:val="a1"/>
    <w:uiPriority w:val="39"/>
    <w:rsid w:val="0017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표준2"/>
    <w:basedOn w:val="a"/>
    <w:rsid w:val="00D652DD"/>
    <w:pPr>
      <w:spacing w:line="256" w:lineRule="auto"/>
      <w:textAlignment w:val="baseline"/>
    </w:pPr>
    <w:rPr>
      <w:rFonts w:ascii="맑은 고딕" w:eastAsia="굴림" w:hAnsi="굴림" w:cs="굴림"/>
      <w:color w:val="000000"/>
      <w:szCs w:val="20"/>
    </w:rPr>
  </w:style>
  <w:style w:type="paragraph" w:styleId="a6">
    <w:name w:val="header"/>
    <w:basedOn w:val="a"/>
    <w:link w:val="Char"/>
    <w:uiPriority w:val="99"/>
    <w:unhideWhenUsed/>
    <w:rsid w:val="00F45121"/>
    <w:pPr>
      <w:tabs>
        <w:tab w:val="center" w:pos="4513"/>
        <w:tab w:val="right" w:pos="9026"/>
      </w:tabs>
      <w:snapToGrid w:val="0"/>
    </w:pPr>
  </w:style>
  <w:style w:type="character" w:customStyle="1" w:styleId="Char">
    <w:name w:val="머리글 Char"/>
    <w:basedOn w:val="a0"/>
    <w:link w:val="a6"/>
    <w:uiPriority w:val="99"/>
    <w:rsid w:val="00F45121"/>
  </w:style>
  <w:style w:type="paragraph" w:styleId="a7">
    <w:name w:val="footer"/>
    <w:basedOn w:val="a"/>
    <w:link w:val="Char0"/>
    <w:uiPriority w:val="99"/>
    <w:unhideWhenUsed/>
    <w:rsid w:val="00F45121"/>
    <w:pPr>
      <w:tabs>
        <w:tab w:val="center" w:pos="4513"/>
        <w:tab w:val="right" w:pos="9026"/>
      </w:tabs>
      <w:snapToGrid w:val="0"/>
    </w:pPr>
  </w:style>
  <w:style w:type="character" w:customStyle="1" w:styleId="Char0">
    <w:name w:val="바닥글 Char"/>
    <w:basedOn w:val="a0"/>
    <w:link w:val="a7"/>
    <w:uiPriority w:val="99"/>
    <w:rsid w:val="00F45121"/>
  </w:style>
  <w:style w:type="paragraph" w:styleId="a8">
    <w:name w:val="Normal (Web)"/>
    <w:basedOn w:val="a"/>
    <w:uiPriority w:val="99"/>
    <w:semiHidden/>
    <w:unhideWhenUsed/>
    <w:rsid w:val="00F4512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F4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4512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974">
      <w:bodyDiv w:val="1"/>
      <w:marLeft w:val="0"/>
      <w:marRight w:val="0"/>
      <w:marTop w:val="0"/>
      <w:marBottom w:val="0"/>
      <w:divBdr>
        <w:top w:val="none" w:sz="0" w:space="0" w:color="auto"/>
        <w:left w:val="none" w:sz="0" w:space="0" w:color="auto"/>
        <w:bottom w:val="none" w:sz="0" w:space="0" w:color="auto"/>
        <w:right w:val="none" w:sz="0" w:space="0" w:color="auto"/>
      </w:divBdr>
    </w:div>
    <w:div w:id="127826821">
      <w:bodyDiv w:val="1"/>
      <w:marLeft w:val="0"/>
      <w:marRight w:val="0"/>
      <w:marTop w:val="0"/>
      <w:marBottom w:val="0"/>
      <w:divBdr>
        <w:top w:val="none" w:sz="0" w:space="0" w:color="auto"/>
        <w:left w:val="none" w:sz="0" w:space="0" w:color="auto"/>
        <w:bottom w:val="none" w:sz="0" w:space="0" w:color="auto"/>
        <w:right w:val="none" w:sz="0" w:space="0" w:color="auto"/>
      </w:divBdr>
    </w:div>
    <w:div w:id="638654300">
      <w:bodyDiv w:val="1"/>
      <w:marLeft w:val="0"/>
      <w:marRight w:val="0"/>
      <w:marTop w:val="0"/>
      <w:marBottom w:val="0"/>
      <w:divBdr>
        <w:top w:val="none" w:sz="0" w:space="0" w:color="auto"/>
        <w:left w:val="none" w:sz="0" w:space="0" w:color="auto"/>
        <w:bottom w:val="none" w:sz="0" w:space="0" w:color="auto"/>
        <w:right w:val="none" w:sz="0" w:space="0" w:color="auto"/>
      </w:divBdr>
    </w:div>
    <w:div w:id="647974752">
      <w:bodyDiv w:val="1"/>
      <w:marLeft w:val="0"/>
      <w:marRight w:val="0"/>
      <w:marTop w:val="0"/>
      <w:marBottom w:val="0"/>
      <w:divBdr>
        <w:top w:val="none" w:sz="0" w:space="0" w:color="auto"/>
        <w:left w:val="none" w:sz="0" w:space="0" w:color="auto"/>
        <w:bottom w:val="none" w:sz="0" w:space="0" w:color="auto"/>
        <w:right w:val="none" w:sz="0" w:space="0" w:color="auto"/>
      </w:divBdr>
    </w:div>
    <w:div w:id="677270322">
      <w:bodyDiv w:val="1"/>
      <w:marLeft w:val="0"/>
      <w:marRight w:val="0"/>
      <w:marTop w:val="0"/>
      <w:marBottom w:val="0"/>
      <w:divBdr>
        <w:top w:val="none" w:sz="0" w:space="0" w:color="auto"/>
        <w:left w:val="none" w:sz="0" w:space="0" w:color="auto"/>
        <w:bottom w:val="none" w:sz="0" w:space="0" w:color="auto"/>
        <w:right w:val="none" w:sz="0" w:space="0" w:color="auto"/>
      </w:divBdr>
    </w:div>
    <w:div w:id="822045685">
      <w:bodyDiv w:val="1"/>
      <w:marLeft w:val="0"/>
      <w:marRight w:val="0"/>
      <w:marTop w:val="0"/>
      <w:marBottom w:val="0"/>
      <w:divBdr>
        <w:top w:val="none" w:sz="0" w:space="0" w:color="auto"/>
        <w:left w:val="none" w:sz="0" w:space="0" w:color="auto"/>
        <w:bottom w:val="none" w:sz="0" w:space="0" w:color="auto"/>
        <w:right w:val="none" w:sz="0" w:space="0" w:color="auto"/>
      </w:divBdr>
    </w:div>
    <w:div w:id="959847940">
      <w:bodyDiv w:val="1"/>
      <w:marLeft w:val="0"/>
      <w:marRight w:val="0"/>
      <w:marTop w:val="0"/>
      <w:marBottom w:val="0"/>
      <w:divBdr>
        <w:top w:val="none" w:sz="0" w:space="0" w:color="auto"/>
        <w:left w:val="none" w:sz="0" w:space="0" w:color="auto"/>
        <w:bottom w:val="none" w:sz="0" w:space="0" w:color="auto"/>
        <w:right w:val="none" w:sz="0" w:space="0" w:color="auto"/>
      </w:divBdr>
    </w:div>
    <w:div w:id="1163594256">
      <w:bodyDiv w:val="1"/>
      <w:marLeft w:val="0"/>
      <w:marRight w:val="0"/>
      <w:marTop w:val="0"/>
      <w:marBottom w:val="0"/>
      <w:divBdr>
        <w:top w:val="none" w:sz="0" w:space="0" w:color="auto"/>
        <w:left w:val="none" w:sz="0" w:space="0" w:color="auto"/>
        <w:bottom w:val="none" w:sz="0" w:space="0" w:color="auto"/>
        <w:right w:val="none" w:sz="0" w:space="0" w:color="auto"/>
      </w:divBdr>
    </w:div>
    <w:div w:id="1204518753">
      <w:bodyDiv w:val="1"/>
      <w:marLeft w:val="0"/>
      <w:marRight w:val="0"/>
      <w:marTop w:val="0"/>
      <w:marBottom w:val="0"/>
      <w:divBdr>
        <w:top w:val="none" w:sz="0" w:space="0" w:color="auto"/>
        <w:left w:val="none" w:sz="0" w:space="0" w:color="auto"/>
        <w:bottom w:val="none" w:sz="0" w:space="0" w:color="auto"/>
        <w:right w:val="none" w:sz="0" w:space="0" w:color="auto"/>
      </w:divBdr>
    </w:div>
    <w:div w:id="1264535408">
      <w:bodyDiv w:val="1"/>
      <w:marLeft w:val="0"/>
      <w:marRight w:val="0"/>
      <w:marTop w:val="0"/>
      <w:marBottom w:val="0"/>
      <w:divBdr>
        <w:top w:val="none" w:sz="0" w:space="0" w:color="auto"/>
        <w:left w:val="none" w:sz="0" w:space="0" w:color="auto"/>
        <w:bottom w:val="none" w:sz="0" w:space="0" w:color="auto"/>
        <w:right w:val="none" w:sz="0" w:space="0" w:color="auto"/>
      </w:divBdr>
    </w:div>
    <w:div w:id="1383286290">
      <w:bodyDiv w:val="1"/>
      <w:marLeft w:val="0"/>
      <w:marRight w:val="0"/>
      <w:marTop w:val="0"/>
      <w:marBottom w:val="0"/>
      <w:divBdr>
        <w:top w:val="none" w:sz="0" w:space="0" w:color="auto"/>
        <w:left w:val="none" w:sz="0" w:space="0" w:color="auto"/>
        <w:bottom w:val="none" w:sz="0" w:space="0" w:color="auto"/>
        <w:right w:val="none" w:sz="0" w:space="0" w:color="auto"/>
      </w:divBdr>
    </w:div>
    <w:div w:id="1451558647">
      <w:bodyDiv w:val="1"/>
      <w:marLeft w:val="0"/>
      <w:marRight w:val="0"/>
      <w:marTop w:val="0"/>
      <w:marBottom w:val="0"/>
      <w:divBdr>
        <w:top w:val="none" w:sz="0" w:space="0" w:color="auto"/>
        <w:left w:val="none" w:sz="0" w:space="0" w:color="auto"/>
        <w:bottom w:val="none" w:sz="0" w:space="0" w:color="auto"/>
        <w:right w:val="none" w:sz="0" w:space="0" w:color="auto"/>
      </w:divBdr>
    </w:div>
    <w:div w:id="1604919337">
      <w:bodyDiv w:val="1"/>
      <w:marLeft w:val="0"/>
      <w:marRight w:val="0"/>
      <w:marTop w:val="0"/>
      <w:marBottom w:val="0"/>
      <w:divBdr>
        <w:top w:val="none" w:sz="0" w:space="0" w:color="auto"/>
        <w:left w:val="none" w:sz="0" w:space="0" w:color="auto"/>
        <w:bottom w:val="none" w:sz="0" w:space="0" w:color="auto"/>
        <w:right w:val="none" w:sz="0" w:space="0" w:color="auto"/>
      </w:divBdr>
    </w:div>
    <w:div w:id="20887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724</Words>
  <Characters>4133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이영</dc:creator>
  <cp:keywords/>
  <dc:description/>
  <cp:lastModifiedBy>이영 김</cp:lastModifiedBy>
  <cp:revision>2</cp:revision>
  <dcterms:created xsi:type="dcterms:W3CDTF">2024-02-01T08:33:00Z</dcterms:created>
  <dcterms:modified xsi:type="dcterms:W3CDTF">2024-02-01T08:33:00Z</dcterms:modified>
</cp:coreProperties>
</file>