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40" w:line="264" w:lineRule="auto"/>
        <w:jc w:val="center"/>
      </w:pPr>
      <w:r>
        <w:rPr>
          <w:rFonts w:ascii="Microsoft YaHei" w:hAnsi="Microsoft YaHei" w:eastAsia="Microsoft YaHei"/>
          <w:b/>
          <w:color w:val="3B2725"/>
          <w:sz w:val="54"/>
        </w:rPr>
        <w:t>时光书 H5 Demo</w:t>
      </w:r>
    </w:p>
    <w:p>
      <w:pPr>
        <w:spacing w:before="0" w:after="440" w:line="348" w:lineRule="auto"/>
        <w:jc w:val="center"/>
      </w:pPr>
      <w:r>
        <w:rPr>
          <w:rFonts w:ascii="Microsoft YaHei" w:hAnsi="Microsoft YaHei" w:eastAsia="Microsoft YaHei"/>
          <w:b/>
          <w:color w:val="F3647E"/>
          <w:sz w:val="36"/>
        </w:rPr>
        <w:t>客户使用说明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232000" cy="4837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37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00" w:line="348" w:lineRule="auto"/>
        <w:jc w:val="center"/>
      </w:pPr>
      <w:r>
        <w:rPr>
          <w:rFonts w:ascii="Microsoft YaHei" w:hAnsi="Microsoft YaHei" w:eastAsia="Microsoft YaHei"/>
          <w:b w:val="0"/>
          <w:color w:val="6F6664"/>
          <w:sz w:val="20"/>
        </w:rPr>
        <w:t>版本：Demo 演示版  |  日期：2026 年 9 月 17 日</w:t>
      </w:r>
    </w:p>
    <w:p>
      <w:pPr>
        <w:spacing w:before="0" w:after="100" w:line="348" w:lineRule="auto"/>
        <w:jc w:val="center"/>
      </w:pPr>
      <w:r>
        <w:rPr>
          <w:rFonts w:ascii="Microsoft YaHei" w:hAnsi="Microsoft YaHei" w:eastAsia="Microsoft YaHei"/>
          <w:b w:val="0"/>
          <w:color w:val="6F6664"/>
          <w:sz w:val="20"/>
        </w:rPr>
        <w:t>适用对象：客户演示、产品验收、内部培训</w:t>
      </w:r>
    </w:p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B2725"/>
          <w:sz w:val="34"/>
        </w:rPr>
        <w:t>一、这份说明的使用范围</w:t>
      </w:r>
    </w:p>
    <w:p>
      <w:pPr>
        <w:spacing w:before="0" w:after="10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时光书是一款面向亲子回忆记录与 AI 创作的 H5 Demo。用户可以把照片与文字沉淀到时间轴，再通过多轮对话生成文章、漫画或日记卡，并在“我的”中查看已保存作品。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FF1F4"/>
            <w:tcBorders>
              <w:top w:val="single" w:sz="8" w:color="F4C5CD"/>
              <w:left w:val="single" w:sz="8" w:color="F4C5CD"/>
              <w:bottom w:val="single" w:sz="8" w:color="F4C5CD"/>
              <w:right w:val="single" w:sz="8" w:color="F4C5CD"/>
            </w:tcBorders>
          </w:tcPr>
          <w:p>
            <w:pPr>
              <w:spacing w:before="120" w:after="40" w:line="348" w:lineRule="auto"/>
            </w:pPr>
            <w:r>
              <w:rPr>
                <w:rFonts w:ascii="Microsoft YaHei" w:hAnsi="Microsoft YaHei" w:eastAsia="Microsoft YaHei"/>
                <w:b/>
                <w:color w:val="F3647E"/>
                <w:sz w:val="21"/>
              </w:rPr>
              <w:t xml:space="preserve">重要说明  </w:t>
            </w:r>
            <w:r>
              <w:rPr>
                <w:rFonts w:ascii="Microsoft YaHei" w:hAnsi="Microsoft YaHei" w:eastAsia="Microsoft YaHei"/>
                <w:b w:val="0"/>
                <w:color w:val="3B2725"/>
                <w:sz w:val="21"/>
              </w:rPr>
              <w:t>本文按当前可运行 Demo 编写。带有“占位预览”“本地 Mock”或示例文案的内容，用于验证操作闭环和页面体验，不等同于真实模型生成结果。</w:t>
            </w:r>
          </w:p>
        </w:tc>
      </w:tr>
    </w:tbl>
    <w:p>
      <w:pPr>
        <w:spacing w:before="140" w:after="120" w:line="288" w:lineRule="auto"/>
      </w:pPr>
      <w:r>
        <w:rPr>
          <w:rFonts w:ascii="Microsoft YaHei" w:hAnsi="Microsoft YaHei" w:eastAsia="Microsoft YaHei"/>
          <w:b/>
          <w:color w:val="3B2725"/>
          <w:sz w:val="26"/>
        </w:rPr>
        <w:t>Demo 可演示的核心闭环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535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客户可看到的能力</w:t>
            </w:r>
          </w:p>
        </w:tc>
        <w:tc>
          <w:tcPr>
            <w:tcW w:type="dxa" w:w="2948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 Demo 状态</w:t>
            </w:r>
          </w:p>
        </w:tc>
      </w:tr>
      <w:tr>
        <w:tc>
          <w:tcPr>
            <w:tcW w:type="dxa" w:w="170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时间轴</w:t>
            </w:r>
          </w:p>
        </w:tc>
        <w:tc>
          <w:tcPr>
            <w:tcW w:type="dxa" w:w="453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新增回忆、上传图片、选择日期精度、按时间浏览回忆</w:t>
            </w:r>
          </w:p>
        </w:tc>
        <w:tc>
          <w:tcPr>
            <w:tcW w:type="dxa" w:w="2948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可操作；数据保存在本机浏览器</w:t>
            </w:r>
          </w:p>
        </w:tc>
      </w:tr>
      <w:tr>
        <w:tc>
          <w:tcPr>
            <w:tcW w:type="dxa" w:w="170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AI 整理回忆</w:t>
            </w:r>
          </w:p>
        </w:tc>
        <w:tc>
          <w:tcPr>
            <w:tcW w:type="dxa" w:w="453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与助手对话，整理为可编辑的时间轴草稿</w:t>
            </w:r>
          </w:p>
        </w:tc>
        <w:tc>
          <w:tcPr>
            <w:tcW w:type="dxa" w:w="2948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可操作；当前为演示整理逻辑</w:t>
            </w:r>
          </w:p>
        </w:tc>
      </w:tr>
      <w:tr>
        <w:tc>
          <w:tcPr>
            <w:tcW w:type="dxa" w:w="170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生成</w:t>
            </w:r>
          </w:p>
        </w:tc>
        <w:tc>
          <w:tcPr>
            <w:tcW w:type="dxa" w:w="453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进入文章、漫画、日记卡三个独立工作台；聊天补充想法后生成预览</w:t>
            </w:r>
          </w:p>
        </w:tc>
        <w:tc>
          <w:tcPr>
            <w:tcW w:type="dxa" w:w="2948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可操作；未配置真实工作流时显示本地 Mock 结果</w:t>
            </w:r>
          </w:p>
        </w:tc>
      </w:tr>
      <w:tr>
        <w:tc>
          <w:tcPr>
            <w:tcW w:type="dxa" w:w="170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我的</w:t>
            </w:r>
          </w:p>
        </w:tc>
        <w:tc>
          <w:tcPr>
            <w:tcW w:type="dxa" w:w="453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按文章、漫画、日记卡查看已保存作品并回到详情</w:t>
            </w:r>
          </w:p>
        </w:tc>
        <w:tc>
          <w:tcPr>
            <w:tcW w:type="dxa" w:w="2948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可操作；仅展示已保存作品</w:t>
            </w:r>
          </w:p>
        </w:tc>
      </w:tr>
    </w:tbl>
    <w:p/>
    <w:p>
      <w:pPr>
        <w:spacing w:before="140" w:after="120" w:line="288" w:lineRule="auto"/>
      </w:pPr>
      <w:r>
        <w:rPr>
          <w:rFonts w:ascii="Microsoft YaHei" w:hAnsi="Microsoft YaHei" w:eastAsia="Microsoft YaHei"/>
          <w:b/>
          <w:color w:val="3B2725"/>
          <w:sz w:val="26"/>
        </w:rPr>
        <w:t>建议的 3 分钟客户演示路径</w:t>
      </w:r>
    </w:p>
    <w:p>
      <w:pPr>
        <w:pStyle w:val="ListBullet"/>
        <w:spacing w:before="0" w:after="6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从“时间轴”打开一条回忆，展示“用于生成”入口；或直接进入“生成”说明素材来源是可选的。</w:t>
      </w:r>
    </w:p>
    <w:p>
      <w:pPr>
        <w:pStyle w:val="ListBullet"/>
        <w:spacing w:before="0" w:after="6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在“生成”选择一个工作台，连续补充一句或上传一张图片，点击“确认生成”。</w:t>
      </w:r>
    </w:p>
    <w:p>
      <w:pPr>
        <w:pStyle w:val="ListBullet"/>
        <w:spacing w:before="0" w:after="6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在同一页面查看预览，演示“继续聊想法 / 保存作品”，最后在“我的”查看保存结果。</w:t>
      </w:r>
    </w:p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B2725"/>
          <w:sz w:val="34"/>
        </w:rPr>
        <w:t>01  从时间轴开始记录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619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61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默认进入“时间轴”。这里用于浏览已沉淀的亲子回忆，不要求先进入生成流程。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794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标号</w:t>
            </w:r>
          </w:p>
        </w:tc>
        <w:tc>
          <w:tcPr>
            <w:tcW w:type="dxa" w:w="8391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界面操作与结果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1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点击“AI 整理”，进入聊天整理回忆。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2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在任意回忆卡片点击“用于生成”，把这条素材带入指定创作工作台。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3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点击右下角“+”，新增一条手工回忆。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FF1F4"/>
            <w:tcBorders>
              <w:top w:val="single" w:sz="8" w:color="F4C5CD"/>
              <w:left w:val="single" w:sz="8" w:color="F4C5CD"/>
              <w:bottom w:val="single" w:sz="8" w:color="F4C5CD"/>
              <w:right w:val="single" w:sz="8" w:color="F4C5CD"/>
            </w:tcBorders>
          </w:tcPr>
          <w:p>
            <w:pPr>
              <w:spacing w:before="120" w:after="40" w:line="348" w:lineRule="auto"/>
            </w:pPr>
            <w:r>
              <w:rPr>
                <w:rFonts w:ascii="Microsoft YaHei" w:hAnsi="Microsoft YaHei" w:eastAsia="Microsoft YaHei"/>
                <w:b/>
                <w:color w:val="F3647E"/>
                <w:sz w:val="21"/>
              </w:rPr>
              <w:t xml:space="preserve">演示提示  </w:t>
            </w:r>
            <w:r>
              <w:rPr>
                <w:rFonts w:ascii="Microsoft YaHei" w:hAnsi="Microsoft YaHei" w:eastAsia="Microsoft YaHei"/>
                <w:b w:val="0"/>
                <w:color w:val="3B2725"/>
                <w:sz w:val="21"/>
              </w:rPr>
              <w:t>演示时可先强调：时间轴和生成区是两个独立入口；时间轴只是可选素材来源。</w:t>
            </w:r>
          </w:p>
        </w:tc>
      </w:tr>
    </w:tbl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B2725"/>
          <w:sz w:val="34"/>
        </w:rPr>
        <w:t>02  新增一条回忆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619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ew_en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61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点击“新增回忆”后，按需要填写日期、图片和文字，最后保存到时间轴。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794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标号</w:t>
            </w:r>
          </w:p>
        </w:tc>
        <w:tc>
          <w:tcPr>
            <w:tcW w:type="dxa" w:w="8391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界面操作与结果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1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选择日期精度：年、年月、日期或区间。用于适配记不清具体日期的回忆。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2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点击上传区添加照片；下方缩略图可继续补充多张图片。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3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输入当时发生的事、感受或想对孩子说的话。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4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点击“保存到时间轴”，回忆立即加入时间轴。</w:t>
            </w:r>
          </w:p>
        </w:tc>
      </w:tr>
    </w:tbl>
    <w:p/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B2725"/>
          <w:sz w:val="34"/>
        </w:rPr>
        <w:t>03  用 AI 把聊天整理成回忆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619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rganize_ch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61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在“AI 整理回忆”中直接说故事或发图。助手会追问人物、感受、细节等信息，帮助补全记录。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794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标号</w:t>
            </w:r>
          </w:p>
        </w:tc>
        <w:tc>
          <w:tcPr>
            <w:tcW w:type="dxa" w:w="8391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界面操作与结果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1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在输入框继续补充描述，或点击图片图标加入照片。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2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当信息足够时，点击“整理新回答”，进入可编辑草稿。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FF1F4"/>
            <w:tcBorders>
              <w:top w:val="single" w:sz="8" w:color="F4C5CD"/>
              <w:left w:val="single" w:sz="8" w:color="F4C5CD"/>
              <w:bottom w:val="single" w:sz="8" w:color="F4C5CD"/>
              <w:right w:val="single" w:sz="8" w:color="F4C5CD"/>
            </w:tcBorders>
          </w:tcPr>
          <w:p>
            <w:pPr>
              <w:spacing w:before="120" w:after="40" w:line="348" w:lineRule="auto"/>
            </w:pPr>
            <w:r>
              <w:rPr>
                <w:rFonts w:ascii="Microsoft YaHei" w:hAnsi="Microsoft YaHei" w:eastAsia="Microsoft YaHei"/>
                <w:b/>
                <w:color w:val="F3647E"/>
                <w:sz w:val="21"/>
              </w:rPr>
              <w:t xml:space="preserve">演示提示  </w:t>
            </w:r>
            <w:r>
              <w:rPr>
                <w:rFonts w:ascii="Microsoft YaHei" w:hAnsi="Microsoft YaHei" w:eastAsia="Microsoft YaHei"/>
                <w:b w:val="0"/>
                <w:color w:val="3B2725"/>
                <w:sz w:val="21"/>
              </w:rPr>
              <w:t>这是“整理回忆”的流程，不等同于文章、漫画或日记卡创作流程。</w:t>
            </w:r>
          </w:p>
        </w:tc>
      </w:tr>
    </w:tbl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B2725"/>
          <w:sz w:val="34"/>
        </w:rPr>
        <w:t>04  确认并写入时间轴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619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ganized_draf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61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AI 整理后会给出日期、标题、正文和图片的草稿。客户可在写入前进行最后确认。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794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标号</w:t>
            </w:r>
          </w:p>
        </w:tc>
        <w:tc>
          <w:tcPr>
            <w:tcW w:type="dxa" w:w="8391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界面操作与结果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1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日期可保持 AI 推测，也可手动改成更准确的年、年月或日期。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2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标题、正文和照片都支持编辑；“查看原始聊天记录”用于回看素材来源。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3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确认无误后，点击“写入时间轴”。</w:t>
            </w:r>
          </w:p>
        </w:tc>
      </w:tr>
    </w:tbl>
    <w:p/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B2725"/>
          <w:sz w:val="34"/>
        </w:rPr>
        <w:t>05  进入独立生成工作台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619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enerate_hu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61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底部点击“生成”后，用户先选择想要的创作类型。三个工作台都是独立页面，而不是时间轴的附属弹窗。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794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标号</w:t>
            </w:r>
          </w:p>
        </w:tc>
        <w:tc>
          <w:tcPr>
            <w:tcW w:type="dxa" w:w="8391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界面操作与结果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1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“AI 整理回忆”是生成页内的补充入口，作用是先把聊天转成时间轴回忆。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2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文章：适合写给孩子、家庭纪念或一封家书。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3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漫画：通过聊天确认画面、人物动作、情绪和篇幅。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4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日记卡：通过聊天确认主图、标题、短句和卡片氛围。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FF1F4"/>
            <w:tcBorders>
              <w:top w:val="single" w:sz="8" w:color="F4C5CD"/>
              <w:left w:val="single" w:sz="8" w:color="F4C5CD"/>
              <w:bottom w:val="single" w:sz="8" w:color="F4C5CD"/>
              <w:right w:val="single" w:sz="8" w:color="F4C5CD"/>
            </w:tcBorders>
          </w:tcPr>
          <w:p>
            <w:pPr>
              <w:spacing w:before="120" w:after="40" w:line="348" w:lineRule="auto"/>
            </w:pPr>
            <w:r>
              <w:rPr>
                <w:rFonts w:ascii="Microsoft YaHei" w:hAnsi="Microsoft YaHei" w:eastAsia="Microsoft YaHei"/>
                <w:b/>
                <w:color w:val="F3647E"/>
                <w:sz w:val="21"/>
              </w:rPr>
              <w:t xml:space="preserve">演示提示  </w:t>
            </w:r>
            <w:r>
              <w:rPr>
                <w:rFonts w:ascii="Microsoft YaHei" w:hAnsi="Microsoft YaHei" w:eastAsia="Microsoft YaHei"/>
                <w:b w:val="0"/>
                <w:color w:val="3B2725"/>
                <w:sz w:val="21"/>
              </w:rPr>
              <w:t>进入任一工作台后，也可以不从时间轴带入素材，直接在聊天中描述要创作的内容。</w:t>
            </w:r>
          </w:p>
        </w:tc>
      </w:tr>
    </w:tbl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B2725"/>
          <w:sz w:val="34"/>
        </w:rPr>
        <w:t>06  以聊天确认文章创作想法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619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rticle_ch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61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文章工作台以多轮对话为主体。用户可补充对象、想表达的话、文风、场景和具体细节，再确认生成。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794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标号</w:t>
            </w:r>
          </w:p>
        </w:tc>
        <w:tc>
          <w:tcPr>
            <w:tcW w:type="dxa" w:w="8391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界面操作与结果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1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对话区显示助手追问与用户回答；没有素材时会提示可直接创作。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2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在底部输入框继续补充，点击“确认生成文章”进入本页预览。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FF1F4"/>
            <w:tcBorders>
              <w:top w:val="single" w:sz="8" w:color="F4C5CD"/>
              <w:left w:val="single" w:sz="8" w:color="F4C5CD"/>
              <w:bottom w:val="single" w:sz="8" w:color="F4C5CD"/>
              <w:right w:val="single" w:sz="8" w:color="F4C5CD"/>
            </w:tcBorders>
          </w:tcPr>
          <w:p>
            <w:pPr>
              <w:spacing w:before="120" w:after="40" w:line="348" w:lineRule="auto"/>
            </w:pPr>
            <w:r>
              <w:rPr>
                <w:rFonts w:ascii="Microsoft YaHei" w:hAnsi="Microsoft YaHei" w:eastAsia="Microsoft YaHei"/>
                <w:b/>
                <w:color w:val="F3647E"/>
                <w:sz w:val="21"/>
              </w:rPr>
              <w:t xml:space="preserve">演示提示  </w:t>
            </w:r>
            <w:r>
              <w:rPr>
                <w:rFonts w:ascii="Microsoft YaHei" w:hAnsi="Microsoft YaHei" w:eastAsia="Microsoft YaHei"/>
                <w:b w:val="0"/>
                <w:color w:val="3B2725"/>
                <w:sz w:val="21"/>
              </w:rPr>
              <w:t>截图顶部的“当前：本地 Mock”是运行状态提示：未接入真实工作流时，生成结果为演示数据。</w:t>
            </w:r>
          </w:p>
        </w:tc>
      </w:tr>
    </w:tbl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B2725"/>
          <w:sz w:val="34"/>
        </w:rPr>
        <w:t>07  预览并保存漫画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619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mic_p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61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漫画生成后不跳转到独立预览页，而是在当前工作台内展示分镜预览；用户可继续聊想法后重新生成。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794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标号</w:t>
            </w:r>
          </w:p>
        </w:tc>
        <w:tc>
          <w:tcPr>
            <w:tcW w:type="dxa" w:w="8391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界面操作与结果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1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预览区域展示多格漫画和分镜数量；点击任意格可作为后续调整入口。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2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“继续聊想法”回到聊天状态，补充情节、画风或角色表情。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3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点击“保存漫画作品”，作品归档到“我的”。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FF1F4"/>
            <w:tcBorders>
              <w:top w:val="single" w:sz="8" w:color="F4C5CD"/>
              <w:left w:val="single" w:sz="8" w:color="F4C5CD"/>
              <w:bottom w:val="single" w:sz="8" w:color="F4C5CD"/>
              <w:right w:val="single" w:sz="8" w:color="F4C5CD"/>
            </w:tcBorders>
          </w:tcPr>
          <w:p>
            <w:pPr>
              <w:spacing w:before="120" w:after="40" w:line="348" w:lineRule="auto"/>
            </w:pPr>
            <w:r>
              <w:rPr>
                <w:rFonts w:ascii="Microsoft YaHei" w:hAnsi="Microsoft YaHei" w:eastAsia="Microsoft YaHei"/>
                <w:b/>
                <w:color w:val="F3647E"/>
                <w:sz w:val="21"/>
              </w:rPr>
              <w:t xml:space="preserve">演示提示  </w:t>
            </w:r>
            <w:r>
              <w:rPr>
                <w:rFonts w:ascii="Microsoft YaHei" w:hAnsi="Microsoft YaHei" w:eastAsia="Microsoft YaHei"/>
                <w:b w:val="0"/>
                <w:color w:val="3B2725"/>
                <w:sz w:val="21"/>
              </w:rPr>
              <w:t>截图中的“占位预览”标签表示此处为 Demo 测试图；接入图像工作流后会替换为真实生成的漫画。</w:t>
            </w:r>
          </w:p>
        </w:tc>
      </w:tr>
    </w:tbl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B2725"/>
          <w:sz w:val="34"/>
        </w:rPr>
        <w:t>08  预览并保存日记卡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619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iary_p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61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日记卡生成后在当前页面展示竖版卡片。它适合快速保存一页回忆，也可作为分享素材。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794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标号</w:t>
            </w:r>
          </w:p>
        </w:tc>
        <w:tc>
          <w:tcPr>
            <w:tcW w:type="dxa" w:w="8391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界面操作与结果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1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预览区域展示卡片主图、标题、短句和版式。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2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“继续聊想法”可补充主图或文案，再次生成。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3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点击“保存日记卡作品”，在“我的 &gt; 日记卡”中查看。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FF1F4"/>
            <w:tcBorders>
              <w:top w:val="single" w:sz="8" w:color="F4C5CD"/>
              <w:left w:val="single" w:sz="8" w:color="F4C5CD"/>
              <w:bottom w:val="single" w:sz="8" w:color="F4C5CD"/>
              <w:right w:val="single" w:sz="8" w:color="F4C5CD"/>
            </w:tcBorders>
          </w:tcPr>
          <w:p>
            <w:pPr>
              <w:spacing w:before="120" w:after="40" w:line="348" w:lineRule="auto"/>
            </w:pPr>
            <w:r>
              <w:rPr>
                <w:rFonts w:ascii="Microsoft YaHei" w:hAnsi="Microsoft YaHei" w:eastAsia="Microsoft YaHei"/>
                <w:b/>
                <w:color w:val="F3647E"/>
                <w:sz w:val="21"/>
              </w:rPr>
              <w:t xml:space="preserve">演示提示  </w:t>
            </w:r>
            <w:r>
              <w:rPr>
                <w:rFonts w:ascii="Microsoft YaHei" w:hAnsi="Microsoft YaHei" w:eastAsia="Microsoft YaHei"/>
                <w:b w:val="0"/>
                <w:color w:val="3B2725"/>
                <w:sz w:val="21"/>
              </w:rPr>
              <w:t>这张截图同样标注为占位预览，当前用于验证工作流回传与页面承接。</w:t>
            </w:r>
          </w:p>
        </w:tc>
      </w:tr>
    </w:tbl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B2725"/>
          <w:sz w:val="34"/>
        </w:rPr>
        <w:t>09  在“我的”查看历史作品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619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y_work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61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“我的”只负责查看和回到历史作品，不作为新的生成入口。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794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标号</w:t>
            </w:r>
          </w:p>
        </w:tc>
        <w:tc>
          <w:tcPr>
            <w:tcW w:type="dxa" w:w="8391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界面操作与结果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1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顶部 Tab 在文章、漫画、日记卡之间切换。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2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每张作品卡显示缩略预览、标题、关联回忆/聊天来源与保存日期；点击卡片回到作品详情。</w:t>
            </w:r>
          </w:p>
        </w:tc>
      </w:tr>
      <w:tr>
        <w:tc>
          <w:tcPr>
            <w:tcW w:type="dxa" w:w="79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3</w:t>
            </w:r>
          </w:p>
        </w:tc>
        <w:tc>
          <w:tcPr>
            <w:tcW w:type="dxa" w:w="8391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底部导航可随时返回时间轴或生成。</w:t>
            </w:r>
          </w:p>
        </w:tc>
      </w:tr>
    </w:tbl>
    <w:p/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B2725"/>
          <w:sz w:val="34"/>
        </w:rPr>
        <w:t>二、演示内容与真实能力的区分</w:t>
      </w:r>
    </w:p>
    <w:p>
      <w:pPr>
        <w:spacing w:before="0" w:after="10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客户演示时建议直接说明：页面结构、交互路径、数据关联与本地保存流程已经可验证；真实大模型与图像工作流需要在部署环境配置后才会替换 Demo 占位内容。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界面元素</w:t>
            </w:r>
          </w:p>
        </w:tc>
        <w:tc>
          <w:tcPr>
            <w:tcW w:type="dxa" w:w="2835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截图中所见</w:t>
            </w:r>
          </w:p>
        </w:tc>
        <w:tc>
          <w:tcPr>
            <w:tcW w:type="dxa" w:w="4365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客户沟通口径</w:t>
            </w:r>
          </w:p>
        </w:tc>
      </w:tr>
      <w:tr>
        <w:tc>
          <w:tcPr>
            <w:tcW w:type="dxa" w:w="198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文章正文、漫画分镜、日记卡画面</w:t>
            </w:r>
          </w:p>
        </w:tc>
        <w:tc>
          <w:tcPr>
            <w:tcW w:type="dxa" w:w="283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可能显示示例文案或“占位预览”</w:t>
            </w:r>
          </w:p>
        </w:tc>
        <w:tc>
          <w:tcPr>
            <w:tcW w:type="dxa" w:w="436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用于验证预览、调整、保存和归档闭环；接入真实工作流后替换为本次对话的真实输出。</w:t>
            </w:r>
          </w:p>
        </w:tc>
      </w:tr>
      <w:tr>
        <w:tc>
          <w:tcPr>
            <w:tcW w:type="dxa" w:w="198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“本地 Mock”状态提示</w:t>
            </w:r>
          </w:p>
        </w:tc>
        <w:tc>
          <w:tcPr>
            <w:tcW w:type="dxa" w:w="283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生成页顶部状态条</w:t>
            </w:r>
          </w:p>
        </w:tc>
        <w:tc>
          <w:tcPr>
            <w:tcW w:type="dxa" w:w="436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当前运行环境未配置真实工作流；该提示可帮助演示人员避免误称实时 AI 生成。</w:t>
            </w:r>
          </w:p>
        </w:tc>
      </w:tr>
      <w:tr>
        <w:tc>
          <w:tcPr>
            <w:tcW w:type="dxa" w:w="198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时间轴与作品数据</w:t>
            </w:r>
          </w:p>
        </w:tc>
        <w:tc>
          <w:tcPr>
            <w:tcW w:type="dxa" w:w="283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刷新浏览器仍可见同一浏览器内的记录</w:t>
            </w:r>
          </w:p>
        </w:tc>
        <w:tc>
          <w:tcPr>
            <w:tcW w:type="dxa" w:w="436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Demo 使用浏览器本地存储，尚未提供登录、云同步或多设备协作。</w:t>
            </w:r>
          </w:p>
        </w:tc>
      </w:tr>
      <w:tr>
        <w:tc>
          <w:tcPr>
            <w:tcW w:type="dxa" w:w="198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图片上传</w:t>
            </w:r>
          </w:p>
        </w:tc>
        <w:tc>
          <w:tcPr>
            <w:tcW w:type="dxa" w:w="283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可作为聊天附件或回忆图片</w:t>
            </w:r>
          </w:p>
        </w:tc>
        <w:tc>
          <w:tcPr>
            <w:tcW w:type="dxa" w:w="436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当前用于页面与数据链路验证；真实图像理解/生图质量取决于后端工作流配置。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FFF7E8"/>
            <w:tcBorders>
              <w:top w:val="single" w:sz="8" w:color="F4C5CD"/>
              <w:left w:val="single" w:sz="8" w:color="F4C5CD"/>
              <w:bottom w:val="single" w:sz="8" w:color="F4C5CD"/>
              <w:right w:val="single" w:sz="8" w:color="F4C5CD"/>
            </w:tcBorders>
          </w:tcPr>
          <w:p>
            <w:pPr>
              <w:spacing w:before="120" w:after="40" w:line="348" w:lineRule="auto"/>
            </w:pPr>
            <w:r>
              <w:rPr>
                <w:rFonts w:ascii="Microsoft YaHei" w:hAnsi="Microsoft YaHei" w:eastAsia="Microsoft YaHei"/>
                <w:b/>
                <w:color w:val="F3647E"/>
                <w:sz w:val="21"/>
              </w:rPr>
              <w:t xml:space="preserve">客户现场建议  </w:t>
            </w:r>
            <w:r>
              <w:rPr>
                <w:rFonts w:ascii="Microsoft YaHei" w:hAnsi="Microsoft YaHei" w:eastAsia="Microsoft YaHei"/>
                <w:b w:val="0"/>
                <w:color w:val="3B2725"/>
                <w:sz w:val="21"/>
              </w:rPr>
              <w:t>如果现场尚未配置 .env.local，请优先演示“录入—聊天—预览—保存—我的”闭环；不要把带“占位预览”的图片解释为现场真实模型结果。</w:t>
            </w:r>
          </w:p>
        </w:tc>
      </w:tr>
    </w:tbl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B2725"/>
          <w:sz w:val="34"/>
        </w:rPr>
        <w:t>三、当前 Demo 的已验证项</w:t>
      </w:r>
    </w:p>
    <w:p>
      <w:pPr>
        <w:pStyle w:val="ListBullet"/>
        <w:spacing w:before="0" w:after="6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时间轴、新增回忆、AI 整理回忆、生成首页、三类工作台、预览和“我的”均有可达页面与主路径。</w:t>
      </w:r>
    </w:p>
    <w:p>
      <w:pPr>
        <w:pStyle w:val="ListBullet"/>
        <w:spacing w:before="0" w:after="6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时间轴图片加载失败时自动使用本地插画缩略图，避免出现破图占位。</w:t>
      </w:r>
    </w:p>
    <w:p>
      <w:pPr>
        <w:pStyle w:val="ListBullet"/>
        <w:spacing w:before="0" w:after="6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页面不再依赖在线 Google 字体，弱网环境下的首屏稳定性更好；浏览器图标请求已补齐。</w:t>
      </w:r>
    </w:p>
    <w:p>
      <w:pPr>
        <w:pStyle w:val="ListBullet"/>
        <w:spacing w:before="0" w:after="6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生成页会把用户本次选取的图片作为聊天附件随消息保存；长文章结果已支持分页浏览。</w:t>
      </w:r>
    </w:p>
    <w:p>
      <w:pPr>
        <w:pStyle w:val="ListBullet"/>
        <w:spacing w:before="0" w:after="6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生成首页的“查看全部”已跳转到“我的”，便于查看历史作品。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B2725"/>
          <w:sz w:val="34"/>
        </w:rPr>
        <w:t>四、当前限制与下一步建议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3005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当前情况</w:t>
            </w:r>
          </w:p>
        </w:tc>
        <w:tc>
          <w:tcPr>
            <w:tcW w:type="dxa" w:w="4195"/>
            <w:shd w:fill="F3647E"/>
            <w:vAlign w:val="center"/>
          </w:tcPr>
          <w:p>
            <w:pPr>
              <w:spacing w:before="60" w:after="6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建议处理方式</w:t>
            </w:r>
          </w:p>
        </w:tc>
      </w:tr>
      <w:tr>
        <w:tc>
          <w:tcPr>
            <w:tcW w:type="dxa" w:w="198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真实 Coze / 图像工作流</w:t>
            </w:r>
          </w:p>
        </w:tc>
        <w:tc>
          <w:tcPr>
            <w:tcW w:type="dxa" w:w="300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当前环境未配置密钥，未做现场真实调用验收。</w:t>
            </w:r>
          </w:p>
        </w:tc>
        <w:tc>
          <w:tcPr>
            <w:tcW w:type="dxa" w:w="419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在服务端配置工作流密钥并由后端代理请求后，分别验证文章、漫画、日记卡的真实回传。</w:t>
            </w:r>
          </w:p>
        </w:tc>
      </w:tr>
      <w:tr>
        <w:tc>
          <w:tcPr>
            <w:tcW w:type="dxa" w:w="198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更换素材、作品说明、时间轴筛选</w:t>
            </w:r>
          </w:p>
        </w:tc>
        <w:tc>
          <w:tcPr>
            <w:tcW w:type="dxa" w:w="300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个别按钮目前主要承担视觉或演示占位，尚未完成完整业务动作。</w:t>
            </w:r>
          </w:p>
        </w:tc>
        <w:tc>
          <w:tcPr>
            <w:tcW w:type="dxa" w:w="419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进入 V1 时补上素材选择器、作品元数据面板和筛选逻辑。</w:t>
            </w:r>
          </w:p>
        </w:tc>
      </w:tr>
      <w:tr>
        <w:tc>
          <w:tcPr>
            <w:tcW w:type="dxa" w:w="198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账号与跨设备</w:t>
            </w:r>
          </w:p>
        </w:tc>
        <w:tc>
          <w:tcPr>
            <w:tcW w:type="dxa" w:w="300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Demo 仅使用本地浏览器数据。</w:t>
            </w:r>
          </w:p>
        </w:tc>
        <w:tc>
          <w:tcPr>
            <w:tcW w:type="dxa" w:w="419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V1 接入账户、云端存储、作品分享与数据权限。</w:t>
            </w:r>
          </w:p>
        </w:tc>
      </w:tr>
      <w:tr>
        <w:tc>
          <w:tcPr>
            <w:tcW w:type="dxa" w:w="1984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图片生成一致性</w:t>
            </w:r>
          </w:p>
        </w:tc>
        <w:tc>
          <w:tcPr>
            <w:tcW w:type="dxa" w:w="300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示例图用于界面演示，不能代表真实生成质量。</w:t>
            </w:r>
          </w:p>
        </w:tc>
        <w:tc>
          <w:tcPr>
            <w:tcW w:type="dxa" w:w="4195"/>
            <w:vAlign w:val="top"/>
            <w:tcBorders>
              <w:top w:val="single" w:sz="8" w:color="EAD9D5"/>
              <w:left w:val="single" w:sz="8" w:color="EAD9D5"/>
              <w:bottom w:val="single" w:sz="8" w:color="EAD9D5"/>
              <w:right w:val="single" w:sz="8" w:color="EAD9D5"/>
            </w:tcBorders>
          </w:tcPr>
          <w:p>
            <w:pPr>
              <w:spacing w:before="60" w:after="60" w:line="312" w:lineRule="auto"/>
            </w:pPr>
            <w:r>
              <w:rPr>
                <w:rFonts w:ascii="Microsoft YaHei" w:hAnsi="Microsoft YaHei" w:eastAsia="Microsoft YaHei"/>
                <w:b w:val="0"/>
                <w:color w:val="3B2725"/>
                <w:sz w:val="18"/>
              </w:rPr>
              <w:t>建立参考图、提示词、角色一致性和失败重试的测试集。</w:t>
            </w:r>
          </w:p>
        </w:tc>
      </w:tr>
    </w:tbl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B2725"/>
          <w:sz w:val="34"/>
        </w:rPr>
        <w:t>五、现场演示检查清单</w:t>
      </w:r>
    </w:p>
    <w:p>
      <w:pPr>
        <w:pStyle w:val="ListBullet"/>
        <w:spacing w:before="0" w:after="6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使用手机浏览器或 430px 左右的移动端视口打开项目。</w:t>
      </w:r>
    </w:p>
    <w:p>
      <w:pPr>
        <w:pStyle w:val="ListBullet"/>
        <w:spacing w:before="0" w:after="6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演示前确认页面顶部状态：若显示“本地 Mock”，按 Demo 口径讲解；若显示真实工作流，再现场生成一次。</w:t>
      </w:r>
    </w:p>
    <w:p>
      <w:pPr>
        <w:pStyle w:val="ListBullet"/>
        <w:spacing w:before="0" w:after="6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准备一张亲子生活照片和一段 2 至 4 句的回忆，便于完整演示新增和聊天素材。</w:t>
      </w:r>
    </w:p>
    <w:p>
      <w:pPr>
        <w:pStyle w:val="ListBullet"/>
        <w:spacing w:before="0" w:after="6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生成后务必点击“保存作品”，再前往“我的”展示归档结果。</w:t>
      </w:r>
    </w:p>
    <w:p>
      <w:pPr>
        <w:pStyle w:val="ListBullet"/>
        <w:spacing w:before="0" w:after="60" w:line="348" w:lineRule="auto"/>
      </w:pPr>
      <w:r>
        <w:rPr>
          <w:rFonts w:ascii="Microsoft YaHei" w:hAnsi="Microsoft YaHei" w:eastAsia="Microsoft YaHei"/>
          <w:b w:val="0"/>
          <w:color w:val="3B2725"/>
          <w:sz w:val="21"/>
        </w:rPr>
        <w:t>如现场网络不稳定，优先使用已保存的本地 Demo 流程与截图，不承诺外部模型服务的实时响应。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F6664"/>
        <w:sz w:val="17"/>
      </w:rPr>
      <w:t>时光书 H5 Demo · 2026 年 9 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F6664"/>
        <w:sz w:val="17"/>
      </w:rPr>
      <w:t>时光书 H5 Demo | 客户使用说明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