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167533" w:rsidTr="0023066E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533" w:rsidRPr="00357BFF" w:rsidRDefault="00EC1460" w:rsidP="00890DF5">
            <w:pPr>
              <w:tabs>
                <w:tab w:val="right" w:pos="9781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 w:rsidRPr="00EC1460">
              <w:rPr>
                <w:color w:val="FFFFFF" w:themeColor="background1"/>
                <w:sz w:val="44"/>
                <w:szCs w:val="44"/>
              </w:rPr>
              <w:t>175A - 179 Burns Bay Rd, Lane Cove</w:t>
            </w:r>
          </w:p>
        </w:tc>
      </w:tr>
      <w:tr w:rsidR="00167533" w:rsidTr="0023066E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4C4" w:rsidRPr="00516983" w:rsidRDefault="001F1076" w:rsidP="00EC1460">
            <w:pPr>
              <w:tabs>
                <w:tab w:val="right" w:pos="9781"/>
              </w:tabs>
              <w:wordWrap w:val="0"/>
              <w:spacing w:after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Section 73 and ASP3</w:t>
            </w:r>
          </w:p>
          <w:p w:rsidR="00C10106" w:rsidRDefault="00722E00" w:rsidP="00516983">
            <w:pPr>
              <w:tabs>
                <w:tab w:val="right" w:pos="9781"/>
              </w:tabs>
              <w:spacing w:after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Discipline</w:t>
            </w:r>
            <w:r w:rsidR="005A0A68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 </w:t>
            </w:r>
            <w:r w:rsidR="00C10106" w:rsidRPr="008F0973">
              <w:rPr>
                <w:sz w:val="40"/>
                <w:szCs w:val="40"/>
              </w:rPr>
              <w:t>Submission</w:t>
            </w:r>
          </w:p>
          <w:p w:rsidR="00F75472" w:rsidRPr="00C10106" w:rsidRDefault="00F75472" w:rsidP="008E44C4">
            <w:pPr>
              <w:tabs>
                <w:tab w:val="right" w:pos="9781"/>
              </w:tabs>
              <w:spacing w:after="0"/>
              <w:ind w:right="800"/>
              <w:rPr>
                <w:sz w:val="40"/>
                <w:szCs w:val="40"/>
              </w:rPr>
            </w:pPr>
          </w:p>
        </w:tc>
      </w:tr>
      <w:tr w:rsidR="007D6616" w:rsidRPr="00FE4844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87A90F"/>
            <w:vAlign w:val="center"/>
          </w:tcPr>
          <w:p w:rsidR="007D6616" w:rsidRPr="00FE4844" w:rsidRDefault="007D6616" w:rsidP="007D6616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87A90F"/>
          </w:tcPr>
          <w:p w:rsidR="007D6616" w:rsidRDefault="007D6616" w:rsidP="007D6616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by:</w:t>
            </w:r>
          </w:p>
        </w:tc>
      </w:tr>
      <w:tr w:rsidR="007D6616" w:rsidRPr="00FE4844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:rsidR="007D6616" w:rsidRPr="00FE4844" w:rsidRDefault="00EC1460" w:rsidP="003A316C">
            <w:pPr>
              <w:ind w:left="34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Alex Xiao</w:t>
            </w:r>
          </w:p>
          <w:p w:rsidR="007D6616" w:rsidRPr="00C10106" w:rsidRDefault="00EC1460" w:rsidP="0023066E">
            <w:pPr>
              <w:ind w:left="34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Zhengde</w:t>
            </w:r>
            <w:proofErr w:type="spellEnd"/>
            <w:r>
              <w:rPr>
                <w:color w:val="FFFFFF" w:themeColor="background1"/>
              </w:rPr>
              <w:t xml:space="preserve"> Group Pty Ltd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:rsidR="007D6616" w:rsidRDefault="00722E00" w:rsidP="003A316C">
            <w:pPr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Felix Y</w:t>
            </w:r>
            <w:r w:rsidR="00CB4C99">
              <w:rPr>
                <w:b/>
                <w:color w:val="FFFFFF" w:themeColor="background1"/>
              </w:rPr>
              <w:t>e</w:t>
            </w:r>
          </w:p>
          <w:p w:rsidR="003365E2" w:rsidRDefault="003365E2" w:rsidP="003365E2">
            <w:pPr>
              <w:wordWrap w:val="0"/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Premium Consulting Engineers</w:t>
            </w:r>
          </w:p>
          <w:p w:rsidR="007D6616" w:rsidRPr="00834875" w:rsidRDefault="007D6616" w:rsidP="00722E00">
            <w:pPr>
              <w:ind w:left="34"/>
              <w:jc w:val="right"/>
              <w:rPr>
                <w:b/>
                <w:color w:val="FFFFFF" w:themeColor="background1"/>
                <w:sz w:val="12"/>
                <w:szCs w:val="12"/>
              </w:rPr>
            </w:pPr>
          </w:p>
        </w:tc>
      </w:tr>
      <w:tr w:rsidR="007D6616" w:rsidRPr="00FE4844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:rsidR="007D6616" w:rsidRDefault="007D6616" w:rsidP="003A316C">
            <w:pPr>
              <w:ind w:left="34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Date:</w:t>
            </w:r>
          </w:p>
          <w:p w:rsidR="007D6616" w:rsidRPr="00FE4844" w:rsidRDefault="001F1076" w:rsidP="00FE5639">
            <w:pPr>
              <w:ind w:left="3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14</w:t>
            </w:r>
            <w:r w:rsidR="0098184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January</w:t>
            </w:r>
            <w:r w:rsidR="00E779C8">
              <w:rPr>
                <w:color w:val="FFFFFF" w:themeColor="background1"/>
              </w:rPr>
              <w:t xml:space="preserve"> 201</w:t>
            </w:r>
            <w:r>
              <w:rPr>
                <w:color w:val="FFFFFF" w:themeColor="background1"/>
              </w:rPr>
              <w:t>9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:rsidR="007D6616" w:rsidRDefault="007D6616" w:rsidP="00722E00">
            <w:pPr>
              <w:ind w:left="34"/>
              <w:jc w:val="right"/>
              <w:rPr>
                <w:b/>
                <w:color w:val="FFFFFF" w:themeColor="background1"/>
              </w:rPr>
            </w:pPr>
            <w:r w:rsidRPr="007D6616">
              <w:rPr>
                <w:rFonts w:cs="Calibri"/>
                <w:b/>
                <w:color w:val="FFFFFF" w:themeColor="background1"/>
              </w:rPr>
              <w:t>T: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722E00">
              <w:rPr>
                <w:rFonts w:cs="Calibri"/>
                <w:color w:val="FFFFFF" w:themeColor="background1"/>
              </w:rPr>
              <w:t>0426 076 689</w:t>
            </w:r>
            <w:r w:rsidRPr="007D6616">
              <w:rPr>
                <w:rFonts w:cs="Calibri"/>
                <w:color w:val="FFFFFF" w:themeColor="background1"/>
              </w:rPr>
              <w:t xml:space="preserve">  </w:t>
            </w:r>
            <w:r w:rsidRPr="007D6616">
              <w:rPr>
                <w:rFonts w:cs="Calibri"/>
                <w:b/>
                <w:color w:val="FFFFFF" w:themeColor="background1"/>
              </w:rPr>
              <w:t>E: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CB4C99" w:rsidRPr="00CB4C99">
              <w:rPr>
                <w:rFonts w:cs="Calibri"/>
                <w:color w:val="FFFFFF" w:themeColor="background1"/>
              </w:rPr>
              <w:t>premium.airc@gmail.com</w:t>
            </w:r>
          </w:p>
        </w:tc>
      </w:tr>
    </w:tbl>
    <w:p w:rsidR="00311FE2" w:rsidRDefault="00311FE2" w:rsidP="00311FE2">
      <w:pPr>
        <w:rPr>
          <w:rFonts w:cs="Calibri"/>
          <w:szCs w:val="18"/>
        </w:rPr>
      </w:pPr>
    </w:p>
    <w:p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default" r:id="rId8"/>
          <w:footerReference w:type="default" r:id="rId9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p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:rsidR="008D2E15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535271873" w:history="1">
        <w:r w:rsidR="008D2E15" w:rsidRPr="008F7F78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8D2E15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8D2E15" w:rsidRPr="008F7F78">
          <w:rPr>
            <w:rStyle w:val="a5"/>
            <w:noProof/>
          </w:rPr>
          <w:t>Introduction</w:t>
        </w:r>
        <w:r w:rsidR="008D2E15">
          <w:rPr>
            <w:noProof/>
            <w:webHidden/>
          </w:rPr>
          <w:tab/>
        </w:r>
        <w:r w:rsidR="008D2E15">
          <w:rPr>
            <w:noProof/>
            <w:webHidden/>
          </w:rPr>
          <w:fldChar w:fldCharType="begin"/>
        </w:r>
        <w:r w:rsidR="008D2E15">
          <w:rPr>
            <w:noProof/>
            <w:webHidden/>
          </w:rPr>
          <w:instrText xml:space="preserve"> PAGEREF _Toc535271873 \h </w:instrText>
        </w:r>
        <w:r w:rsidR="008D2E15">
          <w:rPr>
            <w:noProof/>
            <w:webHidden/>
          </w:rPr>
        </w:r>
        <w:r w:rsidR="008D2E15">
          <w:rPr>
            <w:noProof/>
            <w:webHidden/>
          </w:rPr>
          <w:fldChar w:fldCharType="separate"/>
        </w:r>
        <w:r w:rsidR="00C42758">
          <w:rPr>
            <w:noProof/>
            <w:webHidden/>
          </w:rPr>
          <w:t>3</w:t>
        </w:r>
        <w:r w:rsidR="008D2E15">
          <w:rPr>
            <w:noProof/>
            <w:webHidden/>
          </w:rPr>
          <w:fldChar w:fldCharType="end"/>
        </w:r>
      </w:hyperlink>
    </w:p>
    <w:p w:rsidR="008D2E15" w:rsidRDefault="00C4275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35271874" w:history="1">
        <w:r w:rsidR="008D2E15" w:rsidRPr="008F7F78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8D2E15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8D2E15" w:rsidRPr="008F7F78">
          <w:rPr>
            <w:rStyle w:val="a5"/>
            <w:noProof/>
          </w:rPr>
          <w:t>Scope of Works</w:t>
        </w:r>
        <w:r w:rsidR="008D2E15">
          <w:rPr>
            <w:noProof/>
            <w:webHidden/>
          </w:rPr>
          <w:tab/>
        </w:r>
        <w:r w:rsidR="008D2E15">
          <w:rPr>
            <w:noProof/>
            <w:webHidden/>
          </w:rPr>
          <w:fldChar w:fldCharType="begin"/>
        </w:r>
        <w:r w:rsidR="008D2E15">
          <w:rPr>
            <w:noProof/>
            <w:webHidden/>
          </w:rPr>
          <w:instrText xml:space="preserve"> PAGEREF _Toc535271874 \h </w:instrText>
        </w:r>
        <w:r w:rsidR="008D2E15">
          <w:rPr>
            <w:noProof/>
            <w:webHidden/>
          </w:rPr>
        </w:r>
        <w:r w:rsidR="008D2E15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D2E15">
          <w:rPr>
            <w:noProof/>
            <w:webHidden/>
          </w:rPr>
          <w:fldChar w:fldCharType="end"/>
        </w:r>
      </w:hyperlink>
    </w:p>
    <w:p w:rsidR="008D2E15" w:rsidRDefault="00C4275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35271875" w:history="1">
        <w:r w:rsidR="008D2E15" w:rsidRPr="008F7F78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8D2E15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8D2E15" w:rsidRPr="008F7F78">
          <w:rPr>
            <w:rStyle w:val="a5"/>
            <w:noProof/>
          </w:rPr>
          <w:t>Fee</w:t>
        </w:r>
        <w:r w:rsidR="008D2E15">
          <w:rPr>
            <w:noProof/>
            <w:webHidden/>
          </w:rPr>
          <w:tab/>
        </w:r>
        <w:r w:rsidR="008D2E15">
          <w:rPr>
            <w:noProof/>
            <w:webHidden/>
          </w:rPr>
          <w:fldChar w:fldCharType="begin"/>
        </w:r>
        <w:r w:rsidR="008D2E15">
          <w:rPr>
            <w:noProof/>
            <w:webHidden/>
          </w:rPr>
          <w:instrText xml:space="preserve"> PAGEREF _Toc535271875 \h </w:instrText>
        </w:r>
        <w:r w:rsidR="008D2E15">
          <w:rPr>
            <w:noProof/>
            <w:webHidden/>
          </w:rPr>
        </w:r>
        <w:r w:rsidR="008D2E1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8D2E15">
          <w:rPr>
            <w:noProof/>
            <w:webHidden/>
          </w:rPr>
          <w:fldChar w:fldCharType="end"/>
        </w:r>
      </w:hyperlink>
    </w:p>
    <w:p w:rsidR="008D2E15" w:rsidRDefault="00C4275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35271876" w:history="1">
        <w:r w:rsidR="008D2E15" w:rsidRPr="008F7F78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8D2E15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8D2E15" w:rsidRPr="008F7F78">
          <w:rPr>
            <w:rStyle w:val="a5"/>
            <w:noProof/>
          </w:rPr>
          <w:t>Terms and Condition</w:t>
        </w:r>
        <w:r w:rsidR="008D2E15">
          <w:rPr>
            <w:noProof/>
            <w:webHidden/>
          </w:rPr>
          <w:tab/>
        </w:r>
        <w:r w:rsidR="008D2E15">
          <w:rPr>
            <w:noProof/>
            <w:webHidden/>
          </w:rPr>
          <w:fldChar w:fldCharType="begin"/>
        </w:r>
        <w:r w:rsidR="008D2E15">
          <w:rPr>
            <w:noProof/>
            <w:webHidden/>
          </w:rPr>
          <w:instrText xml:space="preserve"> PAGEREF _Toc535271876 \h </w:instrText>
        </w:r>
        <w:r w:rsidR="008D2E15">
          <w:rPr>
            <w:noProof/>
            <w:webHidden/>
          </w:rPr>
        </w:r>
        <w:r w:rsidR="008D2E1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D2E15">
          <w:rPr>
            <w:noProof/>
            <w:webHidden/>
          </w:rPr>
          <w:fldChar w:fldCharType="end"/>
        </w:r>
      </w:hyperlink>
    </w:p>
    <w:p w:rsidR="008D2E15" w:rsidRDefault="00C4275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35271877" w:history="1">
        <w:r w:rsidR="008D2E15" w:rsidRPr="008F7F78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8D2E15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8D2E15" w:rsidRPr="008F7F78">
          <w:rPr>
            <w:rStyle w:val="a5"/>
            <w:noProof/>
          </w:rPr>
          <w:t>Confirmation of Engagement form</w:t>
        </w:r>
        <w:r w:rsidR="008D2E15">
          <w:rPr>
            <w:noProof/>
            <w:webHidden/>
          </w:rPr>
          <w:tab/>
        </w:r>
        <w:r w:rsidR="008D2E15">
          <w:rPr>
            <w:noProof/>
            <w:webHidden/>
          </w:rPr>
          <w:fldChar w:fldCharType="begin"/>
        </w:r>
        <w:r w:rsidR="008D2E15">
          <w:rPr>
            <w:noProof/>
            <w:webHidden/>
          </w:rPr>
          <w:instrText xml:space="preserve"> PAGEREF _Toc535271877 \h </w:instrText>
        </w:r>
        <w:r w:rsidR="008D2E15">
          <w:rPr>
            <w:noProof/>
            <w:webHidden/>
          </w:rPr>
        </w:r>
        <w:r w:rsidR="008D2E15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D2E15">
          <w:rPr>
            <w:noProof/>
            <w:webHidden/>
          </w:rPr>
          <w:fldChar w:fldCharType="end"/>
        </w:r>
      </w:hyperlink>
    </w:p>
    <w:p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:rsidR="00516983" w:rsidRDefault="00516983" w:rsidP="00981841">
      <w:pPr>
        <w:pStyle w:val="1"/>
      </w:pPr>
      <w:bookmarkStart w:id="0" w:name="_Toc535271873"/>
      <w:r>
        <w:lastRenderedPageBreak/>
        <w:t>Introduction</w:t>
      </w:r>
      <w:bookmarkEnd w:id="0"/>
    </w:p>
    <w:p w:rsidR="00516983" w:rsidRDefault="00516983" w:rsidP="00516983">
      <w:pPr>
        <w:rPr>
          <w:rFonts w:cs="Calibri"/>
        </w:rPr>
      </w:pPr>
    </w:p>
    <w:p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 w:rsidR="001F1076">
        <w:rPr>
          <w:rFonts w:cs="Calibri"/>
        </w:rPr>
        <w:t>Section 73 and ASP3</w:t>
      </w:r>
      <w:r w:rsidR="00626FAD">
        <w:rPr>
          <w:rFonts w:cs="Calibri"/>
        </w:rPr>
        <w:t xml:space="preserve"> </w:t>
      </w:r>
      <w:r w:rsidRPr="00905595">
        <w:rPr>
          <w:rFonts w:cs="Calibri"/>
        </w:rPr>
        <w:t xml:space="preserve">Consultancy Services. We have prepared this submission in response to an invitation from </w:t>
      </w:r>
      <w:r w:rsidR="00EC1460">
        <w:rPr>
          <w:rFonts w:cs="Calibri"/>
        </w:rPr>
        <w:t>Alex Xiao</w:t>
      </w:r>
      <w:r w:rsidR="004D7F6E">
        <w:rPr>
          <w:rFonts w:cs="Calibri"/>
        </w:rPr>
        <w:t xml:space="preserve"> </w:t>
      </w:r>
      <w:r w:rsidR="00B11379">
        <w:rPr>
          <w:rFonts w:cs="Calibri"/>
        </w:rPr>
        <w:t xml:space="preserve">of </w:t>
      </w:r>
      <w:proofErr w:type="spellStart"/>
      <w:r w:rsidR="00EC1460">
        <w:rPr>
          <w:rFonts w:cs="Calibri"/>
        </w:rPr>
        <w:t>Zhengde</w:t>
      </w:r>
      <w:proofErr w:type="spellEnd"/>
      <w:r w:rsidR="00EC1460">
        <w:rPr>
          <w:rFonts w:cs="Calibri"/>
        </w:rPr>
        <w:t xml:space="preserve"> group</w:t>
      </w:r>
      <w:r w:rsidR="004D7F6E">
        <w:rPr>
          <w:rFonts w:cs="Calibri"/>
        </w:rPr>
        <w:t xml:space="preserve"> </w:t>
      </w:r>
      <w:r w:rsidRPr="00905595">
        <w:rPr>
          <w:rFonts w:cs="Calibri"/>
        </w:rPr>
        <w:t xml:space="preserve">for the provision of Consultancy </w:t>
      </w:r>
      <w:r w:rsidR="004D7F6E">
        <w:rPr>
          <w:rFonts w:cs="Calibri"/>
        </w:rPr>
        <w:t xml:space="preserve">Service </w:t>
      </w:r>
      <w:r w:rsidRPr="00905595">
        <w:rPr>
          <w:rFonts w:cs="Calibri"/>
        </w:rPr>
        <w:t xml:space="preserve">for </w:t>
      </w:r>
      <w:r w:rsidR="00EC1460" w:rsidRPr="00EC1460">
        <w:rPr>
          <w:rFonts w:cs="Calibri"/>
        </w:rPr>
        <w:t>175A - 179 Burns Bay Rd, Lane Cove</w:t>
      </w:r>
      <w:r w:rsidR="00626FAD">
        <w:rPr>
          <w:rFonts w:cs="Calibri"/>
        </w:rPr>
        <w:t xml:space="preserve">, </w:t>
      </w:r>
      <w:r w:rsidR="00B11379">
        <w:rPr>
          <w:rFonts w:cs="Calibri"/>
        </w:rPr>
        <w:t xml:space="preserve">residential </w:t>
      </w:r>
      <w:r w:rsidR="00EC1460">
        <w:rPr>
          <w:rFonts w:cs="Calibri"/>
        </w:rPr>
        <w:t>townhouse</w:t>
      </w:r>
      <w:r w:rsidR="00B11379">
        <w:rPr>
          <w:rFonts w:cs="Calibri"/>
        </w:rPr>
        <w:t xml:space="preserve"> </w:t>
      </w:r>
      <w:r w:rsidRPr="00905595">
        <w:rPr>
          <w:rFonts w:cs="Calibri"/>
        </w:rPr>
        <w:t>project.</w:t>
      </w:r>
    </w:p>
    <w:p w:rsidR="00516983" w:rsidRPr="00347C4A" w:rsidRDefault="00516983" w:rsidP="00516983">
      <w:pPr>
        <w:rPr>
          <w:rFonts w:cs="Calibri"/>
        </w:rPr>
      </w:pPr>
    </w:p>
    <w:p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:rsidR="00426BB8" w:rsidRDefault="00426BB8" w:rsidP="000A101D">
      <w:pPr>
        <w:pStyle w:val="1"/>
      </w:pPr>
      <w:bookmarkStart w:id="1" w:name="_Toc535271874"/>
      <w:r w:rsidRPr="008C7C0E">
        <w:lastRenderedPageBreak/>
        <w:t>Scope of Works</w:t>
      </w:r>
      <w:bookmarkEnd w:id="1"/>
    </w:p>
    <w:p w:rsidR="00637203" w:rsidRDefault="00637203" w:rsidP="00026FC1">
      <w:pPr>
        <w:pStyle w:val="2"/>
        <w:rPr>
          <w:lang w:eastAsia="zh-CN"/>
        </w:rPr>
      </w:pPr>
      <w:r>
        <w:rPr>
          <w:lang w:eastAsia="zh-CN"/>
        </w:rPr>
        <w:t>General Scope</w:t>
      </w:r>
    </w:p>
    <w:p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EC1460">
        <w:rPr>
          <w:rFonts w:cs="Calibri"/>
        </w:rPr>
        <w:t>post DA service of Schematic design, design development, tender documentation and construction documentation</w:t>
      </w:r>
      <w:r w:rsidR="001876E7">
        <w:rPr>
          <w:rFonts w:cs="Calibri"/>
        </w:rPr>
        <w:t xml:space="preserve"> stage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for </w:t>
      </w:r>
      <w:r w:rsidR="00EC1460">
        <w:rPr>
          <w:rFonts w:cs="Calibri"/>
        </w:rPr>
        <w:t>9 townhouses</w:t>
      </w:r>
      <w:r w:rsidR="001876E7">
        <w:rPr>
          <w:rFonts w:cs="Calibri"/>
        </w:rPr>
        <w:t xml:space="preserve"> </w:t>
      </w:r>
      <w:r w:rsidR="00452BAC">
        <w:rPr>
          <w:rFonts w:cs="Calibri"/>
        </w:rPr>
        <w:t>and its</w:t>
      </w:r>
      <w:r>
        <w:rPr>
          <w:rFonts w:cs="Calibri"/>
        </w:rPr>
        <w:t xml:space="preserve"> auxil</w:t>
      </w:r>
      <w:r w:rsidR="00104616">
        <w:rPr>
          <w:rFonts w:cs="Calibri"/>
        </w:rPr>
        <w:t>ia</w:t>
      </w:r>
      <w:r>
        <w:rPr>
          <w:rFonts w:cs="Calibri"/>
        </w:rPr>
        <w:t xml:space="preserve">ry facilities. </w:t>
      </w:r>
    </w:p>
    <w:p w:rsidR="00026FC1" w:rsidRDefault="00026FC1" w:rsidP="00026FC1">
      <w:pPr>
        <w:pStyle w:val="2"/>
        <w:tabs>
          <w:tab w:val="clear" w:pos="567"/>
          <w:tab w:val="num" w:pos="1134"/>
        </w:tabs>
        <w:spacing w:before="120" w:after="120"/>
        <w:ind w:left="1134" w:hanging="1134"/>
      </w:pPr>
      <w:bookmarkStart w:id="2" w:name="_Toc393822941"/>
      <w:bookmarkStart w:id="3" w:name="_Toc405289962"/>
      <w:bookmarkStart w:id="4" w:name="_Toc424140518"/>
      <w:bookmarkStart w:id="5" w:name="_Toc472604766"/>
      <w:r w:rsidRPr="00CF7E2F">
        <w:t>Programme</w:t>
      </w:r>
      <w:bookmarkEnd w:id="2"/>
      <w:bookmarkEnd w:id="3"/>
      <w:bookmarkEnd w:id="4"/>
      <w:bookmarkEnd w:id="5"/>
    </w:p>
    <w:p w:rsidR="00026FC1" w:rsidRPr="00A721D1" w:rsidRDefault="00026FC1" w:rsidP="00026FC1">
      <w:pPr>
        <w:rPr>
          <w:lang w:val="en-US"/>
        </w:rPr>
      </w:pPr>
      <w:r w:rsidRPr="007A7361">
        <w:rPr>
          <w:lang w:val="en-US"/>
        </w:rPr>
        <w:t xml:space="preserve">We understand that the programme is yet to be </w:t>
      </w:r>
      <w:proofErr w:type="spellStart"/>
      <w:r w:rsidRPr="007A7361">
        <w:rPr>
          <w:lang w:val="en-US"/>
        </w:rPr>
        <w:t>finalised</w:t>
      </w:r>
      <w:proofErr w:type="spellEnd"/>
      <w:r w:rsidRPr="007A7361">
        <w:rPr>
          <w:lang w:val="en-US"/>
        </w:rPr>
        <w:t xml:space="preserve"> and we look forward to contributing to this. We confirm that we have the necessary resources to undertake this project</w:t>
      </w:r>
    </w:p>
    <w:p w:rsidR="00026FC1" w:rsidRDefault="00026FC1" w:rsidP="00026FC1">
      <w:pPr>
        <w:pStyle w:val="2"/>
        <w:tabs>
          <w:tab w:val="clear" w:pos="567"/>
          <w:tab w:val="num" w:pos="1134"/>
        </w:tabs>
        <w:spacing w:before="120" w:after="120"/>
        <w:ind w:left="1134" w:hanging="1134"/>
      </w:pPr>
      <w:bookmarkStart w:id="6" w:name="_Toc393822942"/>
      <w:bookmarkStart w:id="7" w:name="_Toc405289963"/>
      <w:bookmarkStart w:id="8" w:name="_Toc424140519"/>
      <w:bookmarkStart w:id="9" w:name="_Toc472604767"/>
      <w:r w:rsidRPr="00CF7E2F">
        <w:t>Documents</w:t>
      </w:r>
      <w:bookmarkEnd w:id="6"/>
      <w:bookmarkEnd w:id="7"/>
      <w:bookmarkEnd w:id="8"/>
      <w:bookmarkEnd w:id="9"/>
    </w:p>
    <w:p w:rsidR="00026FC1" w:rsidRPr="00CF7E2F" w:rsidRDefault="00026FC1" w:rsidP="00026FC1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have reviewed the following documents in preparing this submission:</w:t>
      </w:r>
    </w:p>
    <w:p w:rsidR="00026FC1" w:rsidRDefault="00EC1460" w:rsidP="00EC1460">
      <w:pPr>
        <w:pStyle w:val="NormalBullet"/>
      </w:pPr>
      <w:r w:rsidRPr="00EC1460">
        <w:t>175A - 179 Burns Bay Road. DA.PDF</w:t>
      </w:r>
    </w:p>
    <w:p w:rsidR="00EC1460" w:rsidRDefault="00EC1460" w:rsidP="00EC1460">
      <w:pPr>
        <w:pStyle w:val="NormalBullet"/>
      </w:pPr>
      <w:r w:rsidRPr="00EC1460">
        <w:t>BASEMENT-A101.pdf</w:t>
      </w:r>
    </w:p>
    <w:p w:rsidR="00EC1460" w:rsidRDefault="00EC1460" w:rsidP="00EC1460">
      <w:pPr>
        <w:pStyle w:val="NormalBullet"/>
      </w:pPr>
      <w:r w:rsidRPr="00EC1460">
        <w:t>BASEMENT-A104.pdf</w:t>
      </w:r>
    </w:p>
    <w:p w:rsidR="00EC1460" w:rsidRDefault="00EC1460" w:rsidP="00EC1460">
      <w:pPr>
        <w:pStyle w:val="NormalBullet"/>
      </w:pPr>
      <w:r w:rsidRPr="00EC1460">
        <w:t>FIRST FLOOR PLAN-A103.pdf</w:t>
      </w:r>
    </w:p>
    <w:p w:rsidR="00EC1460" w:rsidRDefault="00EC1460" w:rsidP="00EC1460">
      <w:pPr>
        <w:pStyle w:val="NormalBullet"/>
      </w:pPr>
      <w:r w:rsidRPr="00EC1460">
        <w:t>FIRST FLOOR PLAN-A106.pdf</w:t>
      </w:r>
    </w:p>
    <w:p w:rsidR="00EC1460" w:rsidRDefault="00EC1460" w:rsidP="00EC1460">
      <w:pPr>
        <w:pStyle w:val="NormalBullet"/>
      </w:pPr>
      <w:r w:rsidRPr="00EC1460">
        <w:t>GROUND FLOOR PLAN-A102.pdf</w:t>
      </w:r>
    </w:p>
    <w:p w:rsidR="00EC1460" w:rsidRDefault="00EC1460" w:rsidP="00EC1460">
      <w:pPr>
        <w:pStyle w:val="NormalBullet"/>
      </w:pPr>
      <w:r w:rsidRPr="00EC1460">
        <w:t>GROUND FLOOR PLAN-A105.pdf</w:t>
      </w:r>
    </w:p>
    <w:p w:rsidR="00EC1460" w:rsidRDefault="00EC1460" w:rsidP="00EC1460">
      <w:pPr>
        <w:pStyle w:val="NormalBullet"/>
        <w:numPr>
          <w:ilvl w:val="0"/>
          <w:numId w:val="0"/>
        </w:numPr>
        <w:ind w:left="567" w:hanging="567"/>
      </w:pPr>
    </w:p>
    <w:p w:rsidR="00426BB8" w:rsidRDefault="001F1076" w:rsidP="000A101D">
      <w:pPr>
        <w:pStyle w:val="2"/>
      </w:pPr>
      <w:r>
        <w:t>Section 73</w:t>
      </w:r>
      <w:r w:rsidR="00104616">
        <w:t xml:space="preserve"> </w:t>
      </w:r>
      <w:r w:rsidR="00EC1460">
        <w:t xml:space="preserve">and </w:t>
      </w:r>
      <w:r>
        <w:t>ASP3</w:t>
      </w:r>
      <w:r w:rsidR="00426BB8" w:rsidRPr="00CF7E2F">
        <w:t xml:space="preserve"> Service</w:t>
      </w:r>
      <w:r w:rsidR="00D51D2B">
        <w:t>s</w:t>
      </w:r>
    </w:p>
    <w:p w:rsidR="000A101D" w:rsidRPr="000A101D" w:rsidRDefault="000A101D" w:rsidP="000A101D">
      <w:pPr>
        <w:rPr>
          <w:lang w:val="en-US"/>
        </w:rPr>
      </w:pPr>
    </w:p>
    <w:p w:rsidR="00104616" w:rsidRPr="00104616" w:rsidRDefault="00104616" w:rsidP="00104616">
      <w:pPr>
        <w:keepNext/>
        <w:numPr>
          <w:ilvl w:val="2"/>
          <w:numId w:val="3"/>
        </w:numPr>
        <w:tabs>
          <w:tab w:val="left" w:pos="567"/>
          <w:tab w:val="num" w:pos="1418"/>
        </w:tabs>
        <w:spacing w:before="240" w:after="240"/>
        <w:ind w:left="1418" w:hanging="1418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>General Clarifications</w:t>
      </w:r>
    </w:p>
    <w:p w:rsidR="00104616" w:rsidRPr="00104616" w:rsidRDefault="00104616" w:rsidP="00104616">
      <w:pPr>
        <w:rPr>
          <w:rFonts w:cs="Calibri"/>
        </w:rPr>
      </w:pPr>
      <w:r w:rsidRPr="00104616">
        <w:rPr>
          <w:rFonts w:cs="Calibri"/>
        </w:rPr>
        <w:t>Scope of services and associated fees does not include:</w:t>
      </w:r>
    </w:p>
    <w:p w:rsidR="00104616" w:rsidRPr="00104616" w:rsidRDefault="00104616" w:rsidP="00104616">
      <w:pPr>
        <w:numPr>
          <w:ilvl w:val="0"/>
          <w:numId w:val="4"/>
        </w:numPr>
      </w:pPr>
      <w:r w:rsidRPr="00104616">
        <w:t>Authority fees and charges.</w:t>
      </w:r>
    </w:p>
    <w:p w:rsidR="0093719F" w:rsidRPr="00CF7E2F" w:rsidRDefault="0093719F" w:rsidP="0093719F">
      <w:pPr>
        <w:pStyle w:val="NormalBullet"/>
        <w:spacing w:after="45"/>
      </w:pPr>
      <w:r w:rsidRPr="00CF7E2F">
        <w:t xml:space="preserve">Any costs associated with sourcing existing documentation.  We assume that existing documentation will be provided to </w:t>
      </w:r>
      <w:r w:rsidR="003726BE">
        <w:t>Premium consulting</w:t>
      </w:r>
      <w:r w:rsidRPr="00CF7E2F">
        <w:t xml:space="preserve"> Engineers at the project commencement.</w:t>
      </w:r>
    </w:p>
    <w:p w:rsidR="00104616" w:rsidRPr="00104616" w:rsidRDefault="00104616" w:rsidP="00104616">
      <w:pPr>
        <w:numPr>
          <w:ilvl w:val="0"/>
          <w:numId w:val="4"/>
        </w:numPr>
      </w:pPr>
      <w:r w:rsidRPr="00104616">
        <w:t>Any works, other than liaising with the Authorities, associated with upgrading, modifying, diverting, removing or protecting utility infrastructure.</w:t>
      </w:r>
    </w:p>
    <w:p w:rsidR="00104616" w:rsidRDefault="00104616" w:rsidP="00104616">
      <w:pPr>
        <w:numPr>
          <w:ilvl w:val="0"/>
          <w:numId w:val="4"/>
        </w:numPr>
      </w:pPr>
      <w:r w:rsidRPr="00104616">
        <w:t>Any works, including legal fees, associated with creating, relinquishing or modifying services easements.</w:t>
      </w:r>
    </w:p>
    <w:p w:rsidR="003726BE" w:rsidRPr="00104616" w:rsidRDefault="003726BE" w:rsidP="00104616">
      <w:pPr>
        <w:numPr>
          <w:ilvl w:val="0"/>
          <w:numId w:val="4"/>
        </w:numPr>
      </w:pPr>
      <w:r>
        <w:rPr>
          <w:rFonts w:hint="eastAsia"/>
          <w:lang w:eastAsia="zh-CN"/>
        </w:rPr>
        <w:t>Project will be documented in 2D AutoCAD</w:t>
      </w:r>
    </w:p>
    <w:p w:rsidR="000A101D" w:rsidRPr="00104616" w:rsidRDefault="000A101D" w:rsidP="000A101D"/>
    <w:p w:rsidR="00105375" w:rsidRPr="00E927B9" w:rsidRDefault="001F1076" w:rsidP="00105375">
      <w:pPr>
        <w:pStyle w:val="3"/>
        <w:spacing w:before="120" w:after="120"/>
      </w:pPr>
      <w:bookmarkStart w:id="10" w:name="_Hlk535270415"/>
      <w:r>
        <w:t>Section 73</w:t>
      </w:r>
      <w:r w:rsidR="00105375" w:rsidRPr="00E927B9">
        <w:t xml:space="preserve"> </w:t>
      </w:r>
      <w:bookmarkEnd w:id="10"/>
      <w:r w:rsidR="00105375">
        <w:t>Service Specific Inclusion</w:t>
      </w:r>
    </w:p>
    <w:p w:rsidR="00105375" w:rsidRPr="00E927B9" w:rsidRDefault="001F1076" w:rsidP="00105375">
      <w:r>
        <w:rPr>
          <w:lang w:val="en-US"/>
        </w:rPr>
        <w:t>S</w:t>
      </w:r>
      <w:proofErr w:type="spellStart"/>
      <w:r w:rsidR="00105375" w:rsidRPr="00E927B9">
        <w:t>cope</w:t>
      </w:r>
      <w:proofErr w:type="spellEnd"/>
      <w:r w:rsidR="00105375" w:rsidRPr="00E927B9">
        <w:t xml:space="preserve"> of services will</w:t>
      </w:r>
      <w:r w:rsidR="00105375">
        <w:t xml:space="preserve"> be </w:t>
      </w:r>
      <w:r w:rsidR="00105375" w:rsidRPr="00E927B9">
        <w:t>as clarified below</w:t>
      </w:r>
      <w:r w:rsidR="00BB605F">
        <w:t>:</w:t>
      </w:r>
    </w:p>
    <w:p w:rsidR="00105375" w:rsidRPr="00105375" w:rsidRDefault="001F1076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F1076">
        <w:rPr>
          <w:b/>
          <w:bCs/>
          <w:color w:val="87A90F"/>
          <w:spacing w:val="6"/>
          <w:szCs w:val="18"/>
          <w:lang w:eastAsia="en-AU"/>
        </w:rPr>
        <w:t>2.4.2</w:t>
      </w:r>
      <w:r w:rsidRPr="001F1076">
        <w:rPr>
          <w:b/>
          <w:bCs/>
          <w:color w:val="87A90F"/>
          <w:spacing w:val="6"/>
          <w:szCs w:val="18"/>
          <w:lang w:eastAsia="en-AU"/>
        </w:rPr>
        <w:tab/>
        <w:t xml:space="preserve">Section 73 </w:t>
      </w:r>
      <w:r w:rsidR="00105375"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:rsidR="00105375" w:rsidRPr="00E927B9" w:rsidRDefault="00105375" w:rsidP="00105375">
      <w:r w:rsidRPr="00E927B9">
        <w:t xml:space="preserve">The extent of </w:t>
      </w:r>
      <w:r w:rsidR="001F1076">
        <w:t>s</w:t>
      </w:r>
      <w:r w:rsidR="001F1076" w:rsidRPr="001F1076">
        <w:t xml:space="preserve">ection 73 </w:t>
      </w:r>
      <w:r w:rsidRPr="00E927B9">
        <w:t xml:space="preserve"> services document will comprises:</w:t>
      </w:r>
    </w:p>
    <w:p w:rsidR="001F1076" w:rsidRDefault="001F1076" w:rsidP="00CC7F55">
      <w:pPr>
        <w:pStyle w:val="NormalBullet"/>
        <w:spacing w:after="45"/>
      </w:pPr>
      <w:bookmarkStart w:id="11" w:name="_Toc393822950"/>
      <w:bookmarkStart w:id="12" w:name="_Toc405289971"/>
      <w:bookmarkStart w:id="13" w:name="_Toc424140527"/>
      <w:bookmarkStart w:id="14" w:name="_Toc425320808"/>
      <w:bookmarkStart w:id="15" w:name="_Toc470158196"/>
      <w:bookmarkStart w:id="16" w:name="_Toc472604772"/>
      <w:r w:rsidRPr="001F1076">
        <w:t>Application</w:t>
      </w:r>
    </w:p>
    <w:p w:rsidR="001F1076" w:rsidRDefault="001F1076" w:rsidP="001F1076">
      <w:pPr>
        <w:pStyle w:val="NormalBullet"/>
        <w:numPr>
          <w:ilvl w:val="0"/>
          <w:numId w:val="0"/>
        </w:numPr>
        <w:ind w:left="567"/>
      </w:pPr>
      <w:r w:rsidRPr="00770617">
        <w:tab/>
        <w:t>-</w:t>
      </w:r>
      <w:r w:rsidRPr="00770617">
        <w:tab/>
      </w:r>
      <w:r>
        <w:t>Sydney Water Section 73 Application</w:t>
      </w:r>
    </w:p>
    <w:p w:rsidR="001F1076" w:rsidRPr="00770617" w:rsidRDefault="001F1076" w:rsidP="001F1076">
      <w:pPr>
        <w:pStyle w:val="NormalBullet"/>
        <w:numPr>
          <w:ilvl w:val="0"/>
          <w:numId w:val="0"/>
        </w:numPr>
        <w:ind w:left="567" w:firstLine="153"/>
      </w:pPr>
      <w:r>
        <w:t>-</w:t>
      </w:r>
      <w:r>
        <w:tab/>
        <w:t>To supply Notice of Requirements/ Letter of Approval</w:t>
      </w:r>
    </w:p>
    <w:p w:rsidR="0093719F" w:rsidRPr="0093719F" w:rsidRDefault="00E62996" w:rsidP="0093719F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F1076">
        <w:rPr>
          <w:b/>
          <w:bCs/>
          <w:color w:val="87A90F"/>
          <w:spacing w:val="6"/>
          <w:szCs w:val="18"/>
          <w:lang w:eastAsia="en-AU"/>
        </w:rPr>
        <w:t xml:space="preserve">Section 73 </w:t>
      </w:r>
      <w:r w:rsidR="0093719F" w:rsidRPr="0093719F">
        <w:rPr>
          <w:b/>
          <w:bCs/>
          <w:color w:val="87A90F"/>
          <w:spacing w:val="6"/>
          <w:szCs w:val="18"/>
          <w:lang w:eastAsia="en-AU"/>
        </w:rPr>
        <w:t xml:space="preserve">- </w:t>
      </w:r>
      <w:r w:rsidR="00CB552C">
        <w:rPr>
          <w:b/>
          <w:bCs/>
          <w:color w:val="87A90F"/>
          <w:spacing w:val="6"/>
          <w:szCs w:val="18"/>
          <w:lang w:eastAsia="en-AU"/>
        </w:rPr>
        <w:t>Clarifications</w:t>
      </w:r>
    </w:p>
    <w:p w:rsidR="0093719F" w:rsidRDefault="0093719F" w:rsidP="0093719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:rsidR="00E62996" w:rsidRDefault="00E62996" w:rsidP="0093719F">
      <w:pPr>
        <w:pStyle w:val="NormalBullet"/>
        <w:spacing w:after="45"/>
      </w:pPr>
      <w:r>
        <w:lastRenderedPageBreak/>
        <w:t>C</w:t>
      </w:r>
      <w:r w:rsidRPr="00E62996">
        <w:t>over any work associated with obtaining `Permission to Enter’ from adjoining owners nor any water or sewer lead-ins.</w:t>
      </w:r>
      <w:r>
        <w:t xml:space="preserve"> </w:t>
      </w:r>
    </w:p>
    <w:p w:rsidR="0093719F" w:rsidRDefault="00E62996" w:rsidP="0093719F">
      <w:pPr>
        <w:pStyle w:val="NormalBullet"/>
        <w:spacing w:after="45"/>
      </w:pPr>
      <w:r w:rsidRPr="00E62996">
        <w:t>We obtain three (3) construction quotes, but if you wish to obtain your own quote they must be from Sydney Water Preferred Supplier Listing</w:t>
      </w:r>
      <w:r w:rsidR="0093719F">
        <w:t>.</w:t>
      </w:r>
    </w:p>
    <w:p w:rsidR="0093719F" w:rsidRDefault="0093719F" w:rsidP="0093719F">
      <w:pPr>
        <w:pStyle w:val="NormalBullet"/>
        <w:spacing w:after="45"/>
      </w:pPr>
      <w:r>
        <w:t>Our fee does not include for any predictive energy analysis using thermal modelling or CFD (computational fluid dynamics) for determining energy performance of the development.</w:t>
      </w:r>
    </w:p>
    <w:p w:rsidR="00105375" w:rsidRPr="00074D69" w:rsidRDefault="00E62996" w:rsidP="00074D69">
      <w:pPr>
        <w:pStyle w:val="3"/>
        <w:spacing w:before="120" w:after="120"/>
      </w:pPr>
      <w:bookmarkStart w:id="17" w:name="_Hlk535271104"/>
      <w:bookmarkEnd w:id="11"/>
      <w:bookmarkEnd w:id="12"/>
      <w:bookmarkEnd w:id="13"/>
      <w:bookmarkEnd w:id="14"/>
      <w:bookmarkEnd w:id="15"/>
      <w:bookmarkEnd w:id="16"/>
      <w:r>
        <w:t>ASP3</w:t>
      </w:r>
      <w:bookmarkEnd w:id="17"/>
      <w:r w:rsidR="00074D69">
        <w:t xml:space="preserve"> Inclusion</w:t>
      </w:r>
    </w:p>
    <w:p w:rsidR="00105375" w:rsidRPr="00E927B9" w:rsidRDefault="00E62996" w:rsidP="00105375">
      <w:r>
        <w:t>S</w:t>
      </w:r>
      <w:r w:rsidR="00105375" w:rsidRPr="00E927B9">
        <w:t>cope of services will</w:t>
      </w:r>
      <w:r w:rsidR="00105375">
        <w:t xml:space="preserve"> be </w:t>
      </w:r>
      <w:r w:rsidR="00105375" w:rsidRPr="00E927B9">
        <w:t>as clarified below.</w:t>
      </w:r>
    </w:p>
    <w:p w:rsidR="00105375" w:rsidRPr="00105375" w:rsidRDefault="00E62996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E62996">
        <w:rPr>
          <w:b/>
          <w:bCs/>
          <w:color w:val="87A90F"/>
          <w:spacing w:val="6"/>
          <w:szCs w:val="18"/>
          <w:lang w:eastAsia="en-AU"/>
        </w:rPr>
        <w:t>ASP3</w:t>
      </w:r>
      <w:r w:rsidR="00105375" w:rsidRPr="00105375">
        <w:rPr>
          <w:b/>
          <w:bCs/>
          <w:color w:val="87A90F"/>
          <w:spacing w:val="6"/>
          <w:szCs w:val="18"/>
          <w:lang w:eastAsia="en-AU"/>
        </w:rPr>
        <w:t xml:space="preserve"> Services - Extent</w:t>
      </w:r>
    </w:p>
    <w:p w:rsidR="00105375" w:rsidRPr="00770617" w:rsidRDefault="00105375" w:rsidP="00105375">
      <w:r w:rsidRPr="00E927B9">
        <w:t>The extent of electrical services document will comprises:</w:t>
      </w:r>
    </w:p>
    <w:p w:rsidR="00E62996" w:rsidRDefault="00E62996" w:rsidP="00E62996">
      <w:pPr>
        <w:pStyle w:val="NormalBullet"/>
        <w:spacing w:after="45"/>
      </w:pPr>
      <w:bookmarkStart w:id="18" w:name="_Toc390433728"/>
      <w:bookmarkStart w:id="19" w:name="_Toc456192709"/>
      <w:bookmarkStart w:id="20" w:name="_Toc498559797"/>
      <w:r>
        <w:t>Cut existing LV distributor S2773:1</w:t>
      </w:r>
    </w:p>
    <w:p w:rsidR="00E62996" w:rsidRDefault="00E62996" w:rsidP="00E62996">
      <w:pPr>
        <w:pStyle w:val="NormalBullet"/>
        <w:spacing w:after="45"/>
      </w:pPr>
      <w:r>
        <w:t>Install a new pillar box to the proposed development</w:t>
      </w:r>
    </w:p>
    <w:p w:rsidR="00E62996" w:rsidRDefault="00E62996" w:rsidP="00E62996">
      <w:pPr>
        <w:pStyle w:val="NormalBullet"/>
        <w:spacing w:after="45"/>
      </w:pPr>
      <w:r>
        <w:t>Prepare Proposed Design Scope (PDS) and submit to Ausgrid</w:t>
      </w:r>
    </w:p>
    <w:p w:rsidR="00E62996" w:rsidRDefault="00E62996" w:rsidP="00E62996">
      <w:pPr>
        <w:pStyle w:val="NormalBullet"/>
        <w:spacing w:after="45"/>
      </w:pPr>
      <w:r>
        <w:t>Prepare detailed design and documentation to Ausgrid for review</w:t>
      </w:r>
    </w:p>
    <w:p w:rsidR="00E62996" w:rsidRDefault="00E62996" w:rsidP="00E62996">
      <w:pPr>
        <w:pStyle w:val="NormalBullet"/>
        <w:spacing w:after="45"/>
      </w:pPr>
      <w:r>
        <w:t>Address Ausgrid comments and obtain certification from Ausgrid</w:t>
      </w:r>
    </w:p>
    <w:p w:rsidR="00E62996" w:rsidRDefault="00E62996" w:rsidP="00E62996">
      <w:pPr>
        <w:pStyle w:val="NormalBullet"/>
        <w:spacing w:after="45"/>
      </w:pPr>
      <w:r>
        <w:t>1 off site inspection</w:t>
      </w:r>
    </w:p>
    <w:p w:rsidR="00E62996" w:rsidRDefault="00E62996" w:rsidP="00E62996">
      <w:pPr>
        <w:pStyle w:val="NormalBullet"/>
        <w:numPr>
          <w:ilvl w:val="0"/>
          <w:numId w:val="0"/>
        </w:numPr>
        <w:spacing w:after="45"/>
      </w:pPr>
    </w:p>
    <w:p w:rsidR="00CB552C" w:rsidRPr="0093719F" w:rsidRDefault="00E62996" w:rsidP="00CB552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E62996">
        <w:rPr>
          <w:b/>
          <w:bCs/>
          <w:color w:val="87A90F"/>
          <w:spacing w:val="6"/>
          <w:szCs w:val="18"/>
          <w:lang w:eastAsia="en-AU"/>
        </w:rPr>
        <w:t>ASP3</w:t>
      </w:r>
      <w:r w:rsidR="00CB552C" w:rsidRPr="0093719F">
        <w:rPr>
          <w:b/>
          <w:bCs/>
          <w:color w:val="87A90F"/>
          <w:spacing w:val="6"/>
          <w:szCs w:val="18"/>
          <w:lang w:eastAsia="en-AU"/>
        </w:rPr>
        <w:t xml:space="preserve"> Services - </w:t>
      </w:r>
      <w:r w:rsidR="00CB552C">
        <w:rPr>
          <w:b/>
          <w:bCs/>
          <w:color w:val="87A90F"/>
          <w:spacing w:val="6"/>
          <w:szCs w:val="18"/>
          <w:lang w:eastAsia="en-AU"/>
        </w:rPr>
        <w:t>Clarifications</w:t>
      </w:r>
    </w:p>
    <w:p w:rsidR="00CB552C" w:rsidRDefault="00CB552C" w:rsidP="00CB552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:rsidR="00E62996" w:rsidRDefault="00E62996" w:rsidP="00E62996">
      <w:pPr>
        <w:pStyle w:val="NormalBullet"/>
        <w:spacing w:after="45"/>
      </w:pPr>
      <w:r>
        <w:t>Supply Authority’s fees (see attached preliminary quote from Ausgrid, estimated fee is about $2427.61)</w:t>
      </w:r>
    </w:p>
    <w:p w:rsidR="00E62996" w:rsidRDefault="00E62996" w:rsidP="00E62996">
      <w:pPr>
        <w:pStyle w:val="NormalBullet"/>
        <w:spacing w:after="45"/>
      </w:pPr>
      <w:r>
        <w:t>Driveway design</w:t>
      </w:r>
    </w:p>
    <w:p w:rsidR="00E62996" w:rsidRDefault="00E62996" w:rsidP="00E62996">
      <w:pPr>
        <w:pStyle w:val="NormalBullet"/>
        <w:spacing w:after="45"/>
      </w:pPr>
      <w:r>
        <w:t>No upgrade to existing substation</w:t>
      </w:r>
    </w:p>
    <w:p w:rsidR="00CB552C" w:rsidRDefault="00CB552C" w:rsidP="00CB552C">
      <w:pPr>
        <w:pStyle w:val="NormalBullet"/>
        <w:numPr>
          <w:ilvl w:val="0"/>
          <w:numId w:val="0"/>
        </w:numPr>
        <w:spacing w:after="45"/>
        <w:ind w:left="567"/>
      </w:pPr>
    </w:p>
    <w:p w:rsidR="0080035E" w:rsidRPr="00E62996" w:rsidRDefault="00FF325C" w:rsidP="00E62996">
      <w:pPr>
        <w:spacing w:after="0"/>
        <w:rPr>
          <w:rFonts w:cs="Calibri"/>
          <w:color w:val="00568D"/>
          <w:kern w:val="32"/>
          <w:sz w:val="36"/>
          <w:szCs w:val="44"/>
        </w:rPr>
      </w:pPr>
      <w:bookmarkStart w:id="21" w:name="_Toc456192713"/>
      <w:bookmarkEnd w:id="18"/>
      <w:bookmarkEnd w:id="19"/>
      <w:bookmarkEnd w:id="20"/>
      <w:r>
        <w:rPr>
          <w:rFonts w:cs="Calibri"/>
          <w:color w:val="00568D"/>
          <w:kern w:val="32"/>
          <w:sz w:val="36"/>
          <w:szCs w:val="44"/>
        </w:rPr>
        <w:br w:type="page"/>
      </w:r>
      <w:bookmarkEnd w:id="21"/>
    </w:p>
    <w:p w:rsidR="004F7048" w:rsidRDefault="004F7048" w:rsidP="004F7048">
      <w:pPr>
        <w:pStyle w:val="1"/>
      </w:pPr>
      <w:bookmarkStart w:id="22" w:name="_Toc535271875"/>
      <w:r>
        <w:lastRenderedPageBreak/>
        <w:t>Fee</w:t>
      </w:r>
      <w:bookmarkEnd w:id="22"/>
    </w:p>
    <w:p w:rsidR="004F7048" w:rsidRPr="00F573F9" w:rsidRDefault="00F573F9" w:rsidP="004F7048">
      <w:pPr>
        <w:pStyle w:val="2"/>
        <w:tabs>
          <w:tab w:val="clear" w:pos="567"/>
          <w:tab w:val="left" w:pos="1134"/>
        </w:tabs>
        <w:spacing w:before="120" w:after="120"/>
        <w:ind w:left="1134" w:hanging="1134"/>
      </w:pPr>
      <w:bookmarkStart w:id="23" w:name="_Toc393822957"/>
      <w:bookmarkStart w:id="24" w:name="_Toc405289978"/>
      <w:bookmarkStart w:id="25" w:name="_Toc424140534"/>
      <w:bookmarkStart w:id="26" w:name="_Toc472604777"/>
      <w:r w:rsidRPr="00CF7E2F">
        <w:t>Fee proposal details</w:t>
      </w:r>
      <w:bookmarkEnd w:id="23"/>
      <w:bookmarkEnd w:id="24"/>
      <w:bookmarkEnd w:id="25"/>
      <w:bookmarkEnd w:id="26"/>
    </w:p>
    <w:p w:rsidR="004F7048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are pleased to outline below our lump sum fees for the provision of services to be undertaken in accordance with the a</w:t>
      </w:r>
      <w:r w:rsidR="00374D4D">
        <w:rPr>
          <w:rFonts w:asciiTheme="minorHAnsi" w:hAnsiTheme="minorHAnsi"/>
        </w:rPr>
        <w:t>forementioned scope.</w:t>
      </w:r>
      <w:r w:rsidRPr="00CF7E2F">
        <w:rPr>
          <w:rFonts w:asciiTheme="minorHAnsi" w:hAnsiTheme="minorHAnsi"/>
        </w:rPr>
        <w:t xml:space="preserve">  </w:t>
      </w: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1387"/>
        <w:gridCol w:w="1125"/>
        <w:gridCol w:w="1343"/>
        <w:gridCol w:w="1513"/>
        <w:gridCol w:w="1513"/>
        <w:gridCol w:w="999"/>
      </w:tblGrid>
      <w:tr w:rsidR="00C42758" w:rsidRPr="00C42758" w:rsidTr="00C42758">
        <w:trPr>
          <w:trHeight w:val="342"/>
          <w:jc w:val="center"/>
        </w:trPr>
        <w:tc>
          <w:tcPr>
            <w:tcW w:w="153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C42758" w:rsidRPr="00C42758" w:rsidRDefault="00C42758" w:rsidP="00C42758">
            <w:pPr>
              <w:spacing w:after="0"/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n-AU"/>
              </w:rPr>
              <w:t>SERVICES</w:t>
            </w:r>
          </w:p>
        </w:tc>
        <w:tc>
          <w:tcPr>
            <w:tcW w:w="12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C42758" w:rsidRPr="00C42758" w:rsidRDefault="00C42758" w:rsidP="00C42758">
            <w:pPr>
              <w:spacing w:after="0"/>
              <w:jc w:val="center"/>
              <w:rPr>
                <w:rFonts w:eastAsia="Times New Roman"/>
                <w:b/>
                <w:bCs/>
                <w:color w:val="FFFFFF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FFFFFF"/>
                <w:lang w:eastAsia="en-AU"/>
              </w:rPr>
              <w:t>Schematic Design</w:t>
            </w:r>
          </w:p>
        </w:tc>
        <w:tc>
          <w:tcPr>
            <w:tcW w:w="12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C42758" w:rsidRPr="00C42758" w:rsidRDefault="00C42758" w:rsidP="00C42758">
            <w:pPr>
              <w:spacing w:after="0"/>
              <w:jc w:val="center"/>
              <w:rPr>
                <w:rFonts w:eastAsia="Times New Roman"/>
                <w:b/>
                <w:bCs/>
                <w:color w:val="FFFFFF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FFFFFF"/>
                <w:lang w:eastAsia="en-AU"/>
              </w:rPr>
              <w:t>Design Development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FFFFFF"/>
                <w:lang w:eastAsia="en-AU"/>
              </w:rPr>
              <w:t>Tender Documentation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C42758" w:rsidRPr="00C42758" w:rsidRDefault="00C42758" w:rsidP="00C42758">
            <w:pPr>
              <w:spacing w:after="0"/>
              <w:jc w:val="center"/>
              <w:rPr>
                <w:rFonts w:eastAsia="Times New Roman"/>
                <w:b/>
                <w:bCs/>
                <w:color w:val="FFFFFF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FFFFFF"/>
                <w:lang w:eastAsia="en-AU"/>
              </w:rPr>
              <w:t>Construction Documentation</w:t>
            </w:r>
          </w:p>
        </w:tc>
        <w:tc>
          <w:tcPr>
            <w:tcW w:w="121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:rsidR="00C42758" w:rsidRPr="00C42758" w:rsidRDefault="00C42758" w:rsidP="00C42758">
            <w:pPr>
              <w:spacing w:after="0"/>
              <w:jc w:val="center"/>
              <w:rPr>
                <w:rFonts w:eastAsia="Times New Roman"/>
                <w:b/>
                <w:bCs/>
                <w:color w:val="FFFFFF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FFFFFF"/>
                <w:lang w:eastAsia="en-AU"/>
              </w:rPr>
              <w:t>TOTAL</w:t>
            </w:r>
          </w:p>
        </w:tc>
        <w:bookmarkStart w:id="27" w:name="_GoBack"/>
        <w:bookmarkEnd w:id="27"/>
      </w:tr>
      <w:tr w:rsidR="00C42758" w:rsidRPr="00C42758" w:rsidTr="00C42758">
        <w:trPr>
          <w:trHeight w:val="288"/>
          <w:jc w:val="center"/>
        </w:trPr>
        <w:tc>
          <w:tcPr>
            <w:tcW w:w="153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12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12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12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</w:tr>
      <w:tr w:rsidR="00C42758" w:rsidRPr="00C42758" w:rsidTr="00C42758">
        <w:trPr>
          <w:trHeight w:val="288"/>
          <w:jc w:val="center"/>
        </w:trPr>
        <w:tc>
          <w:tcPr>
            <w:tcW w:w="153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12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12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  <w:tc>
          <w:tcPr>
            <w:tcW w:w="12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FFFFFF"/>
                <w:lang w:eastAsia="en-AU"/>
              </w:rPr>
            </w:pPr>
          </w:p>
        </w:tc>
      </w:tr>
      <w:tr w:rsidR="00C42758" w:rsidRPr="00C42758" w:rsidTr="00C42758">
        <w:trPr>
          <w:trHeight w:val="288"/>
          <w:jc w:val="center"/>
        </w:trPr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Section 73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color w:val="000000"/>
                <w:lang w:eastAsia="en-AU"/>
              </w:rPr>
            </w:pPr>
            <w:r w:rsidRPr="00C42758">
              <w:rPr>
                <w:rFonts w:eastAsia="Times New Roman"/>
                <w:color w:val="000000"/>
                <w:lang w:eastAsia="en-AU"/>
              </w:rPr>
              <w:t>$1,500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color w:val="000000"/>
                <w:lang w:eastAsia="en-AU"/>
              </w:rPr>
            </w:pPr>
            <w:r w:rsidRPr="00C42758">
              <w:rPr>
                <w:rFonts w:eastAsia="Times New Roman"/>
                <w:color w:val="000000"/>
                <w:lang w:eastAsia="en-AU"/>
              </w:rPr>
              <w:t>$1,000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color w:val="000000"/>
                <w:lang w:eastAsia="en-AU"/>
              </w:rPr>
            </w:pPr>
            <w:r w:rsidRPr="00C4275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color w:val="000000"/>
                <w:lang w:eastAsia="en-AU"/>
              </w:rPr>
            </w:pPr>
            <w:r w:rsidRPr="00C4275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$2,500</w:t>
            </w:r>
          </w:p>
        </w:tc>
      </w:tr>
      <w:tr w:rsidR="00C42758" w:rsidRPr="00C42758" w:rsidTr="00C42758">
        <w:trPr>
          <w:trHeight w:val="288"/>
          <w:jc w:val="center"/>
        </w:trPr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ASP3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color w:val="000000"/>
                <w:lang w:eastAsia="en-AU"/>
              </w:rPr>
            </w:pPr>
            <w:r w:rsidRPr="00C42758">
              <w:rPr>
                <w:rFonts w:eastAsia="Times New Roman"/>
                <w:color w:val="000000"/>
                <w:lang w:eastAsia="en-AU"/>
              </w:rPr>
              <w:t>$4,300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color w:val="000000"/>
                <w:lang w:eastAsia="en-AU"/>
              </w:rPr>
            </w:pPr>
            <w:r w:rsidRPr="00C42758">
              <w:rPr>
                <w:rFonts w:eastAsia="Times New Roman"/>
                <w:color w:val="000000"/>
                <w:lang w:eastAsia="en-AU"/>
              </w:rPr>
              <w:t>$4,300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color w:val="000000"/>
                <w:lang w:eastAsia="en-AU"/>
              </w:rPr>
            </w:pPr>
            <w:r w:rsidRPr="00C4275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color w:val="000000"/>
                <w:lang w:eastAsia="en-AU"/>
              </w:rPr>
            </w:pPr>
            <w:r w:rsidRPr="00C42758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$8,600</w:t>
            </w:r>
          </w:p>
        </w:tc>
      </w:tr>
      <w:tr w:rsidR="00C42758" w:rsidRPr="00C42758" w:rsidTr="00C42758">
        <w:trPr>
          <w:trHeight w:val="288"/>
          <w:jc w:val="center"/>
        </w:trPr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TOTAL (excl GST)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$5,800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$5,300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$11,100</w:t>
            </w:r>
          </w:p>
        </w:tc>
      </w:tr>
      <w:tr w:rsidR="00C42758" w:rsidRPr="00C42758" w:rsidTr="00C42758">
        <w:trPr>
          <w:trHeight w:val="288"/>
          <w:jc w:val="center"/>
        </w:trPr>
        <w:tc>
          <w:tcPr>
            <w:tcW w:w="667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Goods &amp; Services Tax (GST) 10%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$1,110</w:t>
            </w:r>
          </w:p>
        </w:tc>
      </w:tr>
      <w:tr w:rsidR="00C42758" w:rsidRPr="00C42758" w:rsidTr="00C42758">
        <w:trPr>
          <w:trHeight w:val="300"/>
          <w:jc w:val="center"/>
        </w:trPr>
        <w:tc>
          <w:tcPr>
            <w:tcW w:w="667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TOTAL (incl GST)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2758" w:rsidRPr="00C42758" w:rsidRDefault="00C42758" w:rsidP="00C42758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C42758">
              <w:rPr>
                <w:rFonts w:eastAsia="Times New Roman"/>
                <w:b/>
                <w:bCs/>
                <w:color w:val="000000"/>
                <w:lang w:eastAsia="en-AU"/>
              </w:rPr>
              <w:t>$12,210</w:t>
            </w:r>
          </w:p>
        </w:tc>
      </w:tr>
    </w:tbl>
    <w:p w:rsidR="00972E54" w:rsidRDefault="00972E54" w:rsidP="004F7048">
      <w:pPr>
        <w:rPr>
          <w:rFonts w:asciiTheme="minorHAnsi" w:hAnsiTheme="minorHAnsi"/>
        </w:rPr>
      </w:pPr>
    </w:p>
    <w:p w:rsidR="00972E54" w:rsidRDefault="00972E54" w:rsidP="004F7048">
      <w:pPr>
        <w:rPr>
          <w:rFonts w:asciiTheme="minorHAnsi" w:hAnsiTheme="minorHAnsi"/>
        </w:rPr>
      </w:pPr>
    </w:p>
    <w:p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:rsidR="004F7048" w:rsidRDefault="00E77820" w:rsidP="004F7048">
      <w:pPr>
        <w:pStyle w:val="NormalBullet"/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DD5C8C">
        <w:t>24</w:t>
      </w:r>
      <w:r w:rsidR="004F7048" w:rsidRPr="00CF7E2F">
        <w:t>0</w:t>
      </w:r>
      <w:r w:rsidR="004F7048" w:rsidRPr="00CF7E2F">
        <w:tab/>
        <w:t>per hour</w:t>
      </w:r>
    </w:p>
    <w:p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DD5C8C">
        <w:t>21</w:t>
      </w:r>
      <w:r w:rsidRPr="00CF7E2F">
        <w:t>0</w:t>
      </w:r>
      <w:r w:rsidRPr="00CF7E2F">
        <w:tab/>
        <w:t>per hour</w:t>
      </w:r>
    </w:p>
    <w:p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Design Drafter</w:t>
      </w:r>
      <w:r w:rsidRPr="00CF7E2F">
        <w:tab/>
        <w:t>$</w:t>
      </w:r>
      <w:r w:rsidRPr="00CF7E2F">
        <w:tab/>
      </w:r>
      <w:r w:rsidR="00963860">
        <w:t>1</w:t>
      </w:r>
      <w:r w:rsidR="00DD5C8C">
        <w:t>5</w:t>
      </w:r>
      <w:r w:rsidR="00F8523C">
        <w:t>0</w:t>
      </w:r>
      <w:r w:rsidRPr="00CF7E2F">
        <w:tab/>
        <w:t>per hour</w:t>
      </w:r>
    </w:p>
    <w:p w:rsidR="004F7048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 w:rsidR="00DD5C8C">
        <w:t>9</w:t>
      </w:r>
      <w:r w:rsidR="00F8523C">
        <w:t>0</w:t>
      </w:r>
      <w:r w:rsidRPr="00CF7E2F">
        <w:tab/>
        <w:t>per hour</w:t>
      </w:r>
    </w:p>
    <w:p w:rsidR="00041CC0" w:rsidRPr="002D121C" w:rsidRDefault="00041CC0" w:rsidP="00041CC0">
      <w:pPr>
        <w:pStyle w:val="NormalBullet"/>
        <w:tabs>
          <w:tab w:val="left" w:pos="5670"/>
          <w:tab w:val="right" w:pos="6237"/>
          <w:tab w:val="left" w:pos="6379"/>
        </w:tabs>
      </w:pPr>
      <w:r>
        <w:t>Meeting (Extra)</w:t>
      </w:r>
      <w:r w:rsidRPr="00041CC0">
        <w:t xml:space="preserve"> </w:t>
      </w:r>
      <w:r w:rsidRPr="00CF7E2F">
        <w:tab/>
        <w:t>$</w:t>
      </w:r>
      <w:r w:rsidRPr="00CF7E2F">
        <w:tab/>
      </w:r>
      <w:r>
        <w:t>350</w:t>
      </w:r>
      <w:r w:rsidRPr="00CF7E2F">
        <w:tab/>
        <w:t xml:space="preserve">per </w:t>
      </w:r>
      <w:r>
        <w:t>each</w:t>
      </w:r>
    </w:p>
    <w:p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:rsidR="004F7048" w:rsidRPr="00CF7E2F" w:rsidRDefault="004F7048" w:rsidP="004F7048">
      <w:pPr>
        <w:rPr>
          <w:rFonts w:asciiTheme="minorHAnsi" w:hAnsiTheme="minorHAnsi"/>
          <w:iCs/>
        </w:rPr>
      </w:pPr>
    </w:p>
    <w:p w:rsidR="00852A89" w:rsidRDefault="00852A89" w:rsidP="00852A89">
      <w:pPr>
        <w:pStyle w:val="2"/>
        <w:tabs>
          <w:tab w:val="clear" w:pos="567"/>
          <w:tab w:val="num" w:pos="1134"/>
        </w:tabs>
        <w:spacing w:before="120" w:after="120"/>
        <w:ind w:left="1134" w:hanging="1134"/>
      </w:pPr>
      <w:bookmarkStart w:id="28" w:name="_Toc393822959"/>
      <w:bookmarkStart w:id="29" w:name="_Toc405289980"/>
      <w:bookmarkStart w:id="30" w:name="_Toc424140536"/>
      <w:bookmarkStart w:id="31" w:name="_Toc472604778"/>
      <w:r w:rsidRPr="00CF7E2F">
        <w:t>Claiming of fees</w:t>
      </w:r>
      <w:bookmarkEnd w:id="28"/>
      <w:bookmarkEnd w:id="29"/>
      <w:bookmarkEnd w:id="30"/>
      <w:bookmarkEnd w:id="31"/>
    </w:p>
    <w:p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:rsidR="00273172" w:rsidRDefault="00273172" w:rsidP="001B2460">
      <w:pPr>
        <w:rPr>
          <w:strike/>
        </w:rPr>
      </w:pPr>
    </w:p>
    <w:p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:rsidR="003846D8" w:rsidRPr="003846D8" w:rsidRDefault="003846D8" w:rsidP="003846D8">
      <w:pPr>
        <w:pStyle w:val="1"/>
        <w:ind w:left="1134" w:hanging="1134"/>
      </w:pPr>
      <w:bookmarkStart w:id="32" w:name="_Toc535271876"/>
      <w:r w:rsidRPr="003846D8">
        <w:lastRenderedPageBreak/>
        <w:t>Terms and Condition</w:t>
      </w:r>
      <w:bookmarkEnd w:id="32"/>
    </w:p>
    <w:p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agreement);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:rsidR="003846D8" w:rsidRPr="00993464" w:rsidRDefault="003846D8" w:rsidP="003846D8">
      <w:pPr>
        <w:pStyle w:val="af2"/>
        <w:widowControl w:val="0"/>
        <w:numPr>
          <w:ilvl w:val="2"/>
          <w:numId w:val="19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:rsidR="003846D8" w:rsidRPr="00993464" w:rsidRDefault="003846D8" w:rsidP="003846D8">
      <w:pPr>
        <w:pStyle w:val="af2"/>
        <w:widowControl w:val="0"/>
        <w:numPr>
          <w:ilvl w:val="2"/>
          <w:numId w:val="19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:rsidR="003846D8" w:rsidRPr="00993464" w:rsidRDefault="003846D8" w:rsidP="003846D8">
      <w:pPr>
        <w:pStyle w:val="af2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993464">
        <w:rPr>
          <w:rFonts w:asciiTheme="minorHAnsi" w:hAnsiTheme="minorHAnsi" w:cstheme="minorHAnsi"/>
          <w:sz w:val="18"/>
          <w:szCs w:val="18"/>
        </w:rPr>
        <w:t xml:space="preserve">   </w:t>
      </w:r>
      <w:r w:rsidRPr="00993464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disclose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0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law;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:rsidR="003846D8" w:rsidRPr="00993464" w:rsidRDefault="003846D8" w:rsidP="003846D8">
      <w:pPr>
        <w:pStyle w:val="af2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firstly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0"/>
          <w:footerReference w:type="default" r:id="rId11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:rsidR="005641C0" w:rsidRPr="003846D8" w:rsidRDefault="005641C0" w:rsidP="005641C0">
      <w:pPr>
        <w:pStyle w:val="1"/>
        <w:ind w:left="1134" w:hanging="1134"/>
      </w:pPr>
      <w:bookmarkStart w:id="33" w:name="_Toc535271877"/>
      <w:r>
        <w:lastRenderedPageBreak/>
        <w:t>Confirmation of Engagement for</w:t>
      </w:r>
      <w:r w:rsidR="00596322">
        <w:t>m</w:t>
      </w:r>
      <w:bookmarkEnd w:id="33"/>
    </w:p>
    <w:p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D6401E" w:rsidRPr="00D6401E">
        <w:rPr>
          <w:rFonts w:eastAsia="DengXian" w:cs="SimSun"/>
          <w:b/>
          <w:bCs/>
          <w:color w:val="000000"/>
          <w:sz w:val="24"/>
          <w:szCs w:val="24"/>
          <w:lang w:eastAsia="zh-CN"/>
        </w:rPr>
        <w:t>175A - 179 Burns Bay Rd, Lane Cove</w:t>
      </w:r>
      <w:r w:rsidR="005641C0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 </w:t>
      </w:r>
      <w:r w:rsidR="00B06D02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Section 73 and ASP3 </w:t>
      </w:r>
      <w:r w:rsidR="005641C0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>service</w:t>
      </w: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 Consultancy</w:t>
      </w:r>
    </w:p>
    <w:p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:rsidR="00AC7FA2" w:rsidRPr="00FF389C" w:rsidRDefault="00AC7FA2" w:rsidP="00AC7FA2">
      <w:pPr>
        <w:ind w:right="-142"/>
        <w:rPr>
          <w:rFonts w:asciiTheme="majorHAnsi" w:hAnsiTheme="majorHAnsi"/>
        </w:rPr>
      </w:pPr>
    </w:p>
    <w:p w:rsidR="00AC7FA2" w:rsidRPr="007C5880" w:rsidRDefault="005641C0" w:rsidP="005641C0">
      <w:pPr>
        <w:ind w:left="-284"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:rsidR="00AC7FA2" w:rsidRPr="007C5880" w:rsidRDefault="00596322" w:rsidP="00AC7FA2">
      <w:pPr>
        <w:ind w:left="-284"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for the disciplines selected below:</w:t>
      </w: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</w:tblGrid>
      <w:tr w:rsidR="00596322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22" w:rsidRDefault="00596322" w:rsidP="00596322">
            <w:pPr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please tick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22" w:rsidRDefault="00596322" w:rsidP="00596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Discipline</w:t>
            </w:r>
          </w:p>
        </w:tc>
      </w:tr>
      <w:tr w:rsidR="00596322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22" w:rsidRDefault="005B2BB5" w:rsidP="00596322">
            <w:pPr>
              <w:rPr>
                <w:sz w:val="22"/>
              </w:rPr>
            </w:pPr>
            <w:r>
              <w:rPr>
                <w:sz w:val="22"/>
              </w:rPr>
              <w:t>Section 73</w:t>
            </w:r>
          </w:p>
        </w:tc>
      </w:tr>
      <w:tr w:rsidR="00596322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22" w:rsidRDefault="005B2BB5" w:rsidP="00596322">
            <w:pPr>
              <w:rPr>
                <w:sz w:val="22"/>
              </w:rPr>
            </w:pPr>
            <w:r>
              <w:rPr>
                <w:sz w:val="22"/>
              </w:rPr>
              <w:t>ASP3</w:t>
            </w:r>
          </w:p>
        </w:tc>
      </w:tr>
    </w:tbl>
    <w:p w:rsidR="00AC7FA2" w:rsidRDefault="00AC7FA2" w:rsidP="00AC7FA2">
      <w:pPr>
        <w:ind w:left="-284" w:right="-449"/>
        <w:rPr>
          <w:szCs w:val="22"/>
        </w:rPr>
      </w:pPr>
    </w:p>
    <w:p w:rsidR="005641C0" w:rsidRPr="007C5880" w:rsidRDefault="005641C0" w:rsidP="00AC7FA2">
      <w:pPr>
        <w:ind w:left="-284" w:right="-449"/>
        <w:rPr>
          <w:szCs w:val="22"/>
        </w:rPr>
      </w:pPr>
    </w:p>
    <w:p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2"/>
      <w:footerReference w:type="default" r:id="rId13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860" w:rsidRDefault="00963860" w:rsidP="00AA5527">
      <w:r>
        <w:separator/>
      </w:r>
    </w:p>
  </w:endnote>
  <w:endnote w:type="continuationSeparator" w:id="0">
    <w:p w:rsidR="00963860" w:rsidRDefault="00963860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60" w:rsidRPr="006477DB" w:rsidRDefault="00963860" w:rsidP="006477DB">
    <w:pPr>
      <w:pStyle w:val="a3"/>
      <w:tabs>
        <w:tab w:val="clear" w:pos="10065"/>
        <w:tab w:val="right" w:pos="10490"/>
      </w:tabs>
      <w:ind w:right="-73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60" w:rsidRPr="008F0973" w:rsidRDefault="00963860" w:rsidP="00953279">
    <w:pPr>
      <w:pStyle w:val="a3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C42758">
      <w:rPr>
        <w:rFonts w:cs="Times New Roman"/>
        <w:color w:val="A0A8AD"/>
        <w:sz w:val="18"/>
        <w:lang w:val="en-US"/>
      </w:rPr>
      <w:t>Section 73 and ASP3 Fee Proposal for 175A - 179 Burns Bay Rd, Lane Cove.docx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 w:rsidR="00E1072C">
      <w:rPr>
        <w:rFonts w:asciiTheme="minorHAnsi" w:hAnsiTheme="minorHAnsi"/>
        <w:color w:val="808080" w:themeColor="background1" w:themeShade="80"/>
      </w:rPr>
      <w:t>10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60" w:rsidRPr="008F0973" w:rsidRDefault="00963860" w:rsidP="00953279">
    <w:pPr>
      <w:pStyle w:val="a3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860" w:rsidRDefault="00963860" w:rsidP="00AA5527">
      <w:r>
        <w:separator/>
      </w:r>
    </w:p>
  </w:footnote>
  <w:footnote w:type="continuationSeparator" w:id="0">
    <w:p w:rsidR="00963860" w:rsidRDefault="00963860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60" w:rsidRDefault="00963860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  <w:rPr>
        <w:noProof/>
        <w:lang w:eastAsia="zh-CN"/>
      </w:rPr>
    </w:pPr>
  </w:p>
  <w:p w:rsidR="00AF6D04" w:rsidRDefault="00AF6D04" w:rsidP="00722E00">
    <w:pPr>
      <w:pStyle w:val="a6"/>
      <w:jc w:val="center"/>
    </w:pPr>
  </w:p>
  <w:p w:rsidR="00963860" w:rsidRPr="00167533" w:rsidRDefault="00963860" w:rsidP="00722E00">
    <w:pPr>
      <w:pStyle w:val="a6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7904C" wp14:editId="475782CF">
              <wp:simplePos x="0" y="0"/>
              <wp:positionH relativeFrom="column">
                <wp:posOffset>18472</wp:posOffset>
              </wp:positionH>
              <wp:positionV relativeFrom="paragraph">
                <wp:posOffset>192751</wp:posOffset>
              </wp:positionV>
              <wp:extent cx="6625243" cy="533400"/>
              <wp:effectExtent l="0" t="0" r="444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243" cy="533400"/>
                      </a:xfrm>
                      <a:prstGeom prst="rect">
                        <a:avLst/>
                      </a:prstGeom>
                      <a:solidFill>
                        <a:srgbClr val="BF30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3D9E2B" id="Rectangle 20" o:spid="_x0000_s1026" style="position:absolute;margin-left:1.45pt;margin-top:15.2pt;width:521.6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" fillcolor="#bf301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60" w:rsidRPr="00FE4844" w:rsidRDefault="00963860" w:rsidP="00155AE5">
    <w:pPr>
      <w:tabs>
        <w:tab w:val="right" w:pos="9781"/>
      </w:tabs>
      <w:spacing w:before="720" w:after="100" w:afterAutospacing="1"/>
      <w:ind w:left="-142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-2425065</wp:posOffset>
              </wp:positionH>
              <wp:positionV relativeFrom="paragraph">
                <wp:posOffset>754380</wp:posOffset>
              </wp:positionV>
              <wp:extent cx="10799445" cy="409574"/>
              <wp:effectExtent l="0" t="0" r="190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9445" cy="409574"/>
                      </a:xfrm>
                      <a:prstGeom prst="rect">
                        <a:avLst/>
                      </a:prstGeom>
                      <a:solidFill>
                        <a:srgbClr val="87A9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D139A1" id="Rectangle 13" o:spid="_x0000_s1026" style="position:absolute;left:0;text-align:left;margin-left:-190.95pt;margin-top:59.4pt;width:850.35pt;height:32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" fillcolor="#87a90f" stroked="f" strokeweight="2pt"/>
          </w:pict>
        </mc:Fallback>
      </mc:AlternateContent>
    </w:r>
  </w:p>
  <w:p w:rsidR="00963860" w:rsidRPr="00516983" w:rsidRDefault="00EC1460" w:rsidP="00EC1460">
    <w:pPr>
      <w:ind w:right="566"/>
      <w:jc w:val="center"/>
      <w:rPr>
        <w:b/>
        <w:color w:val="FFFFFF" w:themeColor="background1"/>
        <w:sz w:val="40"/>
        <w:szCs w:val="40"/>
      </w:rPr>
    </w:pPr>
    <w:r w:rsidRPr="00EC1460">
      <w:rPr>
        <w:b/>
        <w:color w:val="FFFFFF" w:themeColor="background1"/>
        <w:sz w:val="40"/>
        <w:szCs w:val="40"/>
      </w:rPr>
      <w:t>175A - 179 Burns Bay Rd, Lane Cove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60" w:rsidRDefault="00963860" w:rsidP="00155AE5">
    <w:pPr>
      <w:jc w:val="right"/>
      <w:rPr>
        <w:noProof/>
        <w:lang w:eastAsia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3AE"/>
    <w:multiLevelType w:val="hybridMultilevel"/>
    <w:tmpl w:val="3B54895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8FECC19A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E15C0374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D27EC26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78C48F32">
      <w:start w:val="1"/>
      <w:numFmt w:val="bullet"/>
      <w:lvlText w:val="•"/>
      <w:lvlJc w:val="left"/>
      <w:pPr>
        <w:ind w:left="4479" w:hanging="360"/>
      </w:pPr>
      <w:rPr>
        <w:rFonts w:hint="default"/>
      </w:rPr>
    </w:lvl>
    <w:lvl w:ilvl="5" w:tplc="046036F0">
      <w:start w:val="1"/>
      <w:numFmt w:val="bullet"/>
      <w:lvlText w:val="•"/>
      <w:lvlJc w:val="left"/>
      <w:pPr>
        <w:ind w:left="5391" w:hanging="360"/>
      </w:pPr>
      <w:rPr>
        <w:rFonts w:hint="default"/>
      </w:rPr>
    </w:lvl>
    <w:lvl w:ilvl="6" w:tplc="FBBE60B0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D7488BC4">
      <w:start w:val="1"/>
      <w:numFmt w:val="bullet"/>
      <w:lvlText w:val="•"/>
      <w:lvlJc w:val="left"/>
      <w:pPr>
        <w:ind w:left="7214" w:hanging="360"/>
      </w:pPr>
      <w:rPr>
        <w:rFonts w:hint="default"/>
      </w:rPr>
    </w:lvl>
    <w:lvl w:ilvl="8" w:tplc="43BAC20E">
      <w:start w:val="1"/>
      <w:numFmt w:val="bullet"/>
      <w:lvlText w:val="•"/>
      <w:lvlJc w:val="left"/>
      <w:pPr>
        <w:ind w:left="8125" w:hanging="360"/>
      </w:pPr>
      <w:rPr>
        <w:rFonts w:hint="default"/>
      </w:rPr>
    </w:lvl>
  </w:abstractNum>
  <w:abstractNum w:abstractNumId="1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1C3"/>
    <w:multiLevelType w:val="hybridMultilevel"/>
    <w:tmpl w:val="820A28C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E3B26C4"/>
    <w:multiLevelType w:val="multilevel"/>
    <w:tmpl w:val="684CB4B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20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20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sz w:val="20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  <w:sz w:val="20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  <w:sz w:val="20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  <w:sz w:val="20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  <w:sz w:val="20"/>
      </w:rPr>
    </w:lvl>
  </w:abstractNum>
  <w:abstractNum w:abstractNumId="4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5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6" w15:restartNumberingAfterBreak="0">
    <w:nsid w:val="1BE553C8"/>
    <w:multiLevelType w:val="hybridMultilevel"/>
    <w:tmpl w:val="C78A6D9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2207A"/>
    <w:multiLevelType w:val="hybridMultilevel"/>
    <w:tmpl w:val="1BCA8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0563E"/>
    <w:multiLevelType w:val="hybridMultilevel"/>
    <w:tmpl w:val="ECA2ABA0"/>
    <w:lvl w:ilvl="0" w:tplc="7E54C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2BE58A3"/>
    <w:multiLevelType w:val="hybridMultilevel"/>
    <w:tmpl w:val="63A2BFE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4020A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13" w15:restartNumberingAfterBreak="0">
    <w:nsid w:val="43596C55"/>
    <w:multiLevelType w:val="multilevel"/>
    <w:tmpl w:val="9A5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66FF1"/>
    <w:multiLevelType w:val="hybridMultilevel"/>
    <w:tmpl w:val="85744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2BF7"/>
    <w:multiLevelType w:val="hybridMultilevel"/>
    <w:tmpl w:val="A476F26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07284"/>
    <w:multiLevelType w:val="hybridMultilevel"/>
    <w:tmpl w:val="31CA7844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42F40534">
      <w:numFmt w:val="bullet"/>
      <w:lvlText w:val=""/>
      <w:lvlJc w:val="left"/>
      <w:pPr>
        <w:ind w:left="1440" w:hanging="360"/>
      </w:pPr>
      <w:rPr>
        <w:rFonts w:ascii="Wingdings" w:eastAsia="SimSun" w:hAnsi="Wingdings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B445D"/>
    <w:multiLevelType w:val="hybridMultilevel"/>
    <w:tmpl w:val="CF64A56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7E54CE0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052F9"/>
    <w:multiLevelType w:val="hybridMultilevel"/>
    <w:tmpl w:val="2A0206C0"/>
    <w:lvl w:ilvl="0" w:tplc="17FC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5862EB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21" w15:restartNumberingAfterBreak="0">
    <w:nsid w:val="5A082857"/>
    <w:multiLevelType w:val="multilevel"/>
    <w:tmpl w:val="E638A2B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22" w15:restartNumberingAfterBreak="0">
    <w:nsid w:val="609D2539"/>
    <w:multiLevelType w:val="hybridMultilevel"/>
    <w:tmpl w:val="48D469BC"/>
    <w:lvl w:ilvl="0" w:tplc="3FCE31AE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 w15:restartNumberingAfterBreak="0">
    <w:nsid w:val="65274D95"/>
    <w:multiLevelType w:val="hybridMultilevel"/>
    <w:tmpl w:val="1AC44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B2ECA"/>
    <w:multiLevelType w:val="hybridMultilevel"/>
    <w:tmpl w:val="6E063ADA"/>
    <w:lvl w:ilvl="0" w:tplc="158E648A">
      <w:start w:val="1"/>
      <w:numFmt w:val="bullet"/>
      <w:lvlText w:val=""/>
      <w:lvlJc w:val="left"/>
      <w:pPr>
        <w:ind w:left="1000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6" w15:restartNumberingAfterBreak="0">
    <w:nsid w:val="696B051E"/>
    <w:multiLevelType w:val="hybridMultilevel"/>
    <w:tmpl w:val="16DEB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B66995"/>
    <w:multiLevelType w:val="hybridMultilevel"/>
    <w:tmpl w:val="67A8F93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3FCE31A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B3FCA"/>
    <w:multiLevelType w:val="hybridMultilevel"/>
    <w:tmpl w:val="BF2459E6"/>
    <w:lvl w:ilvl="0" w:tplc="04090003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30" w15:restartNumberingAfterBreak="0">
    <w:nsid w:val="79272EE1"/>
    <w:multiLevelType w:val="hybridMultilevel"/>
    <w:tmpl w:val="6DB662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21"/>
  </w:num>
  <w:num w:numId="4">
    <w:abstractNumId w:val="1"/>
  </w:num>
  <w:num w:numId="5">
    <w:abstractNumId w:val="11"/>
  </w:num>
  <w:num w:numId="6">
    <w:abstractNumId w:val="12"/>
  </w:num>
  <w:num w:numId="7">
    <w:abstractNumId w:val="18"/>
  </w:num>
  <w:num w:numId="8">
    <w:abstractNumId w:val="7"/>
  </w:num>
  <w:num w:numId="9">
    <w:abstractNumId w:val="24"/>
  </w:num>
  <w:num w:numId="10">
    <w:abstractNumId w:val="13"/>
  </w:num>
  <w:num w:numId="11">
    <w:abstractNumId w:val="21"/>
  </w:num>
  <w:num w:numId="12">
    <w:abstractNumId w:val="1"/>
  </w:num>
  <w:num w:numId="13">
    <w:abstractNumId w:val="3"/>
  </w:num>
  <w:num w:numId="14">
    <w:abstractNumId w:val="0"/>
  </w:num>
  <w:num w:numId="15">
    <w:abstractNumId w:val="14"/>
  </w:num>
  <w:num w:numId="16">
    <w:abstractNumId w:val="15"/>
  </w:num>
  <w:num w:numId="17">
    <w:abstractNumId w:val="25"/>
  </w:num>
  <w:num w:numId="18">
    <w:abstractNumId w:val="9"/>
  </w:num>
  <w:num w:numId="19">
    <w:abstractNumId w:val="5"/>
  </w:num>
  <w:num w:numId="20">
    <w:abstractNumId w:val="4"/>
  </w:num>
  <w:num w:numId="21">
    <w:abstractNumId w:val="20"/>
  </w:num>
  <w:num w:numId="22">
    <w:abstractNumId w:val="8"/>
  </w:num>
  <w:num w:numId="23">
    <w:abstractNumId w:val="29"/>
  </w:num>
  <w:num w:numId="24">
    <w:abstractNumId w:val="16"/>
  </w:num>
  <w:num w:numId="25">
    <w:abstractNumId w:val="26"/>
  </w:num>
  <w:num w:numId="26">
    <w:abstractNumId w:val="2"/>
  </w:num>
  <w:num w:numId="27">
    <w:abstractNumId w:val="27"/>
  </w:num>
  <w:num w:numId="28">
    <w:abstractNumId w:val="17"/>
  </w:num>
  <w:num w:numId="29">
    <w:abstractNumId w:val="22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21"/>
  </w:num>
  <w:num w:numId="36">
    <w:abstractNumId w:val="28"/>
  </w:num>
  <w:num w:numId="37">
    <w:abstractNumId w:val="21"/>
  </w:num>
  <w:num w:numId="38">
    <w:abstractNumId w:val="21"/>
  </w:num>
  <w:num w:numId="39">
    <w:abstractNumId w:val="1"/>
  </w:num>
  <w:num w:numId="40">
    <w:abstractNumId w:val="1"/>
  </w:num>
  <w:num w:numId="4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5297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13987"/>
    <w:rsid w:val="000139FD"/>
    <w:rsid w:val="00013AB7"/>
    <w:rsid w:val="000205A2"/>
    <w:rsid w:val="000238BC"/>
    <w:rsid w:val="00025B58"/>
    <w:rsid w:val="00026FC1"/>
    <w:rsid w:val="00037947"/>
    <w:rsid w:val="00040812"/>
    <w:rsid w:val="00041CC0"/>
    <w:rsid w:val="00043310"/>
    <w:rsid w:val="000437C4"/>
    <w:rsid w:val="000451AD"/>
    <w:rsid w:val="0004680A"/>
    <w:rsid w:val="0005099F"/>
    <w:rsid w:val="00051A5D"/>
    <w:rsid w:val="00052C9F"/>
    <w:rsid w:val="00053F3D"/>
    <w:rsid w:val="00056D6C"/>
    <w:rsid w:val="00061883"/>
    <w:rsid w:val="000627C9"/>
    <w:rsid w:val="00063A5D"/>
    <w:rsid w:val="00074D69"/>
    <w:rsid w:val="0007631A"/>
    <w:rsid w:val="00080792"/>
    <w:rsid w:val="00081644"/>
    <w:rsid w:val="00087759"/>
    <w:rsid w:val="000942B9"/>
    <w:rsid w:val="000A0332"/>
    <w:rsid w:val="000A101D"/>
    <w:rsid w:val="000B33F6"/>
    <w:rsid w:val="000B5ECA"/>
    <w:rsid w:val="000B7CE5"/>
    <w:rsid w:val="000B7D19"/>
    <w:rsid w:val="000C1717"/>
    <w:rsid w:val="000C34CA"/>
    <w:rsid w:val="000C5A6F"/>
    <w:rsid w:val="000C7900"/>
    <w:rsid w:val="000D562B"/>
    <w:rsid w:val="000D786D"/>
    <w:rsid w:val="000E5FC4"/>
    <w:rsid w:val="000F173A"/>
    <w:rsid w:val="000F2A34"/>
    <w:rsid w:val="000F51C1"/>
    <w:rsid w:val="0010038C"/>
    <w:rsid w:val="00102DB6"/>
    <w:rsid w:val="00104616"/>
    <w:rsid w:val="00105375"/>
    <w:rsid w:val="001128FA"/>
    <w:rsid w:val="001220AA"/>
    <w:rsid w:val="00126302"/>
    <w:rsid w:val="00134CF2"/>
    <w:rsid w:val="0014123C"/>
    <w:rsid w:val="00147361"/>
    <w:rsid w:val="00147DA8"/>
    <w:rsid w:val="00150A90"/>
    <w:rsid w:val="00151716"/>
    <w:rsid w:val="00155AE5"/>
    <w:rsid w:val="001603A6"/>
    <w:rsid w:val="001605F7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30EA"/>
    <w:rsid w:val="001C3350"/>
    <w:rsid w:val="001C38B5"/>
    <w:rsid w:val="001C6CC4"/>
    <w:rsid w:val="001D7643"/>
    <w:rsid w:val="001D7A60"/>
    <w:rsid w:val="001E148C"/>
    <w:rsid w:val="001E2255"/>
    <w:rsid w:val="001E2831"/>
    <w:rsid w:val="001E4921"/>
    <w:rsid w:val="001E6229"/>
    <w:rsid w:val="001F1076"/>
    <w:rsid w:val="001F7B25"/>
    <w:rsid w:val="002022E5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737E"/>
    <w:rsid w:val="002436D1"/>
    <w:rsid w:val="00246311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B7"/>
    <w:rsid w:val="00280DAB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390"/>
    <w:rsid w:val="002D5E56"/>
    <w:rsid w:val="002E693F"/>
    <w:rsid w:val="002F325F"/>
    <w:rsid w:val="003024E9"/>
    <w:rsid w:val="00306518"/>
    <w:rsid w:val="00306A3C"/>
    <w:rsid w:val="00311FE2"/>
    <w:rsid w:val="00312231"/>
    <w:rsid w:val="0032765C"/>
    <w:rsid w:val="003278BE"/>
    <w:rsid w:val="003365E2"/>
    <w:rsid w:val="00342447"/>
    <w:rsid w:val="00344FCB"/>
    <w:rsid w:val="00356EF8"/>
    <w:rsid w:val="00357BFF"/>
    <w:rsid w:val="0036094F"/>
    <w:rsid w:val="003666DB"/>
    <w:rsid w:val="003725F2"/>
    <w:rsid w:val="003726BE"/>
    <w:rsid w:val="00374D4D"/>
    <w:rsid w:val="00375245"/>
    <w:rsid w:val="003846D8"/>
    <w:rsid w:val="003863F1"/>
    <w:rsid w:val="00390B20"/>
    <w:rsid w:val="003926B8"/>
    <w:rsid w:val="003A316C"/>
    <w:rsid w:val="003B06EE"/>
    <w:rsid w:val="003B3EBA"/>
    <w:rsid w:val="003B446B"/>
    <w:rsid w:val="003B5007"/>
    <w:rsid w:val="003C2134"/>
    <w:rsid w:val="003F0BF2"/>
    <w:rsid w:val="003F22B2"/>
    <w:rsid w:val="003F5D03"/>
    <w:rsid w:val="0040067B"/>
    <w:rsid w:val="00410C05"/>
    <w:rsid w:val="004138D2"/>
    <w:rsid w:val="00413A11"/>
    <w:rsid w:val="00414DF1"/>
    <w:rsid w:val="00415E5D"/>
    <w:rsid w:val="00417EA7"/>
    <w:rsid w:val="00426BB8"/>
    <w:rsid w:val="00430BEF"/>
    <w:rsid w:val="00430E9C"/>
    <w:rsid w:val="00431590"/>
    <w:rsid w:val="004322A0"/>
    <w:rsid w:val="00436791"/>
    <w:rsid w:val="00436B7E"/>
    <w:rsid w:val="0045113E"/>
    <w:rsid w:val="00452BAC"/>
    <w:rsid w:val="004665B3"/>
    <w:rsid w:val="00467004"/>
    <w:rsid w:val="00485EC4"/>
    <w:rsid w:val="00495DD0"/>
    <w:rsid w:val="004A481F"/>
    <w:rsid w:val="004A5508"/>
    <w:rsid w:val="004C4D64"/>
    <w:rsid w:val="004C6CDE"/>
    <w:rsid w:val="004D51E3"/>
    <w:rsid w:val="004D7F6E"/>
    <w:rsid w:val="004E2BDD"/>
    <w:rsid w:val="004F7048"/>
    <w:rsid w:val="00501807"/>
    <w:rsid w:val="00505E90"/>
    <w:rsid w:val="00516983"/>
    <w:rsid w:val="005228EB"/>
    <w:rsid w:val="005350A1"/>
    <w:rsid w:val="0053664B"/>
    <w:rsid w:val="005377E5"/>
    <w:rsid w:val="005407B9"/>
    <w:rsid w:val="00542422"/>
    <w:rsid w:val="005426A4"/>
    <w:rsid w:val="00544320"/>
    <w:rsid w:val="005527A5"/>
    <w:rsid w:val="005563B4"/>
    <w:rsid w:val="005574C6"/>
    <w:rsid w:val="00560556"/>
    <w:rsid w:val="00562D1C"/>
    <w:rsid w:val="005641C0"/>
    <w:rsid w:val="00564ED3"/>
    <w:rsid w:val="00567E3C"/>
    <w:rsid w:val="005831FB"/>
    <w:rsid w:val="005915D7"/>
    <w:rsid w:val="0059332C"/>
    <w:rsid w:val="00596322"/>
    <w:rsid w:val="005A0A68"/>
    <w:rsid w:val="005A1E26"/>
    <w:rsid w:val="005B2BB5"/>
    <w:rsid w:val="005B708E"/>
    <w:rsid w:val="005B7DA9"/>
    <w:rsid w:val="005C5623"/>
    <w:rsid w:val="005D0294"/>
    <w:rsid w:val="005D15DF"/>
    <w:rsid w:val="005D2EBC"/>
    <w:rsid w:val="005D3A56"/>
    <w:rsid w:val="005E396B"/>
    <w:rsid w:val="005E6462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EA1"/>
    <w:rsid w:val="00620CF3"/>
    <w:rsid w:val="00620F55"/>
    <w:rsid w:val="006258D8"/>
    <w:rsid w:val="00626FAD"/>
    <w:rsid w:val="006271C3"/>
    <w:rsid w:val="0063193D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31E9"/>
    <w:rsid w:val="00677BA7"/>
    <w:rsid w:val="00681B7E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E29E4"/>
    <w:rsid w:val="006E2F03"/>
    <w:rsid w:val="006F2196"/>
    <w:rsid w:val="006F3E70"/>
    <w:rsid w:val="00700B79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545E"/>
    <w:rsid w:val="00757708"/>
    <w:rsid w:val="00761726"/>
    <w:rsid w:val="00772717"/>
    <w:rsid w:val="00773A5F"/>
    <w:rsid w:val="00774BD2"/>
    <w:rsid w:val="00781481"/>
    <w:rsid w:val="00781BBD"/>
    <w:rsid w:val="00786DE5"/>
    <w:rsid w:val="00787BA0"/>
    <w:rsid w:val="00794AD3"/>
    <w:rsid w:val="00796627"/>
    <w:rsid w:val="007A4A90"/>
    <w:rsid w:val="007B3B30"/>
    <w:rsid w:val="007B57A4"/>
    <w:rsid w:val="007B5A2D"/>
    <w:rsid w:val="007B7DB0"/>
    <w:rsid w:val="007C4AA5"/>
    <w:rsid w:val="007C4F98"/>
    <w:rsid w:val="007D207E"/>
    <w:rsid w:val="007D6616"/>
    <w:rsid w:val="007E15D4"/>
    <w:rsid w:val="007E2D02"/>
    <w:rsid w:val="007E4651"/>
    <w:rsid w:val="007F1460"/>
    <w:rsid w:val="007F29EC"/>
    <w:rsid w:val="007F3DB8"/>
    <w:rsid w:val="007F564A"/>
    <w:rsid w:val="007F66FD"/>
    <w:rsid w:val="0080035E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6D2A"/>
    <w:rsid w:val="00834875"/>
    <w:rsid w:val="00837904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90DF5"/>
    <w:rsid w:val="00891EEF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2E15"/>
    <w:rsid w:val="008D6C42"/>
    <w:rsid w:val="008E1721"/>
    <w:rsid w:val="008E44C4"/>
    <w:rsid w:val="008E63B2"/>
    <w:rsid w:val="008E6D63"/>
    <w:rsid w:val="008F0259"/>
    <w:rsid w:val="008F0973"/>
    <w:rsid w:val="008F19B2"/>
    <w:rsid w:val="008F39D0"/>
    <w:rsid w:val="008F4281"/>
    <w:rsid w:val="009013B2"/>
    <w:rsid w:val="0090150D"/>
    <w:rsid w:val="009024AF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3279"/>
    <w:rsid w:val="00953CFF"/>
    <w:rsid w:val="00963860"/>
    <w:rsid w:val="00963E15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B0953"/>
    <w:rsid w:val="009B12EA"/>
    <w:rsid w:val="009B26E9"/>
    <w:rsid w:val="009B2769"/>
    <w:rsid w:val="009B47C0"/>
    <w:rsid w:val="009C0E4E"/>
    <w:rsid w:val="009C10BC"/>
    <w:rsid w:val="009C4A4B"/>
    <w:rsid w:val="009D01F1"/>
    <w:rsid w:val="009D0954"/>
    <w:rsid w:val="009D7B3B"/>
    <w:rsid w:val="009E2EEC"/>
    <w:rsid w:val="009F01FC"/>
    <w:rsid w:val="009F20B8"/>
    <w:rsid w:val="009F77FE"/>
    <w:rsid w:val="009F7C79"/>
    <w:rsid w:val="009F7D80"/>
    <w:rsid w:val="00A002FC"/>
    <w:rsid w:val="00A07F05"/>
    <w:rsid w:val="00A1602A"/>
    <w:rsid w:val="00A205A2"/>
    <w:rsid w:val="00A236C1"/>
    <w:rsid w:val="00A27404"/>
    <w:rsid w:val="00A51254"/>
    <w:rsid w:val="00A51D24"/>
    <w:rsid w:val="00A53EBC"/>
    <w:rsid w:val="00A558BF"/>
    <w:rsid w:val="00A62F59"/>
    <w:rsid w:val="00A63386"/>
    <w:rsid w:val="00A64596"/>
    <w:rsid w:val="00A67D6B"/>
    <w:rsid w:val="00A73C4C"/>
    <w:rsid w:val="00A75E23"/>
    <w:rsid w:val="00A814ED"/>
    <w:rsid w:val="00A90559"/>
    <w:rsid w:val="00A90852"/>
    <w:rsid w:val="00AA0AC2"/>
    <w:rsid w:val="00AA27E5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1C10"/>
    <w:rsid w:val="00AF123F"/>
    <w:rsid w:val="00AF6D04"/>
    <w:rsid w:val="00B04111"/>
    <w:rsid w:val="00B0628E"/>
    <w:rsid w:val="00B06D02"/>
    <w:rsid w:val="00B11379"/>
    <w:rsid w:val="00B2083A"/>
    <w:rsid w:val="00B21190"/>
    <w:rsid w:val="00B23CEF"/>
    <w:rsid w:val="00B308D6"/>
    <w:rsid w:val="00B31CF2"/>
    <w:rsid w:val="00B36B36"/>
    <w:rsid w:val="00B37987"/>
    <w:rsid w:val="00B37F3D"/>
    <w:rsid w:val="00B40C80"/>
    <w:rsid w:val="00B412F2"/>
    <w:rsid w:val="00B507BF"/>
    <w:rsid w:val="00B534EE"/>
    <w:rsid w:val="00B56002"/>
    <w:rsid w:val="00B62316"/>
    <w:rsid w:val="00B65912"/>
    <w:rsid w:val="00B725E9"/>
    <w:rsid w:val="00B73EB8"/>
    <w:rsid w:val="00B748E5"/>
    <w:rsid w:val="00B74991"/>
    <w:rsid w:val="00B74B63"/>
    <w:rsid w:val="00B83438"/>
    <w:rsid w:val="00B85FDB"/>
    <w:rsid w:val="00B87028"/>
    <w:rsid w:val="00B920D4"/>
    <w:rsid w:val="00B923E9"/>
    <w:rsid w:val="00B94C49"/>
    <w:rsid w:val="00BA2165"/>
    <w:rsid w:val="00BB175E"/>
    <w:rsid w:val="00BB1C7A"/>
    <w:rsid w:val="00BB3302"/>
    <w:rsid w:val="00BB3B12"/>
    <w:rsid w:val="00BB5FCD"/>
    <w:rsid w:val="00BB605F"/>
    <w:rsid w:val="00BC700A"/>
    <w:rsid w:val="00BD4331"/>
    <w:rsid w:val="00BE02CF"/>
    <w:rsid w:val="00BE23C5"/>
    <w:rsid w:val="00BE26B2"/>
    <w:rsid w:val="00BE6E0C"/>
    <w:rsid w:val="00BE7B1F"/>
    <w:rsid w:val="00BF2AA3"/>
    <w:rsid w:val="00BF5A5A"/>
    <w:rsid w:val="00BF5FF6"/>
    <w:rsid w:val="00C10106"/>
    <w:rsid w:val="00C132FB"/>
    <w:rsid w:val="00C1489A"/>
    <w:rsid w:val="00C17E43"/>
    <w:rsid w:val="00C32E52"/>
    <w:rsid w:val="00C36EE2"/>
    <w:rsid w:val="00C408E1"/>
    <w:rsid w:val="00C42147"/>
    <w:rsid w:val="00C42758"/>
    <w:rsid w:val="00C42E5C"/>
    <w:rsid w:val="00C46B51"/>
    <w:rsid w:val="00C47C47"/>
    <w:rsid w:val="00C521CF"/>
    <w:rsid w:val="00C56457"/>
    <w:rsid w:val="00C56554"/>
    <w:rsid w:val="00C63FAB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EAB"/>
    <w:rsid w:val="00CB01C7"/>
    <w:rsid w:val="00CB13CD"/>
    <w:rsid w:val="00CB1A11"/>
    <w:rsid w:val="00CB4C99"/>
    <w:rsid w:val="00CB552C"/>
    <w:rsid w:val="00CC72A3"/>
    <w:rsid w:val="00CC7F55"/>
    <w:rsid w:val="00CD1C63"/>
    <w:rsid w:val="00CD3497"/>
    <w:rsid w:val="00CD7B2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D0016D"/>
    <w:rsid w:val="00D01FA1"/>
    <w:rsid w:val="00D023AE"/>
    <w:rsid w:val="00D05B78"/>
    <w:rsid w:val="00D0719F"/>
    <w:rsid w:val="00D07EE5"/>
    <w:rsid w:val="00D11BD4"/>
    <w:rsid w:val="00D12430"/>
    <w:rsid w:val="00D13D83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7296"/>
    <w:rsid w:val="00D50740"/>
    <w:rsid w:val="00D50E28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A261C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494"/>
    <w:rsid w:val="00DD3204"/>
    <w:rsid w:val="00DD5C8C"/>
    <w:rsid w:val="00DD5FD0"/>
    <w:rsid w:val="00DE0F66"/>
    <w:rsid w:val="00DE191E"/>
    <w:rsid w:val="00DE3F53"/>
    <w:rsid w:val="00DF64C2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3EA1"/>
    <w:rsid w:val="00E263DC"/>
    <w:rsid w:val="00E26C96"/>
    <w:rsid w:val="00E27E31"/>
    <w:rsid w:val="00E3074E"/>
    <w:rsid w:val="00E322E8"/>
    <w:rsid w:val="00E32D8C"/>
    <w:rsid w:val="00E33B2A"/>
    <w:rsid w:val="00E356D2"/>
    <w:rsid w:val="00E44B1E"/>
    <w:rsid w:val="00E50522"/>
    <w:rsid w:val="00E52689"/>
    <w:rsid w:val="00E606D1"/>
    <w:rsid w:val="00E608B3"/>
    <w:rsid w:val="00E62996"/>
    <w:rsid w:val="00E65112"/>
    <w:rsid w:val="00E77711"/>
    <w:rsid w:val="00E77820"/>
    <w:rsid w:val="00E779C8"/>
    <w:rsid w:val="00E80284"/>
    <w:rsid w:val="00E816D8"/>
    <w:rsid w:val="00E8401E"/>
    <w:rsid w:val="00E871D8"/>
    <w:rsid w:val="00E94A73"/>
    <w:rsid w:val="00E956B7"/>
    <w:rsid w:val="00EA0983"/>
    <w:rsid w:val="00EA7B4F"/>
    <w:rsid w:val="00EB27F7"/>
    <w:rsid w:val="00EB71BF"/>
    <w:rsid w:val="00EC1460"/>
    <w:rsid w:val="00ED3A21"/>
    <w:rsid w:val="00ED405C"/>
    <w:rsid w:val="00ED617A"/>
    <w:rsid w:val="00EE2377"/>
    <w:rsid w:val="00EE7B04"/>
    <w:rsid w:val="00F01833"/>
    <w:rsid w:val="00F0254D"/>
    <w:rsid w:val="00F040D8"/>
    <w:rsid w:val="00F119FB"/>
    <w:rsid w:val="00F20B24"/>
    <w:rsid w:val="00F23C43"/>
    <w:rsid w:val="00F27633"/>
    <w:rsid w:val="00F326C5"/>
    <w:rsid w:val="00F339FE"/>
    <w:rsid w:val="00F42D10"/>
    <w:rsid w:val="00F44C99"/>
    <w:rsid w:val="00F512FF"/>
    <w:rsid w:val="00F56BCD"/>
    <w:rsid w:val="00F573F9"/>
    <w:rsid w:val="00F57DC4"/>
    <w:rsid w:val="00F61AA7"/>
    <w:rsid w:val="00F61F47"/>
    <w:rsid w:val="00F70447"/>
    <w:rsid w:val="00F72F96"/>
    <w:rsid w:val="00F75472"/>
    <w:rsid w:val="00F80B3A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D2640"/>
    <w:rsid w:val="00FE3292"/>
    <w:rsid w:val="00FE5639"/>
    <w:rsid w:val="00FE572E"/>
    <w:rsid w:val="00FE732F"/>
    <w:rsid w:val="00FF2BF5"/>
    <w:rsid w:val="00FF325C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>
      <o:colormru v:ext="edit" colors="#a0a8ad"/>
    </o:shapedefaults>
    <o:shapelayout v:ext="edit">
      <o:idmap v:ext="edit" data="1"/>
    </o:shapelayout>
  </w:shapeDefaults>
  <w:decimalSymbol w:val="."/>
  <w:listSeparator w:val=","/>
  <w14:docId w14:val="160E979A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1">
    <w:name w:val="heading 1"/>
    <w:aliases w:val="h1,1.,No numbers,1,heading,2,3,Text,H1,Chapter,Heading 1 St.George,MAIN HEADING,1. Level 1 Heading,c,Chapter Heading"/>
    <w:basedOn w:val="a"/>
    <w:next w:val="a"/>
    <w:link w:val="10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2">
    <w:name w:val="heading 2"/>
    <w:aliases w:val="Major Heading,heading 2body,UC Paragraph Heading,body,h2,H2,Section,h2.H2,1.1,UNDERRUBRIK 1-2,H-2,Reset numbering,delete style,h2 main heading,2m,h 2,ee2,Centerhead,1.1 Level 2 Heading"/>
    <w:basedOn w:val="a"/>
    <w:next w:val="a"/>
    <w:link w:val="20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a"/>
    <w:next w:val="a"/>
    <w:link w:val="30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4">
    <w:name w:val="heading 4"/>
    <w:aliases w:val="Minor Heading"/>
    <w:basedOn w:val="a"/>
    <w:next w:val="a"/>
    <w:link w:val="40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5">
    <w:name w:val="heading 5"/>
    <w:aliases w:val="Further Points"/>
    <w:basedOn w:val="a"/>
    <w:next w:val="a"/>
    <w:link w:val="50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Points in Text"/>
    <w:basedOn w:val="a"/>
    <w:next w:val="a"/>
    <w:link w:val="60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a"/>
    <w:next w:val="a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a5">
    <w:name w:val="Hyperlink"/>
    <w:basedOn w:val="a0"/>
    <w:uiPriority w:val="99"/>
    <w:rsid w:val="001B2460"/>
    <w:rPr>
      <w:color w:val="0000FF"/>
      <w:u w:val="single"/>
    </w:rPr>
  </w:style>
  <w:style w:type="paragraph" w:styleId="TOC1">
    <w:name w:val="toc 1"/>
    <w:basedOn w:val="a"/>
    <w:next w:val="a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a"/>
    <w:next w:val="a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a"/>
    <w:next w:val="a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a6">
    <w:name w:val="header"/>
    <w:basedOn w:val="a"/>
    <w:link w:val="a7"/>
    <w:rsid w:val="00197941"/>
    <w:pPr>
      <w:tabs>
        <w:tab w:val="center" w:pos="4153"/>
        <w:tab w:val="right" w:pos="8306"/>
      </w:tabs>
    </w:pPr>
  </w:style>
  <w:style w:type="character" w:styleId="a8">
    <w:name w:val="FollowedHyperlink"/>
    <w:basedOn w:val="a0"/>
    <w:rsid w:val="00087759"/>
    <w:rPr>
      <w:color w:val="800080"/>
      <w:u w:val="single"/>
    </w:rPr>
  </w:style>
  <w:style w:type="paragraph" w:customStyle="1" w:styleId="Photograph">
    <w:name w:val="Photograph"/>
    <w:basedOn w:val="a"/>
    <w:next w:val="a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a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a"/>
    <w:link w:val="NormalBulletChar"/>
    <w:qFormat/>
    <w:rsid w:val="00BF5A5A"/>
    <w:pPr>
      <w:numPr>
        <w:numId w:val="4"/>
      </w:numPr>
    </w:pPr>
  </w:style>
  <w:style w:type="paragraph" w:styleId="a9">
    <w:name w:val="Balloon Text"/>
    <w:basedOn w:val="a"/>
    <w:link w:val="aa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ab">
    <w:name w:val="List Paragraph"/>
    <w:basedOn w:val="a"/>
    <w:uiPriority w:val="1"/>
    <w:qFormat/>
    <w:rsid w:val="005574C6"/>
    <w:pPr>
      <w:ind w:left="720"/>
      <w:contextualSpacing/>
    </w:pPr>
  </w:style>
  <w:style w:type="table" w:styleId="ac">
    <w:name w:val="Table Grid"/>
    <w:basedOn w:val="a1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10">
    <w:name w:val="标题 1 字符"/>
    <w:aliases w:val="h1 字符,1. 字符,No numbers 字符,1 字符,heading 字符,2 字符,3 字符,Text 字符,H1 字符,Chapter 字符,Heading 1 St.George 字符,MAIN HEADING 字符,1. Level 1 Heading 字符,c 字符,Chapter Heading 字符"/>
    <w:basedOn w:val="a0"/>
    <w:link w:val="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20">
    <w:name w:val="标题 2 字符"/>
    <w:aliases w:val="Major Heading 字符,heading 2body 字符,UC Paragraph Heading 字符,body 字符,h2 字符,H2 字符,Section 字符,h2.H2 字符,1.1 字符,UNDERRUBRIK 1-2 字符,H-2 字符,Reset numbering 字符,delete style 字符,h2 main heading 字符,2m 字符,h 2 字符,ee2 字符,Centerhead 字符,1.1 Level 2 Heading 字符"/>
    <w:basedOn w:val="a0"/>
    <w:link w:val="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40">
    <w:name w:val="标题 4 字符"/>
    <w:aliases w:val="Minor Heading 字符"/>
    <w:basedOn w:val="a0"/>
    <w:link w:val="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50">
    <w:name w:val="标题 5 字符"/>
    <w:aliases w:val="Further Points 字符"/>
    <w:basedOn w:val="a0"/>
    <w:link w:val="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60">
    <w:name w:val="标题 6 字符"/>
    <w:aliases w:val="Points in Text 字符"/>
    <w:basedOn w:val="a0"/>
    <w:link w:val="6"/>
    <w:rsid w:val="00426BB8"/>
    <w:rPr>
      <w:b/>
      <w:bCs/>
      <w:sz w:val="22"/>
      <w:szCs w:val="22"/>
      <w:lang w:eastAsia="en-US"/>
    </w:rPr>
  </w:style>
  <w:style w:type="character" w:customStyle="1" w:styleId="70">
    <w:name w:val="标题 7 字符"/>
    <w:basedOn w:val="a0"/>
    <w:link w:val="7"/>
    <w:rsid w:val="00426BB8"/>
    <w:rPr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426BB8"/>
    <w:rPr>
      <w:i/>
      <w:iCs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a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a0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a"/>
    <w:rsid w:val="00426BB8"/>
    <w:pPr>
      <w:jc w:val="both"/>
    </w:pPr>
    <w:rPr>
      <w:sz w:val="100"/>
    </w:rPr>
  </w:style>
  <w:style w:type="paragraph" w:styleId="ad">
    <w:name w:val="Document Map"/>
    <w:basedOn w:val="a"/>
    <w:link w:val="ae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ae">
    <w:name w:val="文档结构图 字符"/>
    <w:basedOn w:val="a0"/>
    <w:link w:val="ad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30">
    <w:name w:val="标题 3 字符"/>
    <w:aliases w:val="Heading 3A 字符,Sub-heading 字符,H3 字符,Heading 3 Char 字符,h3 字符,C Sub-Sub/Italic 字符,h3 sub heading 字符,Head 3 字符,Head 31 字符,Head 32 字符,C Sub-Sub/Italic1 字符,Level 1 - 1 字符,3m 字符,H31 字符,(Alt+3) 字符,(a) 字符,a 字符,h:3 字符,Major 字符,Heading 3 - St.George 字符"/>
    <w:basedOn w:val="a0"/>
    <w:link w:val="3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a0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a0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a0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a0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a0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a0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a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a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af">
    <w:name w:val="Normal (Web)"/>
    <w:basedOn w:val="a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a0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a2"/>
    <w:rsid w:val="00426BB8"/>
    <w:pPr>
      <w:numPr>
        <w:numId w:val="5"/>
      </w:numPr>
    </w:pPr>
  </w:style>
  <w:style w:type="character" w:customStyle="1" w:styleId="StyleMeta-Bold">
    <w:name w:val="Style Meta-Bold"/>
    <w:basedOn w:val="a0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a0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a0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a0"/>
    <w:rsid w:val="00426BB8"/>
    <w:rPr>
      <w:rFonts w:ascii="Calibri" w:hAnsi="Calibri"/>
      <w:b/>
      <w:bCs/>
      <w:color w:val="B01C16"/>
    </w:rPr>
  </w:style>
  <w:style w:type="character" w:customStyle="1" w:styleId="a7">
    <w:name w:val="页眉 字符"/>
    <w:basedOn w:val="a0"/>
    <w:link w:val="a6"/>
    <w:rsid w:val="00426BB8"/>
    <w:rPr>
      <w:rFonts w:ascii="Calibri" w:hAnsi="Calibri"/>
      <w:lang w:eastAsia="en-US"/>
    </w:rPr>
  </w:style>
  <w:style w:type="character" w:customStyle="1" w:styleId="a4">
    <w:name w:val="页脚 字符"/>
    <w:basedOn w:val="a0"/>
    <w:link w:val="a3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a0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a0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a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a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a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a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a0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a0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-3">
    <w:name w:val="Light List Accent 3"/>
    <w:basedOn w:val="a1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31">
    <w:name w:val="Table Columns 3"/>
    <w:basedOn w:val="a1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a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a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a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a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a0"/>
    <w:rsid w:val="00E50522"/>
  </w:style>
  <w:style w:type="paragraph" w:customStyle="1" w:styleId="Schedule8">
    <w:name w:val="Schedule_8"/>
    <w:basedOn w:val="a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a0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a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a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a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32">
    <w:name w:val="Body Text Indent 3"/>
    <w:aliases w:val=" Char,Char"/>
    <w:basedOn w:val="a"/>
    <w:link w:val="33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33">
    <w:name w:val="正文文本缩进 3 字符"/>
    <w:aliases w:val=" Char 字符,Char 字符"/>
    <w:basedOn w:val="a0"/>
    <w:link w:val="32"/>
    <w:uiPriority w:val="99"/>
    <w:rsid w:val="003846D8"/>
    <w:rPr>
      <w:rFonts w:ascii="Arial" w:eastAsia="SimSun" w:hAnsi="Arial"/>
      <w:sz w:val="24"/>
      <w:lang w:eastAsia="en-US"/>
    </w:rPr>
  </w:style>
  <w:style w:type="paragraph" w:styleId="af0">
    <w:name w:val="Body Text Indent"/>
    <w:basedOn w:val="a"/>
    <w:link w:val="af1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af1">
    <w:name w:val="正文文本缩进 字符"/>
    <w:basedOn w:val="a0"/>
    <w:link w:val="af0"/>
    <w:rsid w:val="003846D8"/>
    <w:rPr>
      <w:rFonts w:ascii="Arial" w:eastAsia="SimSun" w:hAnsi="Arial"/>
      <w:sz w:val="22"/>
      <w:lang w:val="en-US" w:eastAsia="en-US"/>
    </w:rPr>
  </w:style>
  <w:style w:type="paragraph" w:styleId="af2">
    <w:name w:val="Body Text"/>
    <w:basedOn w:val="a"/>
    <w:link w:val="af3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af3">
    <w:name w:val="正文文本 字符"/>
    <w:basedOn w:val="a0"/>
    <w:link w:val="af2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a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C5DE4-D4AD-4EAB-94A7-3C2F515D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WGE_SUBMISSION_TEMPLATE_WITH_SCOPE_OF_WORKS_AND_FEE.dotm</Template>
  <TotalTime>364</TotalTime>
  <Pages>10</Pages>
  <Words>2268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Felix Ye</cp:lastModifiedBy>
  <cp:revision>15</cp:revision>
  <cp:lastPrinted>2019-01-15T15:34:00Z</cp:lastPrinted>
  <dcterms:created xsi:type="dcterms:W3CDTF">2018-09-02T13:12:00Z</dcterms:created>
  <dcterms:modified xsi:type="dcterms:W3CDTF">2019-01-15T15:37:00Z</dcterms:modified>
</cp:coreProperties>
</file>