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ascii="SONGTI SC BLACK" w:hAnsi="SONGTI SC BLACK" w:eastAsia="SONGTI SC BLACK" w:cs="SONGTI SC BLACK"/>
          <w:color w:val="000000" w:themeColor="text1"/>
          <w:sz w:val="32"/>
          <w:szCs w:val="32"/>
          <w14:textFill>
            <w14:solidFill>
              <w14:schemeClr w14:val="tx1"/>
            </w14:solidFill>
          </w14:textFill>
        </w:rPr>
      </w:pPr>
    </w:p>
    <w:p>
      <w:pPr>
        <w:pStyle w:val="2"/>
        <w:jc w:val="center"/>
        <w:rPr>
          <w:rFonts w:ascii="SONGTI SC BLACK" w:hAnsi="SONGTI SC BLACK" w:eastAsia="SONGTI SC BLACK" w:cs="SONGTI SC BLACK"/>
          <w:color w:val="000000" w:themeColor="text1"/>
          <w:sz w:val="32"/>
          <w:szCs w:val="32"/>
          <w14:textFill>
            <w14:solidFill>
              <w14:schemeClr w14:val="tx1"/>
            </w14:solidFill>
          </w14:textFill>
        </w:rPr>
      </w:pPr>
    </w:p>
    <w:p>
      <w:pPr>
        <w:pStyle w:val="2"/>
        <w:jc w:val="center"/>
        <w:rPr>
          <w:rFonts w:ascii="SONGTI SC BLACK" w:hAnsi="SONGTI SC BLACK" w:eastAsia="SONGTI SC BLACK" w:cs="SONGTI SC BLACK"/>
          <w:color w:val="000000" w:themeColor="text1"/>
          <w:szCs w:val="44"/>
          <w14:textFill>
            <w14:solidFill>
              <w14:schemeClr w14:val="tx1"/>
            </w14:solidFill>
          </w14:textFill>
        </w:rPr>
      </w:pPr>
    </w:p>
    <w:p>
      <w:pPr>
        <w:pStyle w:val="2"/>
        <w:jc w:val="center"/>
        <w:rPr>
          <w:rFonts w:ascii="SONGTI SC BLACK" w:hAnsi="SONGTI SC BLACK" w:eastAsia="SONGTI SC BLACK" w:cs="SONGTI SC BLACK"/>
          <w:color w:val="000000" w:themeColor="text1"/>
          <w:sz w:val="32"/>
          <w:szCs w:val="32"/>
          <w14:textFill>
            <w14:solidFill>
              <w14:schemeClr w14:val="tx1"/>
            </w14:solidFill>
          </w14:textFill>
        </w:rPr>
      </w:pPr>
      <w:r>
        <w:rPr>
          <w:rFonts w:hint="eastAsia" w:ascii="SONGTI SC BLACK" w:hAnsi="SONGTI SC BLACK" w:eastAsia="SONGTI SC BLACK" w:cs="SONGTI SC BLACK"/>
          <w:color w:val="000000" w:themeColor="text1"/>
          <w:sz w:val="32"/>
          <w:szCs w:val="32"/>
          <w14:textFill>
            <w14:solidFill>
              <w14:schemeClr w14:val="tx1"/>
            </w14:solidFill>
          </w14:textFill>
        </w:rPr>
        <w:t>机器学习在公路网络货运企业涉税风险监测系统中</w:t>
      </w:r>
    </w:p>
    <w:p>
      <w:pPr>
        <w:pStyle w:val="2"/>
        <w:jc w:val="center"/>
        <w:rPr>
          <w:rFonts w:ascii="SONGTI SC BLACK" w:hAnsi="SONGTI SC BLACK" w:eastAsia="SONGTI SC BLACK" w:cs="SONGTI SC BLACK"/>
          <w:color w:val="000000" w:themeColor="text1"/>
          <w:sz w:val="32"/>
          <w:szCs w:val="32"/>
          <w14:textFill>
            <w14:solidFill>
              <w14:schemeClr w14:val="tx1"/>
            </w14:solidFill>
          </w14:textFill>
        </w:rPr>
      </w:pPr>
      <w:r>
        <w:rPr>
          <w:rFonts w:hint="eastAsia" w:ascii="SONGTI SC BLACK" w:hAnsi="SONGTI SC BLACK" w:eastAsia="SONGTI SC BLACK" w:cs="SONGTI SC BLACK"/>
          <w:color w:val="000000" w:themeColor="text1"/>
          <w:sz w:val="32"/>
          <w:szCs w:val="32"/>
          <w14:textFill>
            <w14:solidFill>
              <w14:schemeClr w14:val="tx1"/>
            </w14:solidFill>
          </w14:textFill>
        </w:rPr>
        <w:t>的应用探索</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陕西方位市场信息咨询有限公司</w:t>
      </w:r>
    </w:p>
    <w:p>
      <w:pPr>
        <w:jc w:val="center"/>
        <w:rPr>
          <w:b/>
          <w:bCs/>
          <w:color w:val="000000" w:themeColor="text1"/>
          <w14:textFill>
            <w14:solidFill>
              <w14:schemeClr w14:val="tx1"/>
            </w14:solidFill>
          </w14:textFill>
        </w:rPr>
      </w:pPr>
    </w:p>
    <w:p>
      <w:pPr>
        <w:rPr>
          <w:color w:val="000000" w:themeColor="text1"/>
          <w14:textFill>
            <w14:solidFill>
              <w14:schemeClr w14:val="tx1"/>
            </w14:solidFill>
          </w14:textFill>
        </w:rPr>
      </w:pPr>
    </w:p>
    <w:p>
      <w:pPr>
        <w:widowControl/>
        <w:spacing w:line="480" w:lineRule="auto"/>
        <w:jc w:val="left"/>
        <w:rPr>
          <w:rFonts w:asciiTheme="minorEastAsia" w:hAnsiTheme="minorEastAsia" w:cstheme="minorEastAsia"/>
          <w:color w:val="000000" w:themeColor="text1"/>
          <w14:textFill>
            <w14:solidFill>
              <w14:schemeClr w14:val="tx1"/>
            </w14:solidFill>
          </w14:textFill>
        </w:rPr>
      </w:pPr>
    </w:p>
    <w:p>
      <w:pPr>
        <w:pStyle w:val="17"/>
        <w:tabs>
          <w:tab w:val="right" w:leader="dot" w:pos="8306"/>
        </w:tabs>
        <w:rPr>
          <w:rFonts w:asciiTheme="minorEastAsia" w:hAnsiTheme="minorEastAsia" w:eastAsiaTheme="minorEastAsia" w:cstheme="minorEastAsia"/>
          <w:color w:val="000000" w:themeColor="text1"/>
          <w:sz w:val="24"/>
          <w:szCs w:val="24"/>
          <w14:textFill>
            <w14:solidFill>
              <w14:schemeClr w14:val="tx1"/>
            </w14:solidFill>
          </w14:textFill>
        </w:rPr>
      </w:pPr>
    </w:p>
    <w:p>
      <w:pPr>
        <w:pStyle w:val="17"/>
        <w:tabs>
          <w:tab w:val="right" w:leader="dot" w:pos="8306"/>
        </w:tabs>
        <w:rPr>
          <w:rFonts w:asciiTheme="minorEastAsia" w:hAnsiTheme="minorEastAsia" w:eastAsiaTheme="minorEastAsia" w:cstheme="minorEastAsia"/>
          <w:color w:val="000000" w:themeColor="text1"/>
          <w:sz w:val="24"/>
          <w:szCs w:val="24"/>
          <w14:textFill>
            <w14:solidFill>
              <w14:schemeClr w14:val="tx1"/>
            </w14:solidFill>
          </w14:textFill>
        </w:rPr>
      </w:pPr>
    </w:p>
    <w:p>
      <w:pPr>
        <w:pStyle w:val="17"/>
        <w:tabs>
          <w:tab w:val="right" w:leader="dot" w:pos="8306"/>
        </w:tabs>
        <w:rPr>
          <w:rFonts w:asciiTheme="minorEastAsia" w:hAnsiTheme="minorEastAsia" w:eastAsiaTheme="minorEastAsia" w:cstheme="minorEastAsia"/>
          <w:color w:val="000000" w:themeColor="text1"/>
          <w:sz w:val="24"/>
          <w:szCs w:val="24"/>
          <w14:textFill>
            <w14:solidFill>
              <w14:schemeClr w14:val="tx1"/>
            </w14:solidFill>
          </w14:textFill>
        </w:rPr>
      </w:pPr>
    </w:p>
    <w:p>
      <w:pPr>
        <w:widowControl/>
        <w:spacing w:line="480" w:lineRule="auto"/>
        <w:jc w:val="left"/>
        <w:rPr>
          <w:rFonts w:asciiTheme="minorEastAsia" w:hAnsiTheme="minorEastAsia" w:cstheme="minorEastAsia"/>
          <w:color w:val="000000" w:themeColor="text1"/>
          <w14:textFill>
            <w14:solidFill>
              <w14:schemeClr w14:val="tx1"/>
            </w14:solidFill>
          </w14:textFill>
        </w:rPr>
      </w:pPr>
    </w:p>
    <w:p>
      <w:pPr>
        <w:widowControl/>
        <w:spacing w:line="480" w:lineRule="auto"/>
        <w:jc w:val="left"/>
        <w:rPr>
          <w:rFonts w:asciiTheme="minorEastAsia" w:hAnsiTheme="minorEastAsia" w:cstheme="minorEastAsia"/>
          <w:color w:val="000000" w:themeColor="text1"/>
          <w14:textFill>
            <w14:solidFill>
              <w14:schemeClr w14:val="tx1"/>
            </w14:solidFill>
          </w14:textFill>
        </w:rPr>
      </w:pPr>
    </w:p>
    <w:p>
      <w:pPr>
        <w:pStyle w:val="2"/>
        <w:rPr>
          <w:color w:val="000000" w:themeColor="text1"/>
          <w:sz w:val="28"/>
          <w:szCs w:val="18"/>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2"/>
        <w:numPr>
          <w:ilvl w:val="0"/>
          <w:numId w:val="1"/>
        </w:numPr>
        <w:rPr>
          <w:color w:val="000000" w:themeColor="text1"/>
          <w:sz w:val="28"/>
          <w:szCs w:val="18"/>
          <w14:textFill>
            <w14:solidFill>
              <w14:schemeClr w14:val="tx1"/>
            </w14:solidFill>
          </w14:textFill>
        </w:rPr>
      </w:pPr>
      <w:r>
        <w:rPr>
          <w:rFonts w:hint="eastAsia"/>
          <w:color w:val="000000" w:themeColor="text1"/>
          <w:sz w:val="28"/>
          <w:szCs w:val="18"/>
          <w14:textFill>
            <w14:solidFill>
              <w14:schemeClr w14:val="tx1"/>
            </w14:solidFill>
          </w14:textFill>
        </w:rPr>
        <w:t>摘要</w:t>
      </w:r>
    </w:p>
    <w:p>
      <w:pPr>
        <w:pStyle w:val="20"/>
        <w:spacing w:before="100" w:beforeAutospacing="1" w:after="100" w:afterAutospacing="1" w:line="480" w:lineRule="auto"/>
        <w:ind w:left="141" w:leftChars="59" w:firstLine="566" w:firstLineChars="236"/>
        <w:rPr>
          <w:rFonts w:hint="default" w:ascii="Songti SC Regular" w:hAnsi="Songti SC Regular" w:eastAsia="Songti SC Regular" w:cs="Songti SC Regular"/>
          <w:b w:val="0"/>
          <w:i w:val="0"/>
          <w:caps w:val="0"/>
          <w:color w:val="000000" w:themeColor="text1"/>
          <w:spacing w:val="0"/>
          <w:kern w:val="0"/>
          <w:sz w:val="24"/>
          <w:szCs w:val="24"/>
          <w:shd w:val="clear" w:fill="FFFFFF"/>
          <w:lang w:eastAsia="zh-CN" w:bidi="ar"/>
          <w14:textFill>
            <w14:solidFill>
              <w14:schemeClr w14:val="tx1"/>
            </w14:solidFill>
          </w14:textFill>
        </w:rPr>
      </w:pPr>
      <w:r>
        <w:rPr>
          <w:rFonts w:hint="eastAsia" w:ascii="宋体" w:hAnsi="宋体" w:eastAsia="宋体"/>
          <w:color w:val="000000" w:themeColor="text1"/>
          <w14:textFill>
            <w14:solidFill>
              <w14:schemeClr w14:val="tx1"/>
            </w14:solidFill>
          </w14:textFill>
        </w:rPr>
        <w:t>物流产业一直是关系国计民生的重大的基础产业，随着数字经济时代的来临，网络货运行业的兴起，对传统物流业带来了巨大的冲击，税收一直是国家调控经济发展速度、调整产业机构的重要手段，随着国际国内新的形势的发展，网络平台型物流企业的垄断性也不断的加剧，因此，建立网络货运企业涉税风险动态监管体系势在必行，通过机器学习技术的应用，为在大数据和AI时代实现自动化的动态监测与预警提供了可能性与解决途径</w:t>
      </w:r>
      <w:r>
        <w:rPr>
          <w:rFonts w:hint="default" w:ascii="宋体" w:hAnsi="宋体" w:eastAsia="宋体"/>
          <w:color w:val="000000" w:themeColor="text1"/>
          <w14:textFill>
            <w14:solidFill>
              <w14:schemeClr w14:val="tx1"/>
            </w14:solidFill>
          </w14:textFill>
        </w:rPr>
        <w:t>。</w:t>
      </w:r>
      <w:r>
        <w:rPr>
          <w:rFonts w:hint="eastAsia" w:ascii="宋体" w:hAnsi="宋体" w:eastAsia="宋体"/>
          <w:color w:val="000000" w:themeColor="text1"/>
          <w14:textFill>
            <w14:solidFill>
              <w14:schemeClr w14:val="tx1"/>
            </w14:solidFill>
          </w14:textFill>
        </w:rPr>
        <w:t>本次研究选取1</w:t>
      </w:r>
      <w:r>
        <w:rPr>
          <w:rFonts w:ascii="宋体" w:hAnsi="宋体" w:eastAsia="宋体"/>
          <w:color w:val="000000" w:themeColor="text1"/>
          <w14:textFill>
            <w14:solidFill>
              <w14:schemeClr w14:val="tx1"/>
            </w14:solidFill>
          </w14:textFill>
        </w:rPr>
        <w:t>10</w:t>
      </w:r>
      <w:r>
        <w:rPr>
          <w:rFonts w:hint="eastAsia" w:ascii="宋体" w:hAnsi="宋体" w:eastAsia="宋体"/>
          <w:color w:val="000000" w:themeColor="text1"/>
          <w14:textFill>
            <w14:solidFill>
              <w14:schemeClr w14:val="tx1"/>
            </w14:solidFill>
          </w14:textFill>
        </w:rPr>
        <w:t>家的上市的物流企业的数据作为研究基础，</w:t>
      </w:r>
      <w:r>
        <w:rPr>
          <w:rFonts w:hint="eastAsia" w:asciiTheme="minorEastAsia" w:hAnsiTheme="minorEastAsia" w:cstheme="minorEastAsia"/>
          <w:color w:val="000000" w:themeColor="text1"/>
          <w14:textFill>
            <w14:solidFill>
              <w14:schemeClr w14:val="tx1"/>
            </w14:solidFill>
          </w14:textFill>
        </w:rPr>
        <w:t>选取了五个维度</w:t>
      </w:r>
      <w:r>
        <w:rPr>
          <w:rFonts w:hint="default" w:asciiTheme="minorEastAsia" w:hAnsiTheme="minorEastAsia" w:cstheme="minorEastAsia"/>
          <w:color w:val="000000" w:themeColor="text1"/>
          <w14:textFill>
            <w14:solidFill>
              <w14:schemeClr w14:val="tx1"/>
            </w14:solidFill>
          </w14:textFill>
        </w:rPr>
        <w:t>的测量指标</w:t>
      </w:r>
      <w:r>
        <w:rPr>
          <w:rFonts w:hint="eastAsia" w:asciiTheme="minorEastAsia" w:hAnsiTheme="minorEastAsia" w:cstheme="minorEastAsia"/>
          <w:color w:val="000000" w:themeColor="text1"/>
          <w14:textFill>
            <w14:solidFill>
              <w14:schemeClr w14:val="tx1"/>
            </w14:solidFill>
          </w14:textFill>
        </w:rPr>
        <w:t>（盈利能力，成长能力，营运能力，偿债及资本结构，现金流量）</w:t>
      </w:r>
      <w:r>
        <w:rPr>
          <w:rFonts w:hint="default" w:asciiTheme="minorEastAsia" w:hAnsiTheme="minorEastAsia" w:cstheme="minorEastAsia"/>
          <w:color w:val="000000" w:themeColor="text1"/>
          <w14:textFill>
            <w14:solidFill>
              <w14:schemeClr w14:val="tx1"/>
            </w14:solidFill>
          </w14:textFill>
        </w:rPr>
        <w:t>中</w:t>
      </w:r>
      <w:r>
        <w:rPr>
          <w:rFonts w:hint="eastAsia" w:asciiTheme="minorEastAsia" w:hAnsiTheme="minorEastAsia" w:cstheme="minorEastAsia"/>
          <w:color w:val="000000" w:themeColor="text1"/>
          <w14:textFill>
            <w14:solidFill>
              <w14:schemeClr w14:val="tx1"/>
            </w14:solidFill>
          </w14:textFill>
        </w:rPr>
        <w:t>70个具体</w:t>
      </w:r>
      <w:r>
        <w:rPr>
          <w:rFonts w:hint="default" w:asciiTheme="minorEastAsia" w:hAnsiTheme="minorEastAsia" w:cstheme="minorEastAsia"/>
          <w:color w:val="000000" w:themeColor="text1"/>
          <w14:textFill>
            <w14:solidFill>
              <w14:schemeClr w14:val="tx1"/>
            </w14:solidFill>
          </w14:textFill>
        </w:rPr>
        <w:t>测量</w:t>
      </w:r>
      <w:r>
        <w:rPr>
          <w:rFonts w:hint="eastAsia" w:asciiTheme="minorEastAsia" w:hAnsiTheme="minorEastAsia" w:cstheme="minorEastAsia"/>
          <w:color w:val="000000" w:themeColor="text1"/>
          <w14:textFill>
            <w14:solidFill>
              <w14:schemeClr w14:val="tx1"/>
            </w14:solidFill>
          </w14:textFill>
        </w:rPr>
        <w:t>指标</w:t>
      </w:r>
      <w:r>
        <w:rPr>
          <w:rFonts w:hint="default" w:asciiTheme="minorEastAsia" w:hAnsiTheme="minorEastAsia" w:cstheme="minorEastAsia"/>
          <w:color w:val="000000" w:themeColor="text1"/>
          <w14:textFill>
            <w14:solidFill>
              <w14:schemeClr w14:val="tx1"/>
            </w14:solidFill>
          </w14:textFill>
        </w:rPr>
        <w:t>。</w:t>
      </w:r>
      <w:r>
        <w:rPr>
          <w:rFonts w:hint="eastAsia" w:ascii="宋体" w:hAnsi="宋体" w:eastAsia="宋体"/>
          <w:color w:val="000000" w:themeColor="text1"/>
          <w14:textFill>
            <w14:solidFill>
              <w14:schemeClr w14:val="tx1"/>
            </w14:solidFill>
          </w14:textFill>
        </w:rPr>
        <w:t>通过</w:t>
      </w:r>
      <w:r>
        <w:rPr>
          <w:rFonts w:hint="eastAsia" w:asciiTheme="minorEastAsia" w:hAnsiTheme="minorEastAsia" w:cstheme="minorEastAsia"/>
          <w:color w:val="000000" w:themeColor="text1"/>
          <w14:textFill>
            <w14:solidFill>
              <w14:schemeClr w14:val="tx1"/>
            </w14:solidFill>
          </w14:textFill>
        </w:rPr>
        <w:t>机器学习算法 Support Vector Machine（支持向量机)进行了分类预测的研究，</w:t>
      </w:r>
      <w:r>
        <w:rPr>
          <w:rFonts w:hint="default" w:asciiTheme="minorEastAsia" w:hAnsiTheme="minorEastAsia" w:cstheme="minorEastAsia"/>
          <w:color w:val="000000" w:themeColor="text1"/>
          <w14:textFill>
            <w14:solidFill>
              <w14:schemeClr w14:val="tx1"/>
            </w14:solidFill>
          </w14:textFill>
        </w:rPr>
        <w:t>以及运用逻辑回归作为基础</w:t>
      </w:r>
      <w:r>
        <w:rPr>
          <w:rFonts w:asciiTheme="minorEastAsia" w:hAnsiTheme="minorEastAsia" w:cstheme="minorEastAsia"/>
          <w:color w:val="000000" w:themeColor="text1"/>
          <w14:textFill>
            <w14:solidFill>
              <w14:schemeClr w14:val="tx1"/>
            </w14:solidFill>
          </w14:textFill>
        </w:rPr>
        <w:t>成功做出网络货运涉</w:t>
      </w:r>
      <w:r>
        <w:rPr>
          <w:rFonts w:hint="eastAsia" w:asciiTheme="minorEastAsia" w:hAnsiTheme="minorEastAsia" w:cstheme="minorEastAsia"/>
          <w:color w:val="000000" w:themeColor="text1"/>
          <w14:textFill>
            <w14:solidFill>
              <w14:schemeClr w14:val="tx1"/>
            </w14:solidFill>
          </w14:textFill>
        </w:rPr>
        <w:t>税</w:t>
      </w:r>
      <w:r>
        <w:rPr>
          <w:rFonts w:asciiTheme="minorEastAsia" w:hAnsiTheme="minorEastAsia" w:cstheme="minorEastAsia"/>
          <w:color w:val="000000" w:themeColor="text1"/>
          <w14:textFill>
            <w14:solidFill>
              <w14:schemeClr w14:val="tx1"/>
            </w14:solidFill>
          </w14:textFill>
        </w:rPr>
        <w:t>风险系统的评分卡</w:t>
      </w:r>
      <w:r>
        <w:rPr>
          <w:rFonts w:hint="eastAsia" w:asciiTheme="minorEastAsia" w:hAnsiTheme="minorEastAsia" w:cstheme="minorEastAsia"/>
          <w:color w:val="000000" w:themeColor="text1"/>
          <w14:textFill>
            <w14:solidFill>
              <w14:schemeClr w14:val="tx1"/>
            </w14:solidFill>
          </w14:textFill>
        </w:rPr>
        <w:t>，由于数据不足，</w:t>
      </w:r>
      <w:r>
        <w:rPr>
          <w:rFonts w:hint="default" w:asciiTheme="minorEastAsia" w:hAnsiTheme="minorEastAsia" w:cstheme="minorEastAsia"/>
          <w:color w:val="000000" w:themeColor="text1"/>
          <w14:textFill>
            <w14:solidFill>
              <w14:schemeClr w14:val="tx1"/>
            </w14:solidFill>
          </w14:textFill>
        </w:rPr>
        <w:t>通过混淆矩阵、AUROC、增益图、提升图等评估</w:t>
      </w:r>
      <w:r>
        <w:rPr>
          <w:rFonts w:hint="default" w:asciiTheme="minorEastAsia" w:hAnsiTheme="minorEastAsia" w:cstheme="minorEastAsia"/>
          <w:color w:val="000000" w:themeColor="text1"/>
          <w14:textFill>
            <w14:solidFill>
              <w14:schemeClr w14:val="tx1"/>
            </w14:solidFill>
          </w14:textFill>
        </w:rPr>
        <w:t>模型的方法得出评分卡风险系统的模型并不理想。但是此次网络货运涉税风险评分卡系统，为未来获取完整数据集形成了一个初端的整体思路。</w:t>
      </w:r>
      <w:r>
        <w:rPr>
          <w:rFonts w:hint="eastAsia" w:asciiTheme="minorEastAsia" w:hAnsiTheme="minorEastAsia" w:cstheme="minorEastAsia"/>
          <w:color w:val="000000" w:themeColor="text1"/>
          <w14:textFill>
            <w14:solidFill>
              <w14:schemeClr w14:val="tx1"/>
            </w14:solidFill>
          </w14:textFill>
        </w:rPr>
        <w:t>相信未来在数据与模型不断优化中会发挥出更大的作用。</w:t>
      </w:r>
      <w:r>
        <w:rPr>
          <w:rFonts w:hint="default" w:asciiTheme="minorEastAsia" w:hAnsiTheme="minorEastAsia" w:cstheme="minorEastAsia"/>
          <w:color w:val="000000" w:themeColor="text1"/>
          <w14:textFill>
            <w14:solidFill>
              <w14:schemeClr w14:val="tx1"/>
            </w14:solidFill>
          </w14:textFill>
        </w:rPr>
        <w:t>其次, 通过</w:t>
      </w:r>
      <w:r>
        <w:rPr>
          <w:rFonts w:hint="eastAsia" w:ascii="Songti SC Regular" w:hAnsi="Songti SC Regular" w:eastAsia="Songti SC Regular" w:cs="Songti SC Regular"/>
          <w:b w:val="0"/>
          <w:i w:val="0"/>
          <w:caps w:val="0"/>
          <w:color w:val="000000" w:themeColor="text1"/>
          <w:spacing w:val="0"/>
          <w:kern w:val="0"/>
          <w:sz w:val="24"/>
          <w:szCs w:val="24"/>
          <w:shd w:val="clear" w:fill="FFFFFF"/>
          <w:lang w:val="en-US" w:eastAsia="zh-CN" w:bidi="ar"/>
          <w14:textFill>
            <w14:solidFill>
              <w14:schemeClr w14:val="tx1"/>
            </w14:solidFill>
          </w14:textFill>
        </w:rPr>
        <w:t>熵</w:t>
      </w:r>
      <w:r>
        <w:rPr>
          <w:rFonts w:hint="default" w:ascii="Songti SC Regular" w:hAnsi="Songti SC Regular" w:eastAsia="Songti SC Regular" w:cs="Songti SC Regular"/>
          <w:b w:val="0"/>
          <w:i w:val="0"/>
          <w:caps w:val="0"/>
          <w:color w:val="000000" w:themeColor="text1"/>
          <w:spacing w:val="0"/>
          <w:kern w:val="0"/>
          <w:sz w:val="24"/>
          <w:szCs w:val="24"/>
          <w:shd w:val="clear" w:fill="FFFFFF"/>
          <w:lang w:eastAsia="zh-CN" w:bidi="ar"/>
          <w14:textFill>
            <w14:solidFill>
              <w14:schemeClr w14:val="tx1"/>
            </w14:solidFill>
          </w14:textFill>
        </w:rPr>
        <w:t>权法在指标体系的应用，成功建立了指标权重体系。虽然因为数据集缺失较大，仅仅只为现有测量指标计算了权重。但是考虑到以后获取完整的数据，该研究也考虑到了完整的指标体系表。</w:t>
      </w:r>
    </w:p>
    <w:p>
      <w:pPr>
        <w:keepNext w:val="0"/>
        <w:keepLines w:val="0"/>
        <w:widowControl/>
        <w:suppressLineNumbers w:val="0"/>
        <w:spacing w:line="480" w:lineRule="auto"/>
        <w:ind w:firstLine="420" w:firstLineChars="0"/>
        <w:jc w:val="left"/>
        <w:rPr>
          <w:color w:val="000000" w:themeColor="text1"/>
          <w14:textFill>
            <w14:solidFill>
              <w14:schemeClr w14:val="tx1"/>
            </w14:solidFill>
          </w14:textFill>
        </w:rPr>
      </w:pPr>
      <w:r>
        <w:rPr>
          <w:rFonts w:hint="default" w:ascii="Songti SC Regular" w:hAnsi="Songti SC Regular" w:eastAsia="Songti SC Regular" w:cs="Songti SC Regular"/>
          <w:b w:val="0"/>
          <w:i w:val="0"/>
          <w:caps w:val="0"/>
          <w:color w:val="000000" w:themeColor="text1"/>
          <w:spacing w:val="0"/>
          <w:kern w:val="0"/>
          <w:sz w:val="24"/>
          <w:szCs w:val="24"/>
          <w:shd w:val="clear" w:fill="FFFFFF"/>
          <w:lang w:eastAsia="zh-CN" w:bidi="ar"/>
          <w14:textFill>
            <w14:solidFill>
              <w14:schemeClr w14:val="tx1"/>
            </w14:solidFill>
          </w14:textFill>
        </w:rPr>
        <w:t>因此，此次研究为建设网络货运企业涉税风险监测系统形成了三道 “防火墙”。其一为，运用机器学习算法通过指标分类出有涉税风险的公司。其二为，网络货运涉税风险评估卡系统，对于各个网络货运企业进行打分机制。其三为，通过</w:t>
      </w:r>
      <w:r>
        <w:rPr>
          <w:rFonts w:hint="eastAsia" w:ascii="Arial" w:hAnsi="Arial" w:eastAsia="宋体" w:cs="Arial"/>
          <w:i w:val="0"/>
          <w:caps w:val="0"/>
          <w:color w:val="000000" w:themeColor="text1"/>
          <w:spacing w:val="0"/>
          <w:kern w:val="0"/>
          <w:sz w:val="24"/>
          <w:szCs w:val="24"/>
          <w:shd w:val="clear" w:fill="FFFFFF"/>
          <w:lang w:val="en-US" w:eastAsia="zh-CN" w:bidi="ar"/>
          <w14:textFill>
            <w14:solidFill>
              <w14:schemeClr w14:val="tx1"/>
            </w14:solidFill>
          </w14:textFill>
        </w:rPr>
        <w:t>熵权法</w:t>
      </w:r>
      <w:r>
        <w:rPr>
          <w:rFonts w:hint="default" w:ascii="Arial" w:hAnsi="Arial" w:eastAsia="宋体" w:cs="Arial"/>
          <w:i w:val="0"/>
          <w:caps w:val="0"/>
          <w:color w:val="000000" w:themeColor="text1"/>
          <w:spacing w:val="0"/>
          <w:kern w:val="0"/>
          <w:sz w:val="24"/>
          <w:szCs w:val="24"/>
          <w:shd w:val="clear" w:fill="FFFFFF"/>
          <w:lang w:eastAsia="zh-CN" w:bidi="ar"/>
          <w14:textFill>
            <w14:solidFill>
              <w14:schemeClr w14:val="tx1"/>
            </w14:solidFill>
          </w14:textFill>
        </w:rPr>
        <w:t>建立风险评估体系。</w:t>
      </w:r>
    </w:p>
    <w:p>
      <w:pPr>
        <w:pStyle w:val="20"/>
        <w:spacing w:before="100" w:beforeAutospacing="1" w:after="100" w:afterAutospacing="1" w:line="480" w:lineRule="auto"/>
        <w:rPr>
          <w:rFonts w:hint="default" w:ascii="Songti SC Regular" w:hAnsi="Songti SC Regular" w:eastAsia="Songti SC Regular" w:cs="Songti SC Regular"/>
          <w:b w:val="0"/>
          <w:i w:val="0"/>
          <w:caps w:val="0"/>
          <w:color w:val="000000" w:themeColor="text1"/>
          <w:spacing w:val="0"/>
          <w:kern w:val="0"/>
          <w:sz w:val="24"/>
          <w:szCs w:val="24"/>
          <w:shd w:val="clear" w:fill="FFFFFF"/>
          <w:lang w:eastAsia="zh-CN" w:bidi="ar"/>
          <w14:textFill>
            <w14:solidFill>
              <w14:schemeClr w14:val="tx1"/>
            </w14:solidFill>
          </w14:textFill>
        </w:rPr>
      </w:pPr>
    </w:p>
    <w:p>
      <w:pPr>
        <w:pStyle w:val="2"/>
        <w:numPr>
          <w:ilvl w:val="0"/>
          <w:numId w:val="1"/>
        </w:numPr>
        <w:rPr>
          <w:color w:val="000000" w:themeColor="text1"/>
          <w:sz w:val="28"/>
          <w:szCs w:val="18"/>
          <w14:textFill>
            <w14:solidFill>
              <w14:schemeClr w14:val="tx1"/>
            </w14:solidFill>
          </w14:textFill>
        </w:rPr>
      </w:pPr>
      <w:r>
        <w:rPr>
          <w:rFonts w:hint="eastAsia"/>
          <w:color w:val="000000" w:themeColor="text1"/>
          <w:sz w:val="28"/>
          <w:szCs w:val="18"/>
          <w14:textFill>
            <w14:solidFill>
              <w14:schemeClr w14:val="tx1"/>
            </w14:solidFill>
          </w14:textFill>
        </w:rPr>
        <w:t>当前问题与研究目的</w:t>
      </w:r>
    </w:p>
    <w:p>
      <w:pPr>
        <w:pStyle w:val="3"/>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1.1</w:t>
      </w:r>
      <w:r>
        <w:rPr>
          <w:rFonts w:hint="eastAsia"/>
          <w:color w:val="000000" w:themeColor="text1"/>
          <w:sz w:val="24"/>
          <w:szCs w:val="21"/>
          <w14:textFill>
            <w14:solidFill>
              <w14:schemeClr w14:val="tx1"/>
            </w14:solidFill>
          </w14:textFill>
        </w:rPr>
        <w:t>传统货运现状</w:t>
      </w:r>
    </w:p>
    <w:p>
      <w:pPr>
        <w:widowControl/>
        <w:spacing w:line="480" w:lineRule="auto"/>
        <w:ind w:firstLine="42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&lt;&lt; 颠簸货运路&gt;&gt; 记载了我国货车司机在车轮上的生活。在485万公里的路上，3000万货车司机披星戴月的奔波形成了世界上最庞大的运输网络, 且承担着全国76% 的货运量，平均每天运送 1.38亿件快递、215万吨的蔬菜，还有无数数以万吨的建材、原料又或者是息息相关的药材。但是传统物流货运行业存在着“ 散、乱、小、多” 的现象普遍存在，超过九成司机，而个体司机在运输资源局限、车货匹配效率低等问题，同时无法优化整个运输过程，并且无法达到降本增效，且货车司机花费大量时间在 “等单”， “找单中。” </w:t>
      </w:r>
    </w:p>
    <w:p>
      <w:pPr>
        <w:widowControl/>
        <w:spacing w:line="480" w:lineRule="auto"/>
        <w:ind w:firstLine="42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随着网络平台技术的不断发展、网络货运在公路货运行业的应用也迅猛发展起来，传统货运行业正在经历着新的变革与行业重塑。</w:t>
      </w:r>
    </w:p>
    <w:p>
      <w:pPr>
        <w:pStyle w:val="3"/>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1.2</w:t>
      </w:r>
      <w:r>
        <w:rPr>
          <w:rFonts w:hint="eastAsia"/>
          <w:color w:val="000000" w:themeColor="text1"/>
          <w:sz w:val="24"/>
          <w:szCs w:val="21"/>
          <w14:textFill>
            <w14:solidFill>
              <w14:schemeClr w14:val="tx1"/>
            </w14:solidFill>
          </w14:textFill>
        </w:rPr>
        <w:t>网络货运的运营模式分析</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asciiTheme="minorEastAsia" w:hAnsiTheme="minorEastAsia" w:cstheme="minorEastAsia"/>
          <w:color w:val="000000" w:themeColor="text1"/>
          <w:kern w:val="0"/>
          <w:shd w:val="clear" w:color="auto" w:fill="FFFFFF"/>
          <w:lang w:bidi="ar"/>
          <w14:textFill>
            <w14:solidFill>
              <w14:schemeClr w14:val="tx1"/>
            </w14:solidFill>
          </w14:textFill>
        </w:rPr>
        <w:t>网络货运是在利用</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begin"/>
      </w:r>
      <w:r>
        <w:rPr>
          <w:rFonts w:asciiTheme="minorEastAsia" w:hAnsiTheme="minorEastAsia" w:cstheme="minorEastAsia"/>
          <w:color w:val="000000" w:themeColor="text1"/>
          <w:kern w:val="0"/>
          <w:shd w:val="clear" w:color="auto" w:fill="FFFFFF"/>
          <w:lang w:bidi="ar"/>
          <w14:textFill>
            <w14:solidFill>
              <w14:schemeClr w14:val="tx1"/>
            </w14:solidFill>
          </w14:textFill>
        </w:rPr>
        <w:instrText xml:space="preserve"> HYPERLINK "https://baike.baidu.com/item/%E4%BA%92%E8%81%94%E7%BD%91/199186" \t "_blank" </w:instrTex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separate"/>
      </w:r>
      <w:r>
        <w:rPr>
          <w:rFonts w:asciiTheme="minorEastAsia" w:hAnsiTheme="minorEastAsia" w:cstheme="minorEastAsia"/>
          <w:color w:val="000000" w:themeColor="text1"/>
          <w:kern w:val="0"/>
          <w:shd w:val="clear" w:color="auto" w:fill="FFFFFF"/>
          <w:lang w:bidi="ar"/>
          <w14:textFill>
            <w14:solidFill>
              <w14:schemeClr w14:val="tx1"/>
            </w14:solidFill>
          </w14:textFill>
        </w:rPr>
        <w:t>互联网</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end"/>
      </w:r>
      <w:r>
        <w:rPr>
          <w:rFonts w:asciiTheme="minorEastAsia" w:hAnsiTheme="minorEastAsia" w:cstheme="minorEastAsia"/>
          <w:color w:val="000000" w:themeColor="text1"/>
          <w:kern w:val="0"/>
          <w:shd w:val="clear" w:color="auto" w:fill="FFFFFF"/>
          <w:lang w:bidi="ar"/>
          <w14:textFill>
            <w14:solidFill>
              <w14:schemeClr w14:val="tx1"/>
            </w14:solidFill>
          </w14:textFill>
        </w:rPr>
        <w:t>技术开发的车货匹配平台的基础上发展起来的，通过互联网平台加数字化技术引用，在大数据的介入下，促使货运全网互联互通，借助</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begin"/>
      </w:r>
      <w:r>
        <w:rPr>
          <w:rFonts w:asciiTheme="minorEastAsia" w:hAnsiTheme="minorEastAsia" w:cstheme="minorEastAsia"/>
          <w:color w:val="000000" w:themeColor="text1"/>
          <w:kern w:val="0"/>
          <w:shd w:val="clear" w:color="auto" w:fill="FFFFFF"/>
          <w:lang w:bidi="ar"/>
          <w14:textFill>
            <w14:solidFill>
              <w14:schemeClr w14:val="tx1"/>
            </w14:solidFill>
          </w14:textFill>
        </w:rPr>
        <w:instrText xml:space="preserve"> HYPERLINK "https://baike.baidu.com/item/%E6%99%BA%E6%85%A7%E7%89%A9%E6%B5%81/3105626" \t "_blank" </w:instrTex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separate"/>
      </w:r>
      <w:r>
        <w:rPr>
          <w:rFonts w:asciiTheme="minorEastAsia" w:hAnsiTheme="minorEastAsia" w:cstheme="minorEastAsia"/>
          <w:color w:val="000000" w:themeColor="text1"/>
          <w:kern w:val="0"/>
          <w:shd w:val="clear" w:color="auto" w:fill="FFFFFF"/>
          <w:lang w:bidi="ar"/>
          <w14:textFill>
            <w14:solidFill>
              <w14:schemeClr w14:val="tx1"/>
            </w14:solidFill>
          </w14:textFill>
        </w:rPr>
        <w:t>智慧物流</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end"/>
      </w:r>
      <w:r>
        <w:rPr>
          <w:rFonts w:asciiTheme="minorEastAsia" w:hAnsiTheme="minorEastAsia" w:cstheme="minorEastAsia"/>
          <w:color w:val="000000" w:themeColor="text1"/>
          <w:kern w:val="0"/>
          <w:shd w:val="clear" w:color="auto" w:fill="FFFFFF"/>
          <w:lang w:bidi="ar"/>
          <w14:textFill>
            <w14:solidFill>
              <w14:schemeClr w14:val="tx1"/>
            </w14:solidFill>
          </w14:textFill>
        </w:rPr>
        <w:t>模式进行行业升级。</w:t>
      </w:r>
    </w:p>
    <w:p>
      <w:pPr>
        <w:spacing w:line="480" w:lineRule="auto"/>
        <w:ind w:firstLine="420"/>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asciiTheme="minorEastAsia" w:hAnsiTheme="minorEastAsia" w:cstheme="minorEastAsia"/>
          <w:color w:val="000000" w:themeColor="text1"/>
          <w:kern w:val="0"/>
          <w:shd w:val="clear" w:color="auto" w:fill="FFFFFF"/>
          <w:lang w:bidi="ar"/>
          <w14:textFill>
            <w14:solidFill>
              <w14:schemeClr w14:val="tx1"/>
            </w14:solidFill>
          </w14:textFill>
        </w:rPr>
        <w:t>交通部重点强调全面贯彻、坚持发展的“互联网+”高效物流，通过发展网络货运，推动解决道路货运行业多年来积累的深层次矛盾和问题，有效解决货运经营者在配货理货方面的操心事、运费结算方面的烦心事、税收保险方面的揪心事。 </w:t>
      </w:r>
    </w:p>
    <w:p>
      <w:pPr>
        <w:spacing w:line="480" w:lineRule="auto"/>
        <w:ind w:firstLine="420"/>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asciiTheme="minorEastAsia" w:hAnsiTheme="minorEastAsia" w:cstheme="minorEastAsia"/>
          <w:color w:val="000000" w:themeColor="text1"/>
          <w:kern w:val="0"/>
          <w:shd w:val="clear" w:color="auto" w:fill="FFFFFF"/>
          <w:lang w:bidi="ar"/>
          <w14:textFill>
            <w14:solidFill>
              <w14:schemeClr w14:val="tx1"/>
            </w14:solidFill>
          </w14:textFill>
        </w:rPr>
        <w:t>从事</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begin"/>
      </w:r>
      <w:r>
        <w:rPr>
          <w:rFonts w:asciiTheme="minorEastAsia" w:hAnsiTheme="minorEastAsia" w:cstheme="minorEastAsia"/>
          <w:color w:val="000000" w:themeColor="text1"/>
          <w:kern w:val="0"/>
          <w:shd w:val="clear" w:color="auto" w:fill="FFFFFF"/>
          <w:lang w:bidi="ar"/>
          <w14:textFill>
            <w14:solidFill>
              <w14:schemeClr w14:val="tx1"/>
            </w14:solidFill>
          </w14:textFill>
        </w:rPr>
        <w:instrText xml:space="preserve"> HYPERLINK "https://baike.baidu.com/item/%E7%BD%91%E7%BB%9C%E8%B4%A7%E8%BF%90%E7%BB%8F%E8%90%A5/23752451" \t "_blank" </w:instrTex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separate"/>
      </w:r>
      <w:r>
        <w:rPr>
          <w:rFonts w:asciiTheme="minorEastAsia" w:hAnsiTheme="minorEastAsia" w:cstheme="minorEastAsia"/>
          <w:color w:val="000000" w:themeColor="text1"/>
          <w:kern w:val="0"/>
          <w:shd w:val="clear" w:color="auto" w:fill="FFFFFF"/>
          <w:lang w:bidi="ar"/>
          <w14:textFill>
            <w14:solidFill>
              <w14:schemeClr w14:val="tx1"/>
            </w14:solidFill>
          </w14:textFill>
        </w:rPr>
        <w:t>网络货运经营</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end"/>
      </w:r>
      <w:r>
        <w:rPr>
          <w:rFonts w:asciiTheme="minorEastAsia" w:hAnsiTheme="minorEastAsia" w:cstheme="minorEastAsia"/>
          <w:color w:val="000000" w:themeColor="text1"/>
          <w:kern w:val="0"/>
          <w:shd w:val="clear" w:color="auto" w:fill="FFFFFF"/>
          <w:lang w:bidi="ar"/>
          <w14:textFill>
            <w14:solidFill>
              <w14:schemeClr w14:val="tx1"/>
            </w14:solidFill>
          </w14:textFill>
        </w:rPr>
        <w:t>的，是指经营者依托互联网平台整合配置运输资源，以承运人身份与托运人签订运输合同，委托实际承运人完成</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begin"/>
      </w:r>
      <w:r>
        <w:rPr>
          <w:rFonts w:asciiTheme="minorEastAsia" w:hAnsiTheme="minorEastAsia" w:cstheme="minorEastAsia"/>
          <w:color w:val="000000" w:themeColor="text1"/>
          <w:kern w:val="0"/>
          <w:shd w:val="clear" w:color="auto" w:fill="FFFFFF"/>
          <w:lang w:bidi="ar"/>
          <w14:textFill>
            <w14:solidFill>
              <w14:schemeClr w14:val="tx1"/>
            </w14:solidFill>
          </w14:textFill>
        </w:rPr>
        <w:instrText xml:space="preserve"> HYPERLINK "https://baike.baidu.com/item/%E9%81%93%E8%B7%AF%E8%B4%A7%E7%89%A9%E8%BF%90%E8%BE%93/2170668" \t "_blank" </w:instrTex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separate"/>
      </w:r>
      <w:r>
        <w:rPr>
          <w:rFonts w:asciiTheme="minorEastAsia" w:hAnsiTheme="minorEastAsia" w:cstheme="minorEastAsia"/>
          <w:color w:val="000000" w:themeColor="text1"/>
          <w:kern w:val="0"/>
          <w:shd w:val="clear" w:color="auto" w:fill="FFFFFF"/>
          <w:lang w:bidi="ar"/>
          <w14:textFill>
            <w14:solidFill>
              <w14:schemeClr w14:val="tx1"/>
            </w14:solidFill>
          </w14:textFill>
        </w:rPr>
        <w:t>道路货物运输</w:t>
      </w:r>
      <w:r>
        <w:rPr>
          <w:rFonts w:asciiTheme="minorEastAsia" w:hAnsiTheme="minorEastAsia" w:cstheme="minorEastAsia"/>
          <w:color w:val="000000" w:themeColor="text1"/>
          <w:kern w:val="0"/>
          <w:shd w:val="clear" w:color="auto" w:fill="FFFFFF"/>
          <w:lang w:bidi="ar"/>
          <w14:textFill>
            <w14:solidFill>
              <w14:schemeClr w14:val="tx1"/>
            </w14:solidFill>
          </w14:textFill>
        </w:rPr>
        <w:fldChar w:fldCharType="end"/>
      </w:r>
      <w:r>
        <w:rPr>
          <w:rFonts w:asciiTheme="minorEastAsia" w:hAnsiTheme="minorEastAsia" w:cstheme="minorEastAsia"/>
          <w:color w:val="000000" w:themeColor="text1"/>
          <w:kern w:val="0"/>
          <w:shd w:val="clear" w:color="auto" w:fill="FFFFFF"/>
          <w:lang w:bidi="ar"/>
          <w14:textFill>
            <w14:solidFill>
              <w14:schemeClr w14:val="tx1"/>
            </w14:solidFill>
          </w14:textFill>
        </w:rPr>
        <w:t>，承担承运人责任的道路货物运输经营活动。</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asciiTheme="minorEastAsia" w:hAnsiTheme="minorEastAsia" w:cstheme="minorEastAsia"/>
          <w:color w:val="000000" w:themeColor="text1"/>
          <w:kern w:val="0"/>
          <w:shd w:val="clear" w:color="auto" w:fill="FFFFFF"/>
          <w:lang w:bidi="ar"/>
          <w14:textFill>
            <w14:solidFill>
              <w14:schemeClr w14:val="tx1"/>
            </w14:solidFill>
          </w14:textFill>
        </w:rPr>
        <w:t>网络货运不仅可以帮助企业实现运力资源的高效调配，还可以帮助物流企业真正实现降本增效</w:t>
      </w: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w:t>
      </w:r>
      <w:r>
        <w:rPr>
          <w:rFonts w:asciiTheme="minorEastAsia" w:hAnsiTheme="minorEastAsia" w:cstheme="minorEastAsia"/>
          <w:color w:val="000000" w:themeColor="text1"/>
          <w:kern w:val="0"/>
          <w:shd w:val="clear" w:color="auto" w:fill="FFFFFF"/>
          <w:lang w:bidi="ar"/>
          <w14:textFill>
            <w14:solidFill>
              <w14:schemeClr w14:val="tx1"/>
            </w14:solidFill>
          </w14:textFill>
        </w:rPr>
        <w:t>网络货运还为多家合作企业提供了平台推广、运营、财税等方面的支持，结合客户情况，为客户提供定制化指导服务。在企业快速发展的同时，有效降低运营成本，保持核心竞争力，助力企业做强做大 。</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由于交通部对于无车承运人管理的规范化，银行流水必须与合约匹配，所以网络货运票据链条利润核心为：海量资金流沉淀收益、周边其他后市场业务、地方政府财政税收补贴。因此，网络货运平台的运营模式主要由三个方面：</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一是以主营业务为基石。网络货运平台如何获客是最主要的营销核心，从狮桥的6.38%到满帮的7.3%，各自有自己的独门暗器。（满帮，G7，共生平台,中储智运,中交兴路）；</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二是以地方政策为营销方向。由于网络货运平台部分利润来自于地方财税的返还，为扩大运营范围，吸引更多税源，从而形成网络货运平台。因为平台的票只能在一个区域限制使用，从而形成了恶性循环，当然这也是一种市场营销模式。目前如在成都进行资质申请，成都的财税返还力度不到，会导致税点较高，竞争力不高。如要获得更大利润及竞争力，需要在地方财税返回较好的地方建立子公司。</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三是以承运三方业务推进为主导。网络货运的核心就是开票，接入到实际运营业务中是一劳永逸的营销方案，但三方运营到今天，运价中已经没有了合理的利润，其中还包含着垫付运费、解决纠纷、保险签单等一系列的责任，承运是核心，但承运也是网络货运平台的弱项。</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从发挥平台的作用看，网络货运平台根据切入环节和是否承运两个维度来划分，它们模式各异，对物流行业的作用也各不相同。其发展的优势也很显著，主要体现在三个方面：</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一是信息匹配效率显著提升。撮合型平台的产生，首先解决了信息匹配问题。货主不再从信息部的小黑板上讨价还价，而是通过平台直接寻找司机。既减少了司机的等货时间，提升了物流效率，也通过平台的线上操作形成数据，让物流更加信息化、数字化。XX配作为国企的信息化平台，让司机、货主更有信服力</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二是运力的管控绩效显著。网络货运平台有效地解决了司机的管控问题。通过信息部掌握运力，通过3PL掌握货源，在为货主降低了运费的同时避免了信任难点，解决了司机与货主之间的信任危机。让配信息化数据更加规范、透明。</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三是价格透明。网络货运平台一般以竞价方式进行车货匹配，车价在平台都可以查到，打通了货主与司车之间的连接通道，去除了分包的中间商，减少层层分包对利润的稀释，价格也更加透明。并且作为网络货运平台，可以给司机及货主直接提供发票，解决了司机及货主无票、找票难的问题。</w:t>
      </w:r>
    </w:p>
    <w:p>
      <w:pPr>
        <w:pStyle w:val="3"/>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1.3</w:t>
      </w:r>
      <w:r>
        <w:rPr>
          <w:rFonts w:hint="eastAsia"/>
          <w:color w:val="000000" w:themeColor="text1"/>
          <w:sz w:val="24"/>
          <w:szCs w:val="21"/>
          <w14:textFill>
            <w14:solidFill>
              <w14:schemeClr w14:val="tx1"/>
            </w14:solidFill>
          </w14:textFill>
        </w:rPr>
        <w:t>税务风险现状与问题</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随着 2019 年中旬, 国家政策《国务院办公厅转发交通运输部等部门关于加快道路货运行业转型升级促进高质量发展意见的通知》。 明确提出了要解决传统物流货运的缺陷，加快互联网+物流的模式发展。基于政策的推动以及市场驱动，过各地都制定了相应的无车承运人试点工作实施方案，截止2020年11月前，网络货运牌照已发放470家企业。网络货运行在迅猛发展的同时，其劣势也逐渐凸显，主要体现在以下几个方面：</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（1）企业所得税的风险</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企业除了缴纳增值税之外，企业所得税也是比重较大的一个税种，按照笼统的算法：企业所得税=（收入-成本）*税率。对于平台来说，成本项的扣除凭证是一个大问题，收入端有为客户提供的发票凭证；而成本端，由于下面的运力开票能力不足，没有扣除凭证，导致车价成本无法入账，年底会产生25%的企业所得税。</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无论是个体司机，还是信息部，都无法保证足够进项。 2017年，国家税务总局明确了无车承运人（网络货运平台）企业代开小规模纳税人3%运输专票规则，这一矛盾得到缓解，但平台依然存在通过关联公司虚开进项的问题，税务风险较大。</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与承运型（网络货运）平台相比，服务型平台税务风险较小，他们在税局的定位为代替司机开具增值税发票。当客户的订单由当地国税局备案同意后，只要车辆轨迹、订单、合同等保持一致，成本就可以冲减。如果这部分流水不计入营收，就不需要成本项的凭证，企业所得税将大幅降低。</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（2）物流公司降低成本，风险转移到平台</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对于物流公司来说，平台已成为运力成本降低的利器。特别是干线端的运力承运，一方面，干线不需要直接面对客户，运输场景相对简单，社会运力基本可以完成任务。另一方面，不论是税金成本，还是物流事故产生的概率，都能在一定程度上得到降低，并且风险也随之转移。</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（3）整车陷阱</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平台虽然解决了效率问题，但没有解决员工造假的问题。不论是平台，还是快运公司，都是整车陷阱中的受害者。员工利用流程上的BUG，虚假开单、恶意套现，损害企业利益。虚假开单是指3PL业务员或者网点经理为完成业绩，虚构客户，在系统上开出运单，后端虚构信息部或个体司机。公司的利润点通过其他虚报费用的手段进行贴补。恶意套现是指客户和下游的运输公司是利益共同体，利用虚假业务套现；上游与3PL签订3月结合同，下游签订现结或者月结的承运协议；形成正的现金流，每月只要支付3PL的利润点，就算现金没有任何收益，这一骗局可以维持60个月。</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国家交通部在网络货运行业的试点对物流行业的提升总结下来可分为两点，首先是运输组织化，试点企业平均整合运力2800辆，并且80%的车辆已形成粘性。虽然试点整合的运力不足市场上的10%，但国内运力已经开始从闲散的个体与低质运力向运输组织化与优质运力的方向靠拢。其次风险防控的提升，今年6月运单接入异常率仅为1.2%，试点上传的数据质量大幅提升，企业愿意承担责任，对运输安全的管控能力增强。</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劣势：试点企业的主要问题是运单与资金流水单的匹配率低。企业上传的运单是平台线上客户和司机之间的业务匹配单据，与线下真实业务产生的资金流水不符，两份单据匹配率仅为19.9%。再加上货车17%的定位异常，说明部分企业依然存在线上刷单及线下交易的灰色操作，未实现真正意义上的无车承运，未承担全程运输责任。</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从中外对比看：在发达国家，无车承运人发挥着整合物流运输资源、提升物流运作效率的作用，是现代物流发展的核心。以美国为例，美国最大的一家三方是罗宾逊，做的就是轻资产的无车承运模式。他们认为无车承运的核心是客户，作为年收入149亿美元的企业，他们服务的大客户也就100多个，但是客户粘性很高，合同续约率达到80%。</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而国内市场的特点是服务同质化，只做单一的运输、仓储、城市配送等。客户除了熟人关系外，最关心的就是成本，这间接导致了价格竞争，行业恶性循环，使得利润进一步降低。</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综上所述，针对网络货运行业的崛起与发展，国家税务部门本着服务经济发展经济的根本出发点，配合交通部门对网络货运行业进行服务的同时，也面临着针对网络货运行业的相关税收风险点进行有效的的监管与稽查，才能为网络货运行业的健康可持续发展保驾护航。</w:t>
      </w:r>
    </w:p>
    <w:p>
      <w:pPr>
        <w:pStyle w:val="3"/>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1.4</w:t>
      </w:r>
      <w:r>
        <w:rPr>
          <w:rFonts w:hint="eastAsia"/>
          <w:color w:val="000000" w:themeColor="text1"/>
          <w:sz w:val="24"/>
          <w:szCs w:val="21"/>
          <w14:textFill>
            <w14:solidFill>
              <w14:schemeClr w14:val="tx1"/>
            </w14:solidFill>
          </w14:textFill>
        </w:rPr>
        <w:t>解决思路与研究目的</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近年来，国家一直在加强税务稽查, 然而偷税、漏税等问题依然存在。因为税务稽查的工作流程复杂、涉及人员多、约束性强，目前国内还是以主要的账务检查为主，例如对异常数字进行分析，关注企业账本中资金运动的来龙去脉，从资金运动的方向检查分析，将每笔业务落实清楚。对异常科目进行分析，重点关注商品的品种核实账面的进、销、存 是否与实际情况复合。此外，在税务稽查中</w:t>
      </w:r>
      <w:r>
        <w:rPr>
          <w:rFonts w:asciiTheme="minorEastAsia" w:hAnsiTheme="minorEastAsia" w:cstheme="minorEastAsia"/>
          <w:color w:val="000000" w:themeColor="text1"/>
          <w:kern w:val="0"/>
          <w:shd w:val="clear" w:color="auto" w:fill="FFFFFF"/>
          <w:lang w:bidi="ar"/>
          <w14:textFill>
            <w14:solidFill>
              <w14:schemeClr w14:val="tx1"/>
            </w14:solidFill>
          </w14:textFill>
        </w:rPr>
        <w:t>，</w:t>
      </w: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账外情况也非常普遍。例如齐鑫鑫所提到的观察法通过到纳税人生产经营的场所，现实地查看企业的产、供、销各环节的运行与内部管理控制况。</w:t>
      </w:r>
    </w:p>
    <w:p>
      <w:pPr>
        <w:widowControl/>
        <w:spacing w:line="480" w:lineRule="auto"/>
        <w:ind w:firstLine="420"/>
        <w:jc w:val="left"/>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pPr>
      <w:r>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t>而针对网络货运企业与平台中出现的企业、平台的税收风险、整车陷阱等问题的解决，建立针对网络货运平台企业的税收风险监测系统，运用机器新的稽查与风险管控与监测技术就显得尤为必要。针对以上需求，总体解决思路主要体现在四个方面。首先是针对网络货运企业、平台运营及行业的现状与特点，</w:t>
      </w:r>
      <w:r>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t>通过</w:t>
      </w:r>
      <w:r>
        <w:rPr>
          <w:rFonts w:hint="eastAsia" w:ascii="Songti SC Regular" w:hAnsi="Songti SC Regular" w:eastAsia="Songti SC Regular" w:cs="Songti SC Regular"/>
          <w:i w:val="0"/>
          <w:caps w:val="0"/>
          <w:color w:val="000000" w:themeColor="text1"/>
          <w:spacing w:val="0"/>
          <w:kern w:val="0"/>
          <w:sz w:val="24"/>
          <w:szCs w:val="24"/>
          <w:shd w:val="clear" w:fill="FFFFFF"/>
          <w:lang w:val="en-US" w:eastAsia="zh-CN" w:bidi="ar"/>
          <w14:textFill>
            <w14:solidFill>
              <w14:schemeClr w14:val="tx1"/>
            </w14:solidFill>
          </w14:textFill>
        </w:rPr>
        <w:t>熵权法</w:t>
      </w:r>
      <w:r>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t>建立网络货运企业税收风险监测指标体系；二是通过数据采集、抓取等多渠道多手段建立网络货运企业运营监测数据库；三是通过数据处理模型对数据进行挖掘与分析；四是通过</w:t>
      </w:r>
      <w:r>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t>评分卡</w:t>
      </w:r>
      <w:r>
        <w:rPr>
          <w:rFonts w:hint="eastAsia" w:ascii="Songti SC Regular" w:hAnsi="Songti SC Regular" w:eastAsia="Songti SC Regular" w:cs="Songti SC Regular"/>
          <w:color w:val="000000" w:themeColor="text1"/>
          <w:kern w:val="0"/>
          <w:shd w:val="clear" w:color="auto" w:fill="FFFFFF"/>
          <w:lang w:bidi="ar"/>
          <w14:textFill>
            <w14:solidFill>
              <w14:schemeClr w14:val="tx1"/>
            </w14:solidFill>
          </w14:textFill>
        </w:rPr>
        <w:t>模型的建立，形成持续有效的网络货运企业税收风险监测与预警结果。</w:t>
      </w:r>
    </w:p>
    <w:p>
      <w:pPr>
        <w:widowControl/>
        <w:spacing w:line="480" w:lineRule="auto"/>
        <w:ind w:firstLine="420"/>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由于由于网络货运企业是一个新兴行业，企业与平台运营发展还处于初级阶段，企业信用数据的建立还处于初级阶段，各种数据都处于严重短缺的状态，</w:t>
      </w:r>
      <w:r>
        <w:rPr>
          <w:rFonts w:hint="eastAsia" w:asciiTheme="minorEastAsia" w:hAnsiTheme="minorEastAsia" w:cstheme="minorEastAsia"/>
          <w:color w:val="000000" w:themeColor="text1"/>
          <w14:textFill>
            <w14:solidFill>
              <w14:schemeClr w14:val="tx1"/>
            </w14:solidFill>
          </w14:textFill>
        </w:rPr>
        <w:t>本次研究目的主要是通过</w:t>
      </w:r>
      <w:r>
        <w:rPr>
          <w:rFonts w:asciiTheme="minorEastAsia" w:hAnsiTheme="minorEastAsia" w:cstheme="minorEastAsia"/>
          <w:color w:val="000000" w:themeColor="text1"/>
          <w14:textFill>
            <w14:solidFill>
              <w14:schemeClr w14:val="tx1"/>
            </w14:solidFill>
          </w14:textFill>
        </w:rPr>
        <w:t>各个指标运用</w:t>
      </w:r>
      <w:r>
        <w:rPr>
          <w:rFonts w:hint="eastAsia" w:asciiTheme="minorEastAsia" w:hAnsiTheme="minorEastAsia" w:cstheme="minorEastAsia"/>
          <w:color w:val="000000" w:themeColor="text1"/>
          <w14:textFill>
            <w14:solidFill>
              <w14:schemeClr w14:val="tx1"/>
            </w14:solidFill>
          </w14:textFill>
        </w:rPr>
        <w:t>机器学习来判断是网络货运物流相关的企业存在偷税漏税造成的税收风险等行为。</w:t>
      </w:r>
      <w:r>
        <w:rPr>
          <w:rFonts w:asciiTheme="minorEastAsia" w:hAnsiTheme="minorEastAsia" w:cstheme="minorEastAsia"/>
          <w:color w:val="000000" w:themeColor="text1"/>
          <w14:textFill>
            <w14:solidFill>
              <w14:schemeClr w14:val="tx1"/>
            </w14:solidFill>
          </w14:textFill>
        </w:rPr>
        <w:t>以及通过目前现有的相关指标建立网络货运企业公司的评分卡以便未来获取真实数据</w:t>
      </w:r>
      <w:r>
        <w:rPr>
          <w:rFonts w:hint="eastAsia" w:asciiTheme="minorEastAsia" w:hAnsiTheme="minorEastAsia" w:cstheme="minorEastAsia"/>
          <w:color w:val="000000" w:themeColor="text1"/>
          <w14:textFill>
            <w14:solidFill>
              <w14:schemeClr w14:val="tx1"/>
            </w14:solidFill>
          </w14:textFill>
        </w:rPr>
        <w:t>，对税务局针对网络货运</w:t>
      </w:r>
      <w:r>
        <w:rPr>
          <w:rFonts w:asciiTheme="minorEastAsia" w:hAnsiTheme="minorEastAsia" w:cstheme="minorEastAsia"/>
          <w:color w:val="000000" w:themeColor="text1"/>
          <w14:textFill>
            <w14:solidFill>
              <w14:schemeClr w14:val="tx1"/>
            </w14:solidFill>
          </w14:textFill>
        </w:rPr>
        <w:t>公司涉税风险</w:t>
      </w:r>
      <w:r>
        <w:rPr>
          <w:rFonts w:hint="eastAsia" w:asciiTheme="minorEastAsia" w:hAnsiTheme="minorEastAsia" w:cstheme="minorEastAsia"/>
          <w:color w:val="000000" w:themeColor="text1"/>
          <w14:textFill>
            <w14:solidFill>
              <w14:schemeClr w14:val="tx1"/>
            </w14:solidFill>
          </w14:textFill>
        </w:rPr>
        <w:t>建立自动</w:t>
      </w:r>
      <w:r>
        <w:rPr>
          <w:rFonts w:asciiTheme="minorEastAsia" w:hAnsiTheme="minorEastAsia" w:cstheme="minorEastAsia"/>
          <w:color w:val="000000" w:themeColor="text1"/>
          <w14:textFill>
            <w14:solidFill>
              <w14:schemeClr w14:val="tx1"/>
            </w14:solidFill>
          </w14:textFill>
        </w:rPr>
        <w:t>监测</w:t>
      </w:r>
      <w:r>
        <w:rPr>
          <w:rFonts w:hint="eastAsia" w:asciiTheme="minorEastAsia" w:hAnsiTheme="minorEastAsia" w:cstheme="minorEastAsia"/>
          <w:color w:val="000000" w:themeColor="text1"/>
          <w14:textFill>
            <w14:solidFill>
              <w14:schemeClr w14:val="tx1"/>
            </w14:solidFill>
          </w14:textFill>
        </w:rPr>
        <w:t>模式提供依据支持</w:t>
      </w:r>
      <w:r>
        <w:rPr>
          <w:rFonts w:asciiTheme="minorEastAsia" w:hAnsiTheme="minorEastAsia" w:cstheme="minorEastAsia"/>
          <w:color w:val="000000" w:themeColor="text1"/>
          <w14:textFill>
            <w14:solidFill>
              <w14:schemeClr w14:val="tx1"/>
            </w14:solidFill>
          </w14:textFill>
        </w:rPr>
        <w:t>。</w:t>
      </w:r>
      <w:r>
        <w:rPr>
          <w:rFonts w:asciiTheme="minorEastAsia" w:hAnsiTheme="minorEastAsia" w:cstheme="minorEastAsia"/>
          <w:color w:val="000000" w:themeColor="text1"/>
          <w14:textFill>
            <w14:solidFill>
              <w14:schemeClr w14:val="tx1"/>
            </w14:solidFill>
          </w14:textFill>
        </w:rPr>
        <w:t>并且根据现有的数据建立指标体系表，以及建立完整的指标体系表以便未来有大量数据支持。</w:t>
      </w:r>
    </w:p>
    <w:p>
      <w:pPr>
        <w:pStyle w:val="2"/>
        <w:rPr>
          <w:color w:val="000000" w:themeColor="text1"/>
          <w:sz w:val="28"/>
          <w:szCs w:val="18"/>
          <w14:textFill>
            <w14:solidFill>
              <w14:schemeClr w14:val="tx1"/>
            </w14:solidFill>
          </w14:textFill>
        </w:rPr>
      </w:pPr>
      <w:bookmarkStart w:id="0" w:name="_Toc840728840_WPSOffice_Level1"/>
      <w:bookmarkStart w:id="1" w:name="_Toc1834700267_WPSOffice_Level1"/>
      <w:r>
        <w:rPr>
          <w:color w:val="000000" w:themeColor="text1"/>
          <w:sz w:val="28"/>
          <w:szCs w:val="18"/>
          <w14:textFill>
            <w14:solidFill>
              <w14:schemeClr w14:val="tx1"/>
            </w14:solidFill>
          </w14:textFill>
        </w:rPr>
        <w:t>3.</w:t>
      </w:r>
      <w:r>
        <w:rPr>
          <w:rFonts w:hint="eastAsia"/>
          <w:color w:val="000000" w:themeColor="text1"/>
          <w:sz w:val="28"/>
          <w:szCs w:val="18"/>
          <w14:textFill>
            <w14:solidFill>
              <w14:schemeClr w14:val="tx1"/>
            </w14:solidFill>
          </w14:textFill>
        </w:rPr>
        <w:t>文献回顾</w:t>
      </w:r>
      <w:bookmarkEnd w:id="0"/>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从现有文献来看, 虽然很早有学者开始运用机器学习算法针对不同企业的财政进行分析来判断是否纳税人存在偷税漏税, 但是相关的文献却是一个较为冷门</w:t>
      </w:r>
      <w:r>
        <w:rPr>
          <w:rFonts w:asciiTheme="minorEastAsia" w:hAnsiTheme="minorEastAsia" w:cstheme="minorEastAsia"/>
          <w:color w:val="000000" w:themeColor="text1"/>
          <w:kern w:val="0"/>
          <w:shd w:val="clear" w:color="auto" w:fill="FFFFFF"/>
          <w:lang w:bidi="ar"/>
          <w14:textFill>
            <w14:solidFill>
              <w14:schemeClr w14:val="tx1"/>
            </w14:solidFill>
          </w14:textFill>
        </w:rPr>
        <w:t>的研究方向</w:t>
      </w: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 然而大部分文献都是相关于从传统比较方法进行人工筛选比对，然而在目前国家提出“降本增效”的背景前提下，传统方法有悖于大环境</w:t>
      </w:r>
      <w:r>
        <w:rPr>
          <w:rFonts w:asciiTheme="minorEastAsia" w:hAnsiTheme="minorEastAsia" w:cstheme="minorEastAsia"/>
          <w:color w:val="000000" w:themeColor="text1"/>
          <w:kern w:val="0"/>
          <w:shd w:val="clear" w:color="auto" w:fill="FFFFFF"/>
          <w:lang w:bidi="ar"/>
          <w14:textFill>
            <w14:solidFill>
              <w14:schemeClr w14:val="tx1"/>
            </w14:solidFill>
          </w14:textFill>
        </w:rPr>
        <w:t>影响</w:t>
      </w: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 除此之外，此次课题针对于网络货运行业相关的判断是否纳税人存在偷税漏税行为的相关文献更是少之又少。</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张媛波（2012）提出了近年来国家仍采用两种内部的税务稽查方式， 自动化选案采用信息系统设定的程序进行筛选，用来选定可以纳税人的方法。 张媛波并且提出针对于纳税人的基本信息进行整理分析。例如整理企业的各类财务报表以及根据各类指标选择约束条件，从高到低进行对企业的排查。其次，张提出了人工选案，然而分配税务部门人员一步步进行选择抽样也是非常繁琐且违背国家 “降本增效” 的主要目的。</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齐鑫鑫（2012）用了四大类指标，税收负担状况指标，盈利能力指标，营运能力指标，偿债能力指标建立logistic 模型。齐鑫鑫将企业发生偷税用1 表示、诚实企业用0 表示，并且用逐步判别分析法中的 forward step-wise 回归观察解释变量指标的重要性。最终模型显示城市企业的准确率达74.5%、偷税企业达85.7% 总准确率达75.9%。从模型结果来看，模型的准确率算是客观的。但是模型训练集还是较少，从结论得知齐鑫鑫证明了关于logistic 用于稽查税务是理论上可实施的。但是为了模型的精度，则模型的结论需要更多的数据来支撑以避免小数据集带来的过度拟合。 此外, 齐鑫鑫的研究缺少其他机器学习方法的比较，或许其他机器学习方法也在此类模型表现比logistic要好。因此在同等条件下，仍有许多识别偷税、漏税的方法作为未来研究的方向。</w:t>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t>同样张永恒（2012）也运用了四个维度的指标与齐鑫鑫（2010)和齐鑫鑫（2012）的文献大致相同, 但是张永恒（2012）在盈利指标这一维度选取了更多指标。 同样, 在算法中张永恒也运用了 logistic 模型，并且在确定模型之前 也用了逐步判别分析法剔除贡献小的，判别能力弱的指标，筛选出判别能力较强的关键指标作为企业所得税稽查选案的基础。 其中。样本选取了33家正常纳税企业，10家非正常企业。 且标注了非诚实企业为0， 诚实企业为1。最终逻辑回归的结果为 98%的概率预测企业为诚实企业，同理可得2%的概率为预测企业为不诚实企业。</w:t>
      </w:r>
    </w:p>
    <w:p>
      <w:pPr>
        <w:rPr>
          <w:color w:val="000000" w:themeColor="text1"/>
          <w14:textFill>
            <w14:solidFill>
              <w14:schemeClr w14:val="tx1"/>
            </w14:solidFill>
          </w14:textFill>
        </w:rPr>
      </w:pPr>
    </w:p>
    <w:p>
      <w:pPr>
        <w:pStyle w:val="2"/>
        <w:rPr>
          <w:color w:val="000000" w:themeColor="text1"/>
          <w:sz w:val="28"/>
          <w:szCs w:val="18"/>
          <w14:textFill>
            <w14:solidFill>
              <w14:schemeClr w14:val="tx1"/>
            </w14:solidFill>
          </w14:textFill>
        </w:rPr>
      </w:pPr>
      <w:r>
        <w:rPr>
          <w:rFonts w:hint="eastAsia"/>
          <w:color w:val="000000" w:themeColor="text1"/>
          <w:sz w:val="28"/>
          <w:szCs w:val="18"/>
          <w14:textFill>
            <w14:solidFill>
              <w14:schemeClr w14:val="tx1"/>
            </w14:solidFill>
          </w14:textFill>
        </w:rPr>
        <w:t>4</w:t>
      </w:r>
      <w:r>
        <w:rPr>
          <w:color w:val="000000" w:themeColor="text1"/>
          <w:sz w:val="28"/>
          <w:szCs w:val="18"/>
          <w14:textFill>
            <w14:solidFill>
              <w14:schemeClr w14:val="tx1"/>
            </w14:solidFill>
          </w14:textFill>
        </w:rPr>
        <w:t>.</w:t>
      </w:r>
      <w:r>
        <w:rPr>
          <w:rFonts w:hint="eastAsia"/>
          <w:color w:val="000000" w:themeColor="text1"/>
          <w:sz w:val="28"/>
          <w:szCs w:val="18"/>
          <w14:textFill>
            <w14:solidFill>
              <w14:schemeClr w14:val="tx1"/>
            </w14:solidFill>
          </w14:textFill>
        </w:rPr>
        <w:t>技术方法说明</w:t>
      </w:r>
    </w:p>
    <w:p>
      <w:pPr>
        <w:rPr>
          <w:color w:val="000000" w:themeColor="text1"/>
          <w14:textFill>
            <w14:solidFill>
              <w14:schemeClr w14:val="tx1"/>
            </w14:solidFill>
          </w14:textFill>
        </w:rPr>
      </w:pPr>
    </w:p>
    <w:p>
      <w:pPr>
        <w:pStyle w:val="3"/>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4.1</w:t>
      </w:r>
      <w:r>
        <w:rPr>
          <w:rFonts w:hint="eastAsia"/>
          <w:color w:val="000000" w:themeColor="text1"/>
          <w:sz w:val="24"/>
          <w:szCs w:val="21"/>
          <w14:textFill>
            <w14:solidFill>
              <w14:schemeClr w14:val="tx1"/>
            </w14:solidFill>
          </w14:textFill>
        </w:rPr>
        <w:t>模型预处理算法</w:t>
      </w:r>
      <w:bookmarkEnd w:id="1"/>
    </w:p>
    <w:p>
      <w:pPr>
        <w:pStyle w:val="4"/>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 xml:space="preserve">4.1.1 </w:t>
      </w:r>
      <w:r>
        <w:rPr>
          <w:rFonts w:hint="eastAsia"/>
          <w:color w:val="000000" w:themeColor="text1"/>
          <w:sz w:val="24"/>
          <w:szCs w:val="21"/>
          <w14:textFill>
            <w14:solidFill>
              <w14:schemeClr w14:val="tx1"/>
            </w14:solidFill>
          </w14:textFill>
        </w:rPr>
        <w:t>K</w:t>
      </w:r>
      <w:r>
        <w:rPr>
          <w:color w:val="000000" w:themeColor="text1"/>
          <w:sz w:val="24"/>
          <w:szCs w:val="21"/>
          <w14:textFill>
            <w14:solidFill>
              <w14:schemeClr w14:val="tx1"/>
            </w14:solidFill>
          </w14:textFill>
        </w:rPr>
        <w:t>NN</w:t>
      </w:r>
      <w:r>
        <w:rPr>
          <w:rFonts w:hint="eastAsia"/>
          <w:color w:val="000000" w:themeColor="text1"/>
          <w:sz w:val="24"/>
          <w:szCs w:val="21"/>
          <w14:textFill>
            <w14:solidFill>
              <w14:schemeClr w14:val="tx1"/>
            </w14:solidFill>
          </w14:textFill>
        </w:rPr>
        <w:t xml:space="preserve"> Imputation</w:t>
      </w:r>
    </w:p>
    <w:p>
      <w:pPr>
        <w:spacing w:line="480" w:lineRule="auto"/>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 </w:t>
      </w:r>
      <w:r>
        <w:rPr>
          <w:rFonts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KNN 填补法是一种在先前未知数据分布的一种合适选择。在不完整的数据集中，KNN 根据欧氏距离选择K个附近的样本/观察点（observations)，根据该缺失值附近的均值或者众数来填充该缺失值。此外，选择缺失值周围的众数或者加权均值取决于缺失值是否是分类变量或者数值变量。当遇到分类变量时选择用众数方法。当遇到数值变量时选择用加权平均数方法。因此在i和j样本的距离可以被定义为:</w:t>
      </w:r>
    </w:p>
    <w:p>
      <w:pPr>
        <w:spacing w:line="480" w:lineRule="auto"/>
        <w:jc w:val="center"/>
        <w:rPr>
          <w:rFonts w:asciiTheme="minorEastAsia" w:hAnsiTheme="minorEastAsia" w:cstheme="minorEastAsia"/>
          <w:color w:val="000000" w:themeColor="text1"/>
          <w14:textFill>
            <w14:solidFill>
              <w14:schemeClr w14:val="tx1"/>
            </w14:solidFill>
          </w14:textFill>
        </w:rPr>
      </w:pPr>
      <m:oMath>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d</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i,j</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f>
          <m:fPr>
            <m:ctrlPr>
              <w:rPr>
                <w:rFonts w:hint="eastAsia" w:ascii="Cambria Math" w:hAnsi="Cambria Math" w:cstheme="minorEastAsia"/>
                <w:color w:val="000000" w:themeColor="text1"/>
                <w14:textFill>
                  <w14:solidFill>
                    <w14:schemeClr w14:val="tx1"/>
                  </w14:solidFill>
                </w14:textFill>
              </w:rPr>
            </m:ctrlPr>
          </m:fPr>
          <m:num>
            <m:nary>
              <m:naryPr>
                <m:chr m:val="∑"/>
                <m:limLoc m:val="undOvr"/>
                <m:ctrlPr>
                  <w:rPr>
                    <w:rFonts w:hint="eastAsia" w:ascii="Cambria Math" w:hAnsi="Cambria Math" w:cstheme="minorEastAsia"/>
                    <w:color w:val="000000" w:themeColor="text1"/>
                    <w14:textFill>
                      <w14:solidFill>
                        <w14:schemeClr w14:val="tx1"/>
                      </w14:solidFill>
                    </w14:textFill>
                  </w:rPr>
                </m:ctrlPr>
              </m:naryPr>
              <m:sub>
                <m:r>
                  <m:rPr>
                    <m:sty m:val="p"/>
                  </m:rPr>
                  <w:rPr>
                    <w:rFonts w:hint="eastAsia" w:ascii="Cambria Math" w:hAnsi="Cambria Math" w:cstheme="minorEastAsia"/>
                    <w:color w:val="000000" w:themeColor="text1"/>
                    <w14:textFill>
                      <w14:solidFill>
                        <w14:schemeClr w14:val="tx1"/>
                      </w14:solidFill>
                    </w14:textFill>
                  </w:rPr>
                  <m:t>k=1</m:t>
                </m:r>
                <m:ctrlPr>
                  <w:rPr>
                    <w:rFonts w:hint="eastAsia" w:ascii="Cambria Math" w:hAnsi="Cambria Math" w:cstheme="minorEastAsia"/>
                    <w:color w:val="000000" w:themeColor="text1"/>
                    <w14:textFill>
                      <w14:solidFill>
                        <w14:schemeClr w14:val="tx1"/>
                      </w14:solidFill>
                    </w14:textFill>
                  </w:rPr>
                </m:ctrlPr>
              </m:sub>
              <m:sup>
                <m:r>
                  <m:rPr>
                    <m:sty m:val="p"/>
                  </m:rPr>
                  <w:rPr>
                    <w:rFonts w:hint="eastAsia" w:ascii="Cambria Math" w:hAnsi="Cambria Math" w:cstheme="minorEastAsia"/>
                    <w:color w:val="000000" w:themeColor="text1"/>
                    <w14:textFill>
                      <w14:solidFill>
                        <w14:schemeClr w14:val="tx1"/>
                      </w14:solidFill>
                    </w14:textFill>
                  </w:rPr>
                  <m:t>P</m:t>
                </m:r>
                <m:ctrlPr>
                  <w:rPr>
                    <w:rFonts w:hint="eastAsia" w:ascii="Cambria Math" w:hAnsi="Cambria Math" w:cstheme="minorEastAsia"/>
                    <w:color w:val="000000" w:themeColor="text1"/>
                    <w14:textFill>
                      <w14:solidFill>
                        <w14:schemeClr w14:val="tx1"/>
                      </w14:solidFill>
                    </w14:textFill>
                  </w:rPr>
                </m:ctrlPr>
              </m:sup>
              <m:e>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k</m:t>
                    </m:r>
                    <m:ctrlPr>
                      <w:rPr>
                        <w:rFonts w:hint="eastAsia" w:ascii="Cambria Math" w:hAnsi="Cambria Math" w:cstheme="minorEastAsia"/>
                        <w:color w:val="000000" w:themeColor="text1"/>
                        <w14:textFill>
                          <w14:solidFill>
                            <w14:schemeClr w14:val="tx1"/>
                          </w14:solidFill>
                        </w14:textFill>
                      </w:rPr>
                    </m:ctrlPr>
                  </m:sub>
                </m:sSub>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δ</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i,j,k</m:t>
                    </m:r>
                    <m:ctrlPr>
                      <w:rPr>
                        <w:rFonts w:hint="eastAsia" w:ascii="Cambria Math" w:hAnsi="Cambria Math" w:cstheme="minorEastAsia"/>
                        <w:color w:val="000000" w:themeColor="text1"/>
                        <w14:textFill>
                          <w14:solidFill>
                            <w14:schemeClr w14:val="tx1"/>
                          </w14:solidFill>
                        </w14:textFill>
                      </w:rPr>
                    </m:ctrlPr>
                  </m:sub>
                </m:sSub>
                <m:ctrlPr>
                  <w:rPr>
                    <w:rFonts w:hint="eastAsia" w:ascii="Cambria Math" w:hAnsi="Cambria Math" w:cstheme="minorEastAsia"/>
                    <w:color w:val="000000" w:themeColor="text1"/>
                    <w14:textFill>
                      <w14:solidFill>
                        <w14:schemeClr w14:val="tx1"/>
                      </w14:solidFill>
                    </w14:textFill>
                  </w:rPr>
                </m:ctrlPr>
              </m:e>
            </m:nary>
            <m:ctrlPr>
              <w:rPr>
                <w:rFonts w:hint="eastAsia" w:ascii="Cambria Math" w:hAnsi="Cambria Math" w:cstheme="minorEastAsia"/>
                <w:color w:val="000000" w:themeColor="text1"/>
                <w14:textFill>
                  <w14:solidFill>
                    <w14:schemeClr w14:val="tx1"/>
                  </w14:solidFill>
                </w14:textFill>
              </w:rPr>
            </m:ctrlPr>
          </m:num>
          <m:den>
            <m:nary>
              <m:naryPr>
                <m:chr m:val="∑"/>
                <m:limLoc m:val="undOvr"/>
                <m:ctrlPr>
                  <w:rPr>
                    <w:rFonts w:hint="eastAsia" w:ascii="Cambria Math" w:hAnsi="Cambria Math" w:cstheme="minorEastAsia"/>
                    <w:color w:val="000000" w:themeColor="text1"/>
                    <w14:textFill>
                      <w14:solidFill>
                        <w14:schemeClr w14:val="tx1"/>
                      </w14:solidFill>
                    </w14:textFill>
                  </w:rPr>
                </m:ctrlPr>
              </m:naryPr>
              <m:sub>
                <m:r>
                  <m:rPr>
                    <m:sty m:val="p"/>
                  </m:rPr>
                  <w:rPr>
                    <w:rFonts w:hint="eastAsia" w:ascii="Cambria Math" w:hAnsi="Cambria Math" w:cstheme="minorEastAsia"/>
                    <w:color w:val="000000" w:themeColor="text1"/>
                    <w14:textFill>
                      <w14:solidFill>
                        <w14:schemeClr w14:val="tx1"/>
                      </w14:solidFill>
                    </w14:textFill>
                  </w:rPr>
                  <m:t>K=1</m:t>
                </m:r>
                <m:ctrlPr>
                  <w:rPr>
                    <w:rFonts w:hint="eastAsia" w:ascii="Cambria Math" w:hAnsi="Cambria Math" w:cstheme="minorEastAsia"/>
                    <w:color w:val="000000" w:themeColor="text1"/>
                    <w14:textFill>
                      <w14:solidFill>
                        <w14:schemeClr w14:val="tx1"/>
                      </w14:solidFill>
                    </w14:textFill>
                  </w:rPr>
                </m:ctrlPr>
              </m:sub>
              <m:sup>
                <m:r>
                  <m:rPr>
                    <m:sty m:val="p"/>
                  </m:rPr>
                  <w:rPr>
                    <w:rFonts w:hint="eastAsia" w:ascii="Cambria Math" w:hAnsi="Cambria Math" w:cstheme="minorEastAsia"/>
                    <w:color w:val="000000" w:themeColor="text1"/>
                    <w14:textFill>
                      <w14:solidFill>
                        <w14:schemeClr w14:val="tx1"/>
                      </w14:solidFill>
                    </w14:textFill>
                  </w:rPr>
                  <m:t>P</m:t>
                </m:r>
                <m:ctrlPr>
                  <w:rPr>
                    <w:rFonts w:hint="eastAsia" w:ascii="Cambria Math" w:hAnsi="Cambria Math" w:cstheme="minorEastAsia"/>
                    <w:color w:val="000000" w:themeColor="text1"/>
                    <w14:textFill>
                      <w14:solidFill>
                        <w14:schemeClr w14:val="tx1"/>
                      </w14:solidFill>
                    </w14:textFill>
                  </w:rPr>
                </m:ctrlPr>
              </m:sup>
              <m:e>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k</m:t>
                    </m:r>
                    <m:ctrlPr>
                      <w:rPr>
                        <w:rFonts w:hint="eastAsia" w:ascii="Cambria Math" w:hAnsi="Cambria Math" w:cstheme="minorEastAsia"/>
                        <w:color w:val="000000" w:themeColor="text1"/>
                        <w14:textFill>
                          <w14:solidFill>
                            <w14:schemeClr w14:val="tx1"/>
                          </w14:solidFill>
                        </w14:textFill>
                      </w:rPr>
                    </m:ctrlPr>
                  </m:sub>
                </m:sSub>
                <m:ctrlPr>
                  <w:rPr>
                    <w:rFonts w:hint="eastAsia" w:ascii="Cambria Math" w:hAnsi="Cambria Math" w:cstheme="minorEastAsia"/>
                    <w:color w:val="000000" w:themeColor="text1"/>
                    <w14:textFill>
                      <w14:solidFill>
                        <w14:schemeClr w14:val="tx1"/>
                      </w14:solidFill>
                    </w14:textFill>
                  </w:rPr>
                </m:ctrlPr>
              </m:e>
            </m:nary>
            <m:ctrlPr>
              <w:rPr>
                <w:rFonts w:hint="eastAsia" w:ascii="Cambria Math" w:hAnsi="Cambria Math" w:cstheme="minorEastAsia"/>
                <w:color w:val="000000" w:themeColor="text1"/>
                <w14:textFill>
                  <w14:solidFill>
                    <w14:schemeClr w14:val="tx1"/>
                  </w14:solidFill>
                </w14:textFill>
              </w:rPr>
            </m:ctrlPr>
          </m:den>
        </m:f>
      </m:oMath>
      <w:r>
        <w:rPr>
          <w:rFonts w:hint="eastAsia" w:asciiTheme="minorEastAsia" w:hAnsiTheme="minorEastAsia" w:cstheme="minorEastAsia"/>
          <w:color w:val="000000" w:themeColor="text1"/>
          <w14:textFill>
            <w14:solidFill>
              <w14:schemeClr w14:val="tx1"/>
            </w14:solidFill>
          </w14:textFill>
        </w:rPr>
        <w:t>,</w:t>
      </w:r>
    </w:p>
    <w:p>
      <w:pPr>
        <w:spacing w:line="480" w:lineRule="auto"/>
        <w:jc w:val="left"/>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其中, W</w:t>
      </w:r>
      <w:r>
        <w:rPr>
          <w:rFonts w:hint="eastAsia" w:asciiTheme="minorEastAsia" w:hAnsiTheme="minorEastAsia" w:cstheme="minorEastAsia"/>
          <w:color w:val="000000" w:themeColor="text1"/>
          <w:vertAlign w:val="subscript"/>
          <w14:textFill>
            <w14:solidFill>
              <w14:schemeClr w14:val="tx1"/>
            </w14:solidFill>
          </w14:textFill>
        </w:rPr>
        <w:t xml:space="preserve">k </w:t>
      </w:r>
      <w:r>
        <w:rPr>
          <w:rFonts w:hint="eastAsia" w:asciiTheme="minorEastAsia" w:hAnsiTheme="minorEastAsia" w:cstheme="minorEastAsia"/>
          <w:color w:val="000000" w:themeColor="text1"/>
          <w14:textFill>
            <w14:solidFill>
              <w14:schemeClr w14:val="tx1"/>
            </w14:solidFill>
          </w14:textFill>
        </w:rPr>
        <w:t xml:space="preserve">代表加权, </w:t>
      </w:r>
      <m:oMath>
        <m:r>
          <m:rPr>
            <m:sty m:val="p"/>
          </m:rPr>
          <w:rPr>
            <w:rFonts w:hint="eastAsia" w:ascii="Cambria Math" w:hAnsi="Cambria Math" w:cstheme="minorEastAsia"/>
            <w:color w:val="000000" w:themeColor="text1"/>
            <w14:textFill>
              <w14:solidFill>
                <w14:schemeClr w14:val="tx1"/>
              </w14:solidFill>
            </w14:textFill>
          </w:rPr>
          <m:t>δ</m:t>
        </m:r>
      </m:oMath>
      <w:r>
        <w:rPr>
          <w:rFonts w:hint="eastAsia" w:asciiTheme="minorEastAsia" w:hAnsiTheme="minorEastAsia" w:cstheme="minorEastAsia"/>
          <w:color w:val="000000" w:themeColor="text1"/>
          <w:vertAlign w:val="subscript"/>
          <w14:textFill>
            <w14:solidFill>
              <w14:schemeClr w14:val="tx1"/>
            </w14:solidFill>
          </w14:textFill>
        </w:rPr>
        <w:t>i,j,k</w:t>
      </w:r>
      <w:r>
        <w:rPr>
          <w:rFonts w:hint="eastAsia" w:asciiTheme="minorEastAsia" w:hAnsiTheme="minorEastAsia" w:cstheme="minorEastAsia"/>
          <w:color w:val="000000" w:themeColor="text1"/>
          <w14:textFill>
            <w14:solidFill>
              <w14:schemeClr w14:val="tx1"/>
            </w14:solidFill>
          </w14:textFill>
        </w:rPr>
        <w:t>为第K个变量的贡献值。</w:t>
      </w:r>
    </w:p>
    <w:p>
      <w:pPr>
        <w:pStyle w:val="4"/>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 xml:space="preserve">4.1.2 </w:t>
      </w:r>
      <w:r>
        <w:rPr>
          <w:rFonts w:hint="eastAsia"/>
          <w:color w:val="000000" w:themeColor="text1"/>
          <w:sz w:val="24"/>
          <w:szCs w:val="21"/>
          <w14:textFill>
            <w14:solidFill>
              <w14:schemeClr w14:val="tx1"/>
            </w14:solidFill>
          </w14:textFill>
        </w:rPr>
        <w:t>归一化</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在机器学习与数据挖掘中，数据转换和数据归一化皆有关于数据预处理，并且这两种方法都可以任意被一方替换。（Cao, 2016) 然而他们的目的是将数据合并或转移到适合建模和挖掘的范围和形式中。(Han J, etc., 2011)正如与对未缩放数据进行训练的模型相比，对经过缩放数据进行训练的模型通常具有明显更高的性能</w:t>
      </w:r>
      <w:r>
        <w:rPr>
          <w:rFonts w:asciiTheme="minorEastAsia" w:hAnsiTheme="minorEastAsia" w:cstheme="minorEastAsia"/>
          <w:color w:val="000000" w:themeColor="text1"/>
          <w14:textFill>
            <w14:solidFill>
              <w14:schemeClr w14:val="tx1"/>
            </w14:solidFill>
          </w14:textFill>
        </w:rPr>
        <w:t>。</w:t>
      </w:r>
      <w:r>
        <w:rPr>
          <w:rFonts w:hint="eastAsia" w:asciiTheme="minorEastAsia" w:hAnsiTheme="minorEastAsia" w:cstheme="minorEastAsia"/>
          <w:color w:val="000000" w:themeColor="text1"/>
          <w14:textFill>
            <w14:solidFill>
              <w14:schemeClr w14:val="tx1"/>
            </w14:solidFill>
          </w14:textFill>
        </w:rPr>
        <w:t>因此，数据缩放被视为数据预处理中必不可少的步骤。对于利用距离度量的方法，例如最近邻居分类和聚类，数据缩放尤其重要。此外，人工神经网络模型要求对输入数据进行规范化，因此学习过程可以更稳定，更快。(Haykin SS, 2019)</w:t>
      </w:r>
    </w:p>
    <w:p>
      <w:pPr>
        <w:pStyle w:val="4"/>
        <w:rPr>
          <w:color w:val="000000" w:themeColor="text1"/>
          <w:sz w:val="24"/>
          <w:szCs w:val="21"/>
          <w14:textFill>
            <w14:solidFill>
              <w14:schemeClr w14:val="tx1"/>
            </w14:solidFill>
          </w14:textFill>
        </w:rPr>
      </w:pPr>
      <w:bookmarkStart w:id="2" w:name="_Toc1574777497_WPSOffice_Level1"/>
      <w:bookmarkStart w:id="3" w:name="_Toc89700196_WPSOffice_Level1"/>
      <w:r>
        <w:rPr>
          <w:color w:val="000000" w:themeColor="text1"/>
          <w:sz w:val="24"/>
          <w:szCs w:val="21"/>
          <w14:textFill>
            <w14:solidFill>
              <w14:schemeClr w14:val="tx1"/>
            </w14:solidFill>
          </w14:textFill>
        </w:rPr>
        <w:t>4.1.3</w:t>
      </w:r>
      <w:r>
        <w:rPr>
          <w:rFonts w:hint="eastAsia"/>
          <w:color w:val="000000" w:themeColor="text1"/>
          <w:sz w:val="24"/>
          <w:szCs w:val="21"/>
          <w14:textFill>
            <w14:solidFill>
              <w14:schemeClr w14:val="tx1"/>
            </w14:solidFill>
          </w14:textFill>
        </w:rPr>
        <w:t>最低值-最高值算法</w:t>
      </w:r>
      <w:bookmarkEnd w:id="2"/>
      <w:bookmarkEnd w:id="3"/>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在Min-max算法中，原始数据被线性转换。我们将X</w:t>
      </w:r>
      <w:r>
        <w:rPr>
          <w:rFonts w:hint="eastAsia" w:asciiTheme="minorEastAsia" w:hAnsiTheme="minorEastAsia" w:cstheme="minorEastAsia"/>
          <w:color w:val="000000" w:themeColor="text1"/>
          <w:vertAlign w:val="subscript"/>
          <w14:textFill>
            <w14:solidFill>
              <w14:schemeClr w14:val="tx1"/>
            </w14:solidFill>
          </w14:textFill>
        </w:rPr>
        <w:t>min</w:t>
      </w:r>
      <w:r>
        <w:rPr>
          <w:rFonts w:hint="eastAsia" w:asciiTheme="minorEastAsia" w:hAnsiTheme="minorEastAsia" w:cstheme="minorEastAsia"/>
          <w:color w:val="000000" w:themeColor="text1"/>
          <w14:textFill>
            <w14:solidFill>
              <w14:schemeClr w14:val="tx1"/>
            </w14:solidFill>
          </w14:textFill>
        </w:rPr>
        <w:t>和X</w:t>
      </w:r>
      <w:r>
        <w:rPr>
          <w:rFonts w:hint="eastAsia" w:asciiTheme="minorEastAsia" w:hAnsiTheme="minorEastAsia" w:cstheme="minorEastAsia"/>
          <w:color w:val="000000" w:themeColor="text1"/>
          <w:vertAlign w:val="subscript"/>
          <w14:textFill>
            <w14:solidFill>
              <w14:schemeClr w14:val="tx1"/>
            </w14:solidFill>
          </w14:textFill>
        </w:rPr>
        <w:t>max</w:t>
      </w:r>
      <w:r>
        <w:rPr>
          <w:rFonts w:hint="eastAsia" w:asciiTheme="minorEastAsia" w:hAnsiTheme="minorEastAsia" w:cstheme="minorEastAsia"/>
          <w:color w:val="000000" w:themeColor="text1"/>
          <w14:textFill>
            <w14:solidFill>
              <w14:schemeClr w14:val="tx1"/>
            </w14:solidFill>
          </w14:textFill>
        </w:rPr>
        <w:t>表示为样本中变量的最小值和最大值。 Min-max算法使用以下公式将此变量的值v映射到值v'：</w:t>
      </w:r>
    </w:p>
    <w:p>
      <w:pPr>
        <w:spacing w:line="480" w:lineRule="auto"/>
        <w:ind w:firstLine="420"/>
        <w:rPr>
          <w:rFonts w:asciiTheme="minorEastAsia" w:hAnsiTheme="minorEastAsia" w:cstheme="minorEastAsia"/>
          <w:color w:val="000000" w:themeColor="text1"/>
          <w14:textFill>
            <w14:solidFill>
              <w14:schemeClr w14:val="tx1"/>
            </w14:solidFill>
          </w14:textFill>
        </w:rPr>
      </w:pPr>
      <m:oMathPara>
        <m:oMath>
          <m:r>
            <m:rPr>
              <m:sty m:val="p"/>
            </m:rPr>
            <w:rPr>
              <w:rFonts w:hint="eastAsia" w:ascii="Cambria Math" w:hAnsi="Cambria Math" w:cstheme="minorEastAsia"/>
              <w:color w:val="000000" w:themeColor="text1"/>
              <w14:textFill>
                <w14:solidFill>
                  <w14:schemeClr w14:val="tx1"/>
                </w14:solidFill>
              </w14:textFill>
            </w:rPr>
            <m:t xml:space="preserve">V’ = </m:t>
          </m:r>
          <m:f>
            <m:fPr>
              <m:ctrlPr>
                <w:rPr>
                  <w:rFonts w:hint="eastAsia" w:ascii="Cambria Math" w:hAnsi="Cambria Math" w:cstheme="minorEastAsia"/>
                  <w:color w:val="000000" w:themeColor="text1"/>
                  <w14:textFill>
                    <w14:solidFill>
                      <w14:schemeClr w14:val="tx1"/>
                    </w14:solidFill>
                  </w14:textFill>
                </w:rPr>
              </m:ctrlPr>
            </m:fPr>
            <m:num>
              <m:r>
                <m:rPr>
                  <m:sty m:val="p"/>
                </m:rPr>
                <w:rPr>
                  <w:rFonts w:hint="eastAsia" w:ascii="Cambria Math" w:hAnsi="Cambria Math" w:cstheme="minorEastAsia"/>
                  <w:color w:val="000000" w:themeColor="text1"/>
                  <w14:textFill>
                    <w14:solidFill>
                      <w14:schemeClr w14:val="tx1"/>
                    </w14:solidFill>
                  </w14:textFill>
                </w:rPr>
                <m:t>V-</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min</m:t>
                  </m:r>
                  <m:ctrlPr>
                    <w:rPr>
                      <w:rFonts w:hint="eastAsia" w:ascii="Cambria Math" w:hAnsi="Cambria Math" w:cstheme="minorEastAsia"/>
                      <w:color w:val="000000" w:themeColor="text1"/>
                      <w14:textFill>
                        <w14:solidFill>
                          <w14:schemeClr w14:val="tx1"/>
                        </w14:solidFill>
                      </w14:textFill>
                    </w:rPr>
                  </m:ctrlPr>
                </m:sub>
              </m:sSub>
              <m:ctrlPr>
                <w:rPr>
                  <w:rFonts w:hint="eastAsia" w:ascii="Cambria Math" w:hAnsi="Cambria Math" w:cstheme="minorEastAsia"/>
                  <w:color w:val="000000" w:themeColor="text1"/>
                  <w14:textFill>
                    <w14:solidFill>
                      <w14:schemeClr w14:val="tx1"/>
                    </w14:solidFill>
                  </w14:textFill>
                </w:rPr>
              </m:ctrlPr>
            </m:num>
            <m:den>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max</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miin</m:t>
                  </m:r>
                  <m:ctrlPr>
                    <w:rPr>
                      <w:rFonts w:hint="eastAsia" w:ascii="Cambria Math" w:hAnsi="Cambria Math" w:cstheme="minorEastAsia"/>
                      <w:color w:val="000000" w:themeColor="text1"/>
                      <w14:textFill>
                        <w14:solidFill>
                          <w14:schemeClr w14:val="tx1"/>
                        </w14:solidFill>
                      </w14:textFill>
                    </w:rPr>
                  </m:ctrlPr>
                </m:sub>
              </m:sSub>
              <m:ctrlPr>
                <w:rPr>
                  <w:rFonts w:hint="eastAsia" w:ascii="Cambria Math" w:hAnsi="Cambria Math" w:cstheme="minorEastAsia"/>
                  <w:color w:val="000000" w:themeColor="text1"/>
                  <w14:textFill>
                    <w14:solidFill>
                      <w14:schemeClr w14:val="tx1"/>
                    </w14:solidFill>
                  </w14:textFill>
                </w:rPr>
              </m:ctrlPr>
            </m:den>
          </m:f>
          <m:r>
            <m:rPr>
              <m:sty m:val="p"/>
            </m:rPr>
            <w:rPr>
              <w:rFonts w:hint="eastAsia" w:ascii="Cambria Math" w:hAnsi="Cambria Math" w:cstheme="minorEastAsia"/>
              <w:color w:val="000000" w:themeColor="text1"/>
              <w14:textFill>
                <w14:solidFill>
                  <w14:schemeClr w14:val="tx1"/>
                </w14:solidFill>
              </w14:textFill>
            </w:rPr>
            <m:t xml:space="preserve"> + </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min</m:t>
              </m:r>
              <m:ctrlPr>
                <w:rPr>
                  <w:rFonts w:hint="eastAsia" w:ascii="Cambria Math" w:hAnsi="Cambria Math" w:cstheme="minorEastAsia"/>
                  <w:color w:val="000000" w:themeColor="text1"/>
                  <w14:textFill>
                    <w14:solidFill>
                      <w14:schemeClr w14:val="tx1"/>
                    </w14:solidFill>
                  </w14:textFill>
                </w:rPr>
              </m:ctrlPr>
            </m:sub>
          </m:sSub>
        </m:oMath>
      </m:oMathPara>
    </w:p>
    <w:p>
      <w:pPr>
        <w:pStyle w:val="4"/>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 xml:space="preserve">4.1.4 </w:t>
      </w:r>
      <w:r>
        <w:rPr>
          <w:rFonts w:hint="eastAsia"/>
          <w:color w:val="000000" w:themeColor="text1"/>
          <w:sz w:val="24"/>
          <w:szCs w:val="21"/>
          <w14:textFill>
            <w14:solidFill>
              <w14:schemeClr w14:val="tx1"/>
            </w14:solidFill>
          </w14:textFill>
        </w:rPr>
        <w:t>SVM算法</w:t>
      </w:r>
    </w:p>
    <w:p>
      <w:pPr>
        <w:spacing w:line="48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SVM 的基本原理是将低维空间中的线性不可分的点映射的到高维空间中，使他们成为线性可分的，在通过最优超平面的方法，通过核技巧简单的用高维度空间的超平面来完成分类。</w:t>
      </w:r>
    </w:p>
    <w:p>
      <w:pPr>
        <w:spacing w:line="48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最有分类超平面，就是要求分类面不但能讲两类样本点没有错误的分开，并且要保证分类平面的两类样本（observation）到分类平面的距离最大。</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超平面的方程公式如下:</w:t>
      </w:r>
    </w:p>
    <w:p>
      <w:pPr>
        <w:spacing w:line="480" w:lineRule="auto"/>
        <w:ind w:firstLine="420"/>
        <w:jc w:val="center"/>
        <w:rPr>
          <w:rFonts w:asciiTheme="minorEastAsia" w:hAnsiTheme="minorEastAsia" w:cstheme="minorEastAsia"/>
          <w:color w:val="000000" w:themeColor="text1"/>
          <w14:textFill>
            <w14:solidFill>
              <w14:schemeClr w14:val="tx1"/>
            </w14:solidFill>
          </w14:textFill>
        </w:rPr>
      </w:pPr>
      <m:oMath>
        <m:sSup>
          <m:sSupPr>
            <m:ctrlPr>
              <w:rPr>
                <w:rFonts w:hint="eastAsia" w:ascii="Cambria Math" w:hAnsi="Cambria Math" w:cstheme="minorEastAsia"/>
                <w:i/>
                <w:color w:val="000000" w:themeColor="text1"/>
                <w14:textFill>
                  <w14:solidFill>
                    <w14:schemeClr w14:val="tx1"/>
                  </w14:solidFill>
                </w14:textFill>
              </w:rPr>
            </m:ctrlPr>
          </m:sSupPr>
          <m:e>
            <m: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i/>
                <w:color w:val="000000" w:themeColor="text1"/>
                <w14:textFill>
                  <w14:solidFill>
                    <w14:schemeClr w14:val="tx1"/>
                  </w14:solidFill>
                </w14:textFill>
              </w:rPr>
            </m:ctrlPr>
          </m:e>
          <m:sup>
            <m:r>
              <w:rPr>
                <w:rFonts w:hint="eastAsia" w:ascii="Cambria Math" w:hAnsi="Cambria Math" w:cstheme="minorEastAsia"/>
                <w:color w:val="000000" w:themeColor="text1"/>
                <w14:textFill>
                  <w14:solidFill>
                    <w14:schemeClr w14:val="tx1"/>
                  </w14:solidFill>
                </w14:textFill>
              </w:rPr>
              <m:t>T</m:t>
            </m:r>
            <m:ctrlPr>
              <w:rPr>
                <w:rFonts w:hint="eastAsia" w:ascii="Cambria Math" w:hAnsi="Cambria Math" w:cstheme="minorEastAsia"/>
                <w:i/>
                <w:color w:val="000000" w:themeColor="text1"/>
                <w14:textFill>
                  <w14:solidFill>
                    <w14:schemeClr w14:val="tx1"/>
                  </w14:solidFill>
                </w14:textFill>
              </w:rPr>
            </m:ctrlPr>
          </m:sup>
        </m:sSup>
        <m:r>
          <w:rPr>
            <w:rFonts w:hint="eastAsia" w:ascii="Cambria Math" w:hAnsi="Cambria Math" w:cstheme="minorEastAsia"/>
            <w:color w:val="000000" w:themeColor="text1"/>
            <w14:textFill>
              <w14:solidFill>
                <w14:schemeClr w14:val="tx1"/>
              </w14:solidFill>
            </w14:textFill>
          </w:rPr>
          <m:t>X+b=0</m:t>
        </m:r>
      </m:oMath>
      <w:r>
        <w:rPr>
          <w:rFonts w:hint="eastAsia" w:asciiTheme="minorEastAsia" w:hAnsiTheme="minorEastAsia" w:cstheme="minorEastAsia"/>
          <w:color w:val="000000" w:themeColor="text1"/>
          <w14:textFill>
            <w14:solidFill>
              <w14:schemeClr w14:val="tx1"/>
            </w14:solidFill>
          </w14:textFill>
        </w:rPr>
        <w:t>,</w:t>
      </w:r>
    </w:p>
    <w:p>
      <w:pPr>
        <w:spacing w:line="480" w:lineRule="auto"/>
        <w:ind w:firstLine="420"/>
        <w:jc w:val="center"/>
        <w:rPr>
          <w:rFonts w:ascii="Cambria Math" w:hAnsi="Cambria Math" w:cstheme="minorEastAsia"/>
          <w:iCs/>
          <w:color w:val="000000" w:themeColor="text1"/>
          <w14:textFill>
            <w14:solidFill>
              <w14:schemeClr w14:val="tx1"/>
            </w14:solidFill>
          </w14:textFill>
        </w:rPr>
      </w:pPr>
      <m:oMath>
        <m:r>
          <m:rPr>
            <m:sty m:val="p"/>
          </m:rPr>
          <w:rPr>
            <w:rFonts w:hint="eastAsia" w:ascii="Cambria Math" w:hAnsi="Cambria Math" w:cstheme="minorEastAsia"/>
            <w:color w:val="000000" w:themeColor="text1"/>
            <w14:textFill>
              <w14:solidFill>
                <w14:schemeClr w14:val="tx1"/>
              </w14:solidFill>
            </w14:textFill>
          </w:rPr>
          <m:t>d=</m:t>
        </m:r>
        <m:f>
          <m:fPr>
            <m:ctrlPr>
              <w:rPr>
                <w:rFonts w:hint="eastAsia" w:ascii="Cambria Math" w:hAnsi="Cambria Math" w:cstheme="minorEastAsia"/>
                <w:color w:val="000000" w:themeColor="text1"/>
                <w14:textFill>
                  <w14:solidFill>
                    <w14:schemeClr w14:val="tx1"/>
                  </w14:solidFill>
                </w14:textFill>
              </w:rPr>
            </m:ctrlPr>
          </m:fPr>
          <m:num>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1</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1</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2</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n</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m:t>
            </m:r>
            <m:sSub>
              <m:sSubPr>
                <m:ctrlPr>
                  <w:rPr>
                    <w:rFonts w:hint="eastAsia" w:ascii="Cambria Math" w:hAnsi="Cambria Math" w:cstheme="minorEastAsia"/>
                    <w:color w:val="000000" w:themeColor="text1"/>
                    <w14:textFill>
                      <w14:solidFill>
                        <w14:schemeClr w14:val="tx1"/>
                      </w14:solidFill>
                    </w14:textFill>
                  </w:rPr>
                </m:ctrlPr>
              </m:sSubPr>
              <m:e>
                <m:r>
                  <m:rPr>
                    <m:sty m:val="p"/>
                  </m:rPr>
                  <w:rPr>
                    <w:rFonts w:hint="eastAsia" w:ascii="Cambria Math" w:hAnsi="Cambria Math" w:cstheme="minorEastAsia"/>
                    <w:color w:val="000000" w:themeColor="text1"/>
                    <w14:textFill>
                      <w14:solidFill>
                        <w14:schemeClr w14:val="tx1"/>
                      </w14:solidFill>
                    </w14:textFill>
                  </w:rPr>
                  <m:t>X</m:t>
                </m:r>
                <m:ctrlPr>
                  <w:rPr>
                    <w:rFonts w:hint="eastAsia" w:ascii="Cambria Math" w:hAnsi="Cambria Math" w:cstheme="minorEastAsia"/>
                    <w:color w:val="000000" w:themeColor="text1"/>
                    <w14:textFill>
                      <w14:solidFill>
                        <w14:schemeClr w14:val="tx1"/>
                      </w14:solidFill>
                    </w14:textFill>
                  </w:rPr>
                </m:ctrlPr>
              </m:e>
              <m:sub>
                <m:r>
                  <m:rPr>
                    <m:sty m:val="p"/>
                  </m:rPr>
                  <w:rPr>
                    <w:rFonts w:hint="eastAsia" w:ascii="Cambria Math" w:hAnsi="Cambria Math" w:cstheme="minorEastAsia"/>
                    <w:color w:val="000000" w:themeColor="text1"/>
                    <w14:textFill>
                      <w14:solidFill>
                        <w14:schemeClr w14:val="tx1"/>
                      </w14:solidFill>
                    </w14:textFill>
                  </w:rPr>
                  <m:t>n</m:t>
                </m:r>
                <m:ctrlPr>
                  <w:rPr>
                    <w:rFonts w:hint="eastAsia" w:ascii="Cambria Math" w:hAnsi="Cambria Math" w:cstheme="minorEastAsia"/>
                    <w:color w:val="000000" w:themeColor="text1"/>
                    <w14:textFill>
                      <w14:solidFill>
                        <w14:schemeClr w14:val="tx1"/>
                      </w14:solidFill>
                    </w14:textFill>
                  </w:rPr>
                </m:ctrlPr>
              </m:sub>
            </m:sSub>
            <m:r>
              <m:rPr>
                <m:sty m:val="p"/>
              </m:rPr>
              <w:rPr>
                <w:rFonts w:hint="eastAsia" w:ascii="Cambria Math" w:hAnsi="Cambria Math" w:cstheme="minorEastAsia"/>
                <w:color w:val="000000" w:themeColor="text1"/>
                <w14:textFill>
                  <w14:solidFill>
                    <w14:schemeClr w14:val="tx1"/>
                  </w14:solidFill>
                </w14:textFill>
              </w:rPr>
              <m:t>+b|</m:t>
            </m:r>
            <m:ctrlPr>
              <w:rPr>
                <w:rFonts w:hint="eastAsia" w:ascii="Cambria Math" w:hAnsi="Cambria Math" w:cstheme="minorEastAsia"/>
                <w:color w:val="000000" w:themeColor="text1"/>
                <w14:textFill>
                  <w14:solidFill>
                    <w14:schemeClr w14:val="tx1"/>
                  </w14:solidFill>
                </w14:textFill>
              </w:rPr>
            </m:ctrlPr>
          </m:num>
          <m:den>
            <m:rad>
              <m:radPr>
                <m:degHide m:val="1"/>
                <m:ctrlPr>
                  <w:rPr>
                    <w:rFonts w:hint="eastAsia" w:ascii="Cambria Math" w:hAnsi="Cambria Math" w:cstheme="minorEastAsia"/>
                    <w:color w:val="000000" w:themeColor="text1"/>
                    <w14:textFill>
                      <w14:solidFill>
                        <w14:schemeClr w14:val="tx1"/>
                      </w14:solidFill>
                    </w14:textFill>
                  </w:rPr>
                </m:ctrlPr>
              </m:radPr>
              <m:deg>
                <m:ctrlPr>
                  <w:rPr>
                    <w:rFonts w:hint="eastAsia" w:ascii="Cambria Math" w:hAnsi="Cambria Math" w:cstheme="minorEastAsia"/>
                    <w:color w:val="000000" w:themeColor="text1"/>
                    <w14:textFill>
                      <w14:solidFill>
                        <w14:schemeClr w14:val="tx1"/>
                      </w14:solidFill>
                    </w14:textFill>
                  </w:rPr>
                </m:ctrlPr>
              </m:deg>
              <m:e>
                <m:sSup>
                  <m:sSupPr>
                    <m:ctrlPr>
                      <w:rPr>
                        <w:rFonts w:hint="eastAsia" w:ascii="Cambria Math" w:hAnsi="Cambria Math" w:cstheme="minorEastAsia"/>
                        <w:color w:val="000000" w:themeColor="text1"/>
                        <w14:textFill>
                          <w14:solidFill>
                            <w14:schemeClr w14:val="tx1"/>
                          </w14:solidFill>
                        </w14:textFill>
                      </w:rPr>
                    </m:ctrlPr>
                  </m:sSupPr>
                  <m:e>
                    <m:r>
                      <m:rPr>
                        <m:sty m:val="p"/>
                      </m:rPr>
                      <w:rPr>
                        <w:rFonts w:hint="eastAsia" w:ascii="Cambria Math" w:hAnsi="Cambria Math" w:cstheme="minorEastAsia"/>
                        <w:color w:val="000000" w:themeColor="text1"/>
                        <w14:textFill>
                          <w14:solidFill>
                            <w14:schemeClr w14:val="tx1"/>
                          </w14:solidFill>
                        </w14:textFill>
                      </w:rPr>
                      <m:t>W1</m:t>
                    </m:r>
                    <m:ctrlPr>
                      <w:rPr>
                        <w:rFonts w:hint="eastAsia" w:ascii="Cambria Math" w:hAnsi="Cambria Math" w:cstheme="minorEastAsia"/>
                        <w:color w:val="000000" w:themeColor="text1"/>
                        <w14:textFill>
                          <w14:solidFill>
                            <w14:schemeClr w14:val="tx1"/>
                          </w14:solidFill>
                        </w14:textFill>
                      </w:rPr>
                    </m:ctrlPr>
                  </m:e>
                  <m:sup>
                    <m:r>
                      <w:rPr>
                        <w:rFonts w:hint="eastAsia" w:ascii="Cambria Math" w:hAnsi="Cambria Math" w:cstheme="minorEastAsia"/>
                        <w:color w:val="000000" w:themeColor="text1"/>
                        <w14:textFill>
                          <w14:solidFill>
                            <w14:schemeClr w14:val="tx1"/>
                          </w14:solidFill>
                        </w14:textFill>
                      </w:rPr>
                      <m:t>2</m:t>
                    </m:r>
                    <m:ctrlPr>
                      <w:rPr>
                        <w:rFonts w:hint="eastAsia" w:ascii="Cambria Math" w:hAnsi="Cambria Math" w:cstheme="minorEastAsia"/>
                        <w:color w:val="000000" w:themeColor="text1"/>
                        <w14:textFill>
                          <w14:solidFill>
                            <w14:schemeClr w14:val="tx1"/>
                          </w14:solidFill>
                        </w14:textFill>
                      </w:rPr>
                    </m:ctrlPr>
                  </m:sup>
                </m:sSup>
                <m:r>
                  <m:rPr>
                    <m:sty m:val="p"/>
                  </m:rPr>
                  <w:rPr>
                    <w:rFonts w:hint="eastAsia" w:ascii="Cambria Math" w:hAnsi="Cambria Math" w:cstheme="minorEastAsia"/>
                    <w:color w:val="000000" w:themeColor="text1"/>
                    <w14:textFill>
                      <w14:solidFill>
                        <w14:schemeClr w14:val="tx1"/>
                      </w14:solidFill>
                    </w14:textFill>
                  </w:rPr>
                  <m:t>+...</m:t>
                </m:r>
                <m:sSup>
                  <m:sSupPr>
                    <m:ctrlPr>
                      <w:rPr>
                        <w:rFonts w:hint="eastAsia" w:ascii="Cambria Math" w:hAnsi="Cambria Math" w:cstheme="minorEastAsia"/>
                        <w:color w:val="000000" w:themeColor="text1"/>
                        <w14:textFill>
                          <w14:solidFill>
                            <w14:schemeClr w14:val="tx1"/>
                          </w14:solidFill>
                        </w14:textFill>
                      </w:rPr>
                    </m:ctrlPr>
                  </m:sSupPr>
                  <m:e>
                    <m:r>
                      <m:rPr>
                        <m:sty m:val="p"/>
                      </m:rPr>
                      <w:rPr>
                        <w:rFonts w:hint="eastAsia" w:ascii="Cambria Math" w:hAnsi="Cambria Math" w:cstheme="minorEastAsia"/>
                        <w:color w:val="000000" w:themeColor="text1"/>
                        <w14:textFill>
                          <w14:solidFill>
                            <w14:schemeClr w14:val="tx1"/>
                          </w14:solidFill>
                        </w14:textFill>
                      </w:rPr>
                      <m:t>Wn</m:t>
                    </m:r>
                    <m:ctrlPr>
                      <w:rPr>
                        <w:rFonts w:hint="eastAsia" w:ascii="Cambria Math" w:hAnsi="Cambria Math" w:cstheme="minorEastAsia"/>
                        <w:color w:val="000000" w:themeColor="text1"/>
                        <w14:textFill>
                          <w14:solidFill>
                            <w14:schemeClr w14:val="tx1"/>
                          </w14:solidFill>
                        </w14:textFill>
                      </w:rPr>
                    </m:ctrlPr>
                  </m:e>
                  <m:sup>
                    <m:r>
                      <w:rPr>
                        <w:rFonts w:hint="eastAsia" w:ascii="Cambria Math" w:hAnsi="Cambria Math" w:cstheme="minorEastAsia"/>
                        <w:color w:val="000000" w:themeColor="text1"/>
                        <w14:textFill>
                          <w14:solidFill>
                            <w14:schemeClr w14:val="tx1"/>
                          </w14:solidFill>
                        </w14:textFill>
                      </w:rPr>
                      <m:t>2</m:t>
                    </m:r>
                    <m:ctrlPr>
                      <w:rPr>
                        <w:rFonts w:hint="eastAsia" w:ascii="Cambria Math" w:hAnsi="Cambria Math" w:cstheme="minorEastAsia"/>
                        <w:color w:val="000000" w:themeColor="text1"/>
                        <w14:textFill>
                          <w14:solidFill>
                            <w14:schemeClr w14:val="tx1"/>
                          </w14:solidFill>
                        </w14:textFill>
                      </w:rPr>
                    </m:ctrlPr>
                  </m:sup>
                </m:sSup>
                <m:ctrlPr>
                  <w:rPr>
                    <w:rFonts w:hint="eastAsia" w:ascii="Cambria Math" w:hAnsi="Cambria Math" w:cstheme="minorEastAsia"/>
                    <w:color w:val="000000" w:themeColor="text1"/>
                    <w14:textFill>
                      <w14:solidFill>
                        <w14:schemeClr w14:val="tx1"/>
                      </w14:solidFill>
                    </w14:textFill>
                  </w:rPr>
                </m:ctrlPr>
              </m:e>
            </m:rad>
            <m:ctrlPr>
              <w:rPr>
                <w:rFonts w:hint="eastAsia" w:ascii="Cambria Math" w:hAnsi="Cambria Math" w:cstheme="minorEastAsia"/>
                <w:color w:val="000000" w:themeColor="text1"/>
                <w14:textFill>
                  <w14:solidFill>
                    <w14:schemeClr w14:val="tx1"/>
                  </w14:solidFill>
                </w14:textFill>
              </w:rPr>
            </m:ctrlPr>
          </m:den>
        </m:f>
      </m:oMath>
      <w:r>
        <w:rPr>
          <w:rFonts w:hint="eastAsia" w:asciiTheme="minorEastAsia" w:hAnsiTheme="minorEastAsia" w:cstheme="minorEastAsia"/>
          <w:color w:val="000000" w:themeColor="text1"/>
          <w14:textFill>
            <w14:solidFill>
              <w14:schemeClr w14:val="tx1"/>
            </w14:solidFill>
          </w14:textFill>
        </w:rPr>
        <w:t xml:space="preserve"> =</w:t>
      </w:r>
      <m:oMath>
        <m:f>
          <m:fPr>
            <m:ctrlPr>
              <w:rPr>
                <w:rFonts w:hint="eastAsia" w:ascii="Cambria Math" w:hAnsi="Cambria Math" w:cstheme="minorEastAsia"/>
                <w:iCs/>
                <w:color w:val="000000" w:themeColor="text1"/>
                <w14:textFill>
                  <w14:solidFill>
                    <w14:schemeClr w14:val="tx1"/>
                  </w14:solidFill>
                </w14:textFill>
              </w:rPr>
            </m:ctrlPr>
          </m:fPr>
          <m:num>
            <m:r>
              <m:rPr>
                <m:sty m:val="p"/>
              </m:rPr>
              <w:rPr>
                <w:rFonts w:hint="eastAsia" w:ascii="Cambria Math" w:hAnsi="Cambria Math" w:cstheme="minorEastAsia"/>
                <w:color w:val="000000" w:themeColor="text1"/>
                <w14:textFill>
                  <w14:solidFill>
                    <w14:schemeClr w14:val="tx1"/>
                  </w14:solidFill>
                </w14:textFill>
              </w:rPr>
              <m:t>|</m:t>
            </m:r>
            <m:sSup>
              <m:sSupPr>
                <m:ctrlPr>
                  <w:rPr>
                    <w:rFonts w:hint="eastAsia" w:ascii="Cambria Math" w:hAnsi="Cambria Math" w:cstheme="minorEastAsia"/>
                    <w:iCs/>
                    <w:color w:val="000000" w:themeColor="text1"/>
                    <w14:textFill>
                      <w14:solidFill>
                        <w14:schemeClr w14:val="tx1"/>
                      </w14:solidFill>
                    </w14:textFill>
                  </w:rPr>
                </m:ctrlPr>
              </m:sSupPr>
              <m:e>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iCs/>
                    <w:color w:val="000000" w:themeColor="text1"/>
                    <w14:textFill>
                      <w14:solidFill>
                        <w14:schemeClr w14:val="tx1"/>
                      </w14:solidFill>
                    </w14:textFill>
                  </w:rPr>
                </m:ctrlPr>
              </m:e>
              <m:sup>
                <m:r>
                  <m:rPr>
                    <m:sty m:val="p"/>
                  </m:rPr>
                  <w:rPr>
                    <w:rFonts w:hint="eastAsia" w:ascii="Cambria Math" w:hAnsi="Cambria Math" w:cstheme="minorEastAsia"/>
                    <w:color w:val="000000" w:themeColor="text1"/>
                    <w14:textFill>
                      <w14:solidFill>
                        <w14:schemeClr w14:val="tx1"/>
                      </w14:solidFill>
                    </w14:textFill>
                  </w:rPr>
                  <m:t>T</m:t>
                </m:r>
                <m:ctrlPr>
                  <w:rPr>
                    <w:rFonts w:hint="eastAsia" w:ascii="Cambria Math" w:hAnsi="Cambria Math" w:cstheme="minorEastAsia"/>
                    <w:iCs/>
                    <w:color w:val="000000" w:themeColor="text1"/>
                    <w14:textFill>
                      <w14:solidFill>
                        <w14:schemeClr w14:val="tx1"/>
                      </w14:solidFill>
                    </w14:textFill>
                  </w:rPr>
                </m:ctrlPr>
              </m:sup>
            </m:sSup>
            <m:r>
              <m:rPr>
                <m:sty m:val="p"/>
              </m:rPr>
              <w:rPr>
                <w:rFonts w:hint="eastAsia" w:ascii="Cambria Math" w:hAnsi="Cambria Math" w:cstheme="minorEastAsia"/>
                <w:color w:val="000000" w:themeColor="text1"/>
                <w14:textFill>
                  <w14:solidFill>
                    <w14:schemeClr w14:val="tx1"/>
                  </w14:solidFill>
                </w14:textFill>
              </w:rPr>
              <m:t>*X+b|</m:t>
            </m:r>
            <m:ctrlPr>
              <w:rPr>
                <w:rFonts w:hint="eastAsia" w:ascii="Cambria Math" w:hAnsi="Cambria Math" w:cstheme="minorEastAsia"/>
                <w:iCs/>
                <w:color w:val="000000" w:themeColor="text1"/>
                <w14:textFill>
                  <w14:solidFill>
                    <w14:schemeClr w14:val="tx1"/>
                  </w14:solidFill>
                </w14:textFill>
              </w:rPr>
            </m:ctrlPr>
          </m:num>
          <m:den>
            <m:r>
              <m:rPr>
                <m:sty m:val="p"/>
              </m:rPr>
              <w:rPr>
                <w:rFonts w:hint="eastAsia" w:ascii="Cambria Math" w:hAnsi="Cambria Math" w:cstheme="minorEastAsia"/>
                <w:color w:val="000000" w:themeColor="text1"/>
                <w14:textFill>
                  <w14:solidFill>
                    <w14:schemeClr w14:val="tx1"/>
                  </w14:solidFill>
                </w14:textFill>
              </w:rPr>
              <m:t>||W||</m:t>
            </m:r>
            <m:ctrlPr>
              <w:rPr>
                <w:rFonts w:hint="eastAsia" w:ascii="Cambria Math" w:hAnsi="Cambria Math" w:cstheme="minorEastAsia"/>
                <w:iCs/>
                <w:color w:val="000000" w:themeColor="text1"/>
                <w14:textFill>
                  <w14:solidFill>
                    <w14:schemeClr w14:val="tx1"/>
                  </w14:solidFill>
                </w14:textFill>
              </w:rPr>
            </m:ctrlPr>
          </m:den>
        </m:f>
      </m:oMath>
    </w:p>
    <w:p>
      <w:pPr>
        <w:spacing w:line="480" w:lineRule="auto"/>
        <w:ind w:firstLine="420"/>
        <w:rPr>
          <w:rFonts w:asciiTheme="minorEastAsia" w:hAnsiTheme="minorEastAsia" w:cstheme="minorEastAsia"/>
          <w:bCs/>
          <w:color w:val="000000" w:themeColor="text1"/>
          <w14:textFill>
            <w14:solidFill>
              <w14:schemeClr w14:val="tx1"/>
            </w14:solidFill>
          </w14:textFill>
        </w:rPr>
      </w:pPr>
      <w:r>
        <w:rPr>
          <w:color w:val="000000" w:themeColor="text1"/>
          <w:szCs w:val="21"/>
          <w14:textFill>
            <w14:solidFill>
              <w14:schemeClr w14:val="tx1"/>
            </w14:solidFill>
          </w14:textFill>
        </w:rPr>
        <w:t xml:space="preserve">3.4 </w:t>
      </w:r>
      <w:r>
        <w:rPr>
          <w:rFonts w:hint="eastAsia"/>
          <w:color w:val="000000" w:themeColor="text1"/>
          <w:szCs w:val="21"/>
          <w14:textFill>
            <w14:solidFill>
              <w14:schemeClr w14:val="tx1"/>
            </w14:solidFill>
          </w14:textFill>
        </w:rPr>
        <w:t>Cross Validation</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交叉验证</w:t>
      </w:r>
      <w:r>
        <w:rPr>
          <w:color w:val="000000" w:themeColor="text1"/>
          <w:szCs w:val="21"/>
          <w14:textFill>
            <w14:solidFill>
              <w14:schemeClr w14:val="tx1"/>
            </w14:solidFill>
          </w14:textFill>
        </w:rPr>
        <w:t xml:space="preserve"> </w:t>
      </w:r>
      <w:r>
        <w:rPr>
          <w:color w:val="000000" w:themeColor="text1"/>
          <w:szCs w:val="21"/>
          <w14:textFill>
            <w14:solidFill>
              <w14:schemeClr w14:val="tx1"/>
            </w14:solidFill>
          </w14:textFill>
        </w:rPr>
        <w:tab/>
      </w:r>
      <w:r>
        <w:rPr>
          <w:rFonts w:hint="eastAsia" w:asciiTheme="minorEastAsia" w:hAnsiTheme="minorEastAsia" w:cstheme="minorEastAsia"/>
          <w:bCs/>
          <w:color w:val="000000" w:themeColor="text1"/>
          <w14:textFill>
            <w14:solidFill>
              <w14:schemeClr w14:val="tx1"/>
            </w14:solidFill>
          </w14:textFill>
        </w:rPr>
        <w:t>在K折交叉验证中，数据分为k个子集。交叉验证将保留方法重复k次，以便每次将k个子集之一用作测试集/验证集，而将其他k-1个子集放在一起以形成训练集。误差估计值在所有k个试验中取平均值，以获得模型的总有效性。可以看出，每个数据点仅在验证集中一次，并在k-1次训练集中。当我们使用大多数数据进行拟合时，这显着减少了偏差，并且由于大多数数据也在验证集中使用，因此这也显着减少了方差。互换训练和测试集也增加了此方法的有效性。作为一般规则和经验证据，通常首选K = 5或10，但没有固定值，可以取任何值。</w:t>
      </w:r>
    </w:p>
    <w:p>
      <w:pPr>
        <w:widowControl/>
        <w:jc w:val="left"/>
        <w:rPr>
          <w:rFonts w:asciiTheme="minorEastAsia" w:hAnsiTheme="minorEastAsia" w:cstheme="minorEastAsia"/>
          <w:color w:val="000000" w:themeColor="text1"/>
          <w:kern w:val="0"/>
          <w:lang w:bidi="ar"/>
          <w14:textFill>
            <w14:solidFill>
              <w14:schemeClr w14:val="tx1"/>
            </w14:solidFill>
          </w14:textFill>
        </w:rPr>
      </w:pPr>
    </w:p>
    <w:p>
      <w:pPr>
        <w:widowControl/>
        <w:jc w:val="center"/>
        <w:rPr>
          <w:rFonts w:ascii="Times New Roman Bold" w:hAnsi="Times New Roman Bold" w:cs="Times New Roman Bold"/>
          <w:b/>
          <w:color w:val="000000" w:themeColor="text1"/>
          <w:kern w:val="0"/>
          <w:lang w:bidi="ar"/>
          <w14:textFill>
            <w14:solidFill>
              <w14:schemeClr w14:val="tx1"/>
            </w14:solidFill>
          </w14:textFill>
        </w:rPr>
      </w:pPr>
      <w:bookmarkStart w:id="4" w:name="_Toc1977644312_WPSOffice_Level2"/>
      <w:bookmarkStart w:id="5" w:name="_Toc641844748_WPSOffice_Level2"/>
      <w:bookmarkStart w:id="6" w:name="_Toc890606827_WPSOffice_Level2"/>
      <w:bookmarkStart w:id="7" w:name="_Toc1696926451_WPSOffice_Level1"/>
      <w:bookmarkStart w:id="8" w:name="_Toc57673978_WPSOffice_Level1"/>
      <w:r>
        <w:rPr>
          <w:rFonts w:ascii="Times New Roman Bold" w:hAnsi="Times New Roman Bold" w:cs="Times New Roman Bold"/>
          <w:b/>
          <w:color w:val="000000" w:themeColor="text1"/>
          <w:kern w:val="0"/>
          <w:lang w:bidi="ar"/>
          <w14:textFill>
            <w14:solidFill>
              <w14:schemeClr w14:val="tx1"/>
            </w14:solidFill>
          </w14:textFill>
        </w:rPr>
        <w:t>Figure 2</w:t>
      </w:r>
      <w:bookmarkEnd w:id="4"/>
      <w:bookmarkEnd w:id="5"/>
      <w:bookmarkEnd w:id="6"/>
      <w:bookmarkEnd w:id="7"/>
      <w:bookmarkEnd w:id="8"/>
    </w:p>
    <w:p>
      <w:pPr>
        <w:widowControl/>
        <w:jc w:val="center"/>
        <w:rPr>
          <w:rFonts w:asciiTheme="minorEastAsia" w:hAnsiTheme="minorEastAsia" w:cstheme="minorEastAsia"/>
          <w:color w:val="000000" w:themeColor="text1"/>
          <w:kern w:val="0"/>
          <w:lang w:bidi="ar"/>
          <w14:textFill>
            <w14:solidFill>
              <w14:schemeClr w14:val="tx1"/>
            </w14:solidFill>
          </w14:textFill>
        </w:rPr>
      </w:pPr>
    </w:p>
    <w:p>
      <w:pPr>
        <w:widowControl/>
        <w:jc w:val="center"/>
        <w:rPr>
          <w:rFonts w:asciiTheme="minorEastAsia" w:hAnsiTheme="minorEastAsia" w:cstheme="minorEastAsia"/>
          <w:color w:val="000000" w:themeColor="text1"/>
          <w:kern w:val="0"/>
          <w:lang w:bidi="ar"/>
          <w14:textFill>
            <w14:solidFill>
              <w14:schemeClr w14:val="tx1"/>
            </w14:solidFill>
          </w14:textFill>
        </w:rPr>
      </w:pPr>
    </w:p>
    <w:p>
      <w:pPr>
        <w:widowControl/>
        <w:jc w:val="center"/>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drawing>
          <wp:inline distT="0" distB="0" distL="114300" distR="114300">
            <wp:extent cx="4702175" cy="2827655"/>
            <wp:effectExtent l="0" t="0" r="22225" b="1714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4702175" cy="2827655"/>
                    </a:xfrm>
                    <a:prstGeom prst="rect">
                      <a:avLst/>
                    </a:prstGeom>
                    <a:noFill/>
                    <a:ln w="9525">
                      <a:noFill/>
                    </a:ln>
                  </pic:spPr>
                </pic:pic>
              </a:graphicData>
            </a:graphic>
          </wp:inline>
        </w:drawing>
      </w:r>
    </w:p>
    <w:p>
      <w:pPr>
        <w:widowControl/>
        <w:jc w:val="center"/>
        <w:rPr>
          <w:rFonts w:asciiTheme="minorEastAsia" w:hAnsiTheme="minorEastAsia" w:cstheme="minorEastAsia"/>
          <w:b/>
          <w:bCs/>
          <w:color w:val="000000" w:themeColor="text1"/>
          <w:kern w:val="0"/>
          <w:lang w:bidi="ar"/>
          <w14:textFill>
            <w14:solidFill>
              <w14:schemeClr w14:val="tx1"/>
            </w14:solidFill>
          </w14:textFill>
        </w:rPr>
      </w:pPr>
    </w:p>
    <w:p>
      <w:pPr>
        <w:widowControl/>
        <w:jc w:val="center"/>
        <w:rPr>
          <w:rFonts w:asciiTheme="minorEastAsia" w:hAnsiTheme="minorEastAsia" w:cstheme="minorEastAsia"/>
          <w:b/>
          <w:bCs/>
          <w:color w:val="000000" w:themeColor="text1"/>
          <w:kern w:val="0"/>
          <w:lang w:bidi="ar"/>
          <w14:textFill>
            <w14:solidFill>
              <w14:schemeClr w14:val="tx1"/>
            </w14:solidFill>
          </w14:textFill>
        </w:rPr>
      </w:pPr>
    </w:p>
    <w:p>
      <w:pPr>
        <w:widowControl/>
        <w:jc w:val="center"/>
        <w:rPr>
          <w:rFonts w:asciiTheme="minorEastAsia" w:hAnsiTheme="minorEastAsia" w:cstheme="minorEastAsia"/>
          <w:b/>
          <w:bCs/>
          <w:color w:val="000000" w:themeColor="text1"/>
          <w:kern w:val="0"/>
          <w:lang w:bidi="ar"/>
          <w14:textFill>
            <w14:solidFill>
              <w14:schemeClr w14:val="tx1"/>
            </w14:solidFill>
          </w14:textFill>
        </w:rPr>
      </w:pPr>
      <w:bookmarkStart w:id="9" w:name="_Toc1660029797_WPSOffice_Level1"/>
      <w:bookmarkStart w:id="10" w:name="_Toc674320755_WPSOffice_Level2"/>
      <w:bookmarkStart w:id="11" w:name="_Toc467921799_WPSOffice_Level2"/>
      <w:bookmarkStart w:id="12" w:name="_Toc1663547165_WPSOffice_Level2"/>
      <w:bookmarkStart w:id="13" w:name="_Toc811423449_WPSOffice_Level1"/>
      <w:r>
        <w:rPr>
          <w:rFonts w:ascii="Times New Roman Bold" w:hAnsi="Times New Roman Bold" w:cs="Times New Roman Bold"/>
          <w:b/>
          <w:color w:val="000000" w:themeColor="text1"/>
          <w:kern w:val="0"/>
          <w:lang w:bidi="ar"/>
          <w14:textFill>
            <w14:solidFill>
              <w14:schemeClr w14:val="tx1"/>
            </w14:solidFill>
          </w14:textFill>
        </w:rPr>
        <w:t>Figure 3</w:t>
      </w:r>
      <w:bookmarkEnd w:id="9"/>
      <w:bookmarkEnd w:id="10"/>
      <w:bookmarkEnd w:id="11"/>
      <w:bookmarkEnd w:id="12"/>
      <w:bookmarkEnd w:id="13"/>
    </w:p>
    <w:p>
      <w:pPr>
        <w:widowControl/>
        <w:jc w:val="center"/>
        <w:rPr>
          <w:rFonts w:asciiTheme="minorEastAsia" w:hAnsiTheme="minorEastAsia" w:cstheme="minorEastAsia"/>
          <w:b/>
          <w:bCs/>
          <w:color w:val="000000" w:themeColor="text1"/>
          <w:kern w:val="0"/>
          <w:lang w:bidi="ar"/>
          <w14:textFill>
            <w14:solidFill>
              <w14:schemeClr w14:val="tx1"/>
            </w14:solidFill>
          </w14:textFill>
        </w:rPr>
      </w:pPr>
      <w:r>
        <w:rPr>
          <w:rFonts w:hint="eastAsia" w:asciiTheme="minorEastAsia" w:hAnsiTheme="minorEastAsia" w:cstheme="minorEastAsia"/>
          <w:b/>
          <w:bCs/>
          <w:color w:val="000000" w:themeColor="text1"/>
          <w:kern w:val="0"/>
          <w:lang w:bidi="ar"/>
          <w14:textFill>
            <w14:solidFill>
              <w14:schemeClr w14:val="tx1"/>
            </w14:solidFill>
          </w14:textFill>
        </w:rPr>
        <w:drawing>
          <wp:inline distT="0" distB="0" distL="114300" distR="114300">
            <wp:extent cx="5903595" cy="3119755"/>
            <wp:effectExtent l="0" t="0" r="14605" b="4445"/>
            <wp:docPr id="9" name="图片 9" descr="Tax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ax Project"/>
                    <pic:cNvPicPr>
                      <a:picLocks noChangeAspect="1"/>
                    </pic:cNvPicPr>
                  </pic:nvPicPr>
                  <pic:blipFill>
                    <a:blip r:embed="rId11"/>
                    <a:stretch>
                      <a:fillRect/>
                    </a:stretch>
                  </pic:blipFill>
                  <pic:spPr>
                    <a:xfrm>
                      <a:off x="0" y="0"/>
                      <a:ext cx="5903595" cy="3119755"/>
                    </a:xfrm>
                    <a:prstGeom prst="rect">
                      <a:avLst/>
                    </a:prstGeom>
                  </pic:spPr>
                </pic:pic>
              </a:graphicData>
            </a:graphic>
          </wp:inline>
        </w:drawing>
      </w: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p>
    <w:p>
      <w:pPr>
        <w:widowControl/>
        <w:spacing w:line="480" w:lineRule="auto"/>
        <w:ind w:firstLine="420"/>
        <w:jc w:val="left"/>
        <w:rPr>
          <w:rFonts w:asciiTheme="minorEastAsia" w:hAnsiTheme="minorEastAsia" w:cstheme="minorEastAsia"/>
          <w:color w:val="000000" w:themeColor="text1"/>
          <w:kern w:val="0"/>
          <w:shd w:val="clear" w:color="auto" w:fill="FFFFFF"/>
          <w:lang w:bidi="ar"/>
          <w14:textFill>
            <w14:solidFill>
              <w14:schemeClr w14:val="tx1"/>
            </w14:solidFill>
          </w14:textFill>
        </w:rPr>
      </w:pPr>
    </w:p>
    <w:p>
      <w:pPr>
        <w:pStyle w:val="3"/>
        <w:rPr>
          <w:color w:val="000000" w:themeColor="text1"/>
          <w:sz w:val="28"/>
          <w:szCs w:val="18"/>
          <w14:textFill>
            <w14:solidFill>
              <w14:schemeClr w14:val="tx1"/>
            </w14:solidFill>
          </w14:textFill>
        </w:rPr>
      </w:pPr>
      <w:bookmarkStart w:id="14" w:name="_Toc1565428086_WPSOffice_Level1"/>
      <w:r>
        <w:rPr>
          <w:color w:val="000000" w:themeColor="text1"/>
          <w:sz w:val="28"/>
          <w:szCs w:val="18"/>
          <w14:textFill>
            <w14:solidFill>
              <w14:schemeClr w14:val="tx1"/>
            </w14:solidFill>
          </w14:textFill>
        </w:rPr>
        <w:t>4.2模型评分卡</w:t>
      </w:r>
      <w:r>
        <w:rPr>
          <w:rFonts w:ascii="Times New Roman Regular" w:hAnsi="Times New Roman Regular" w:cs="Times New Roman Regular"/>
          <w:color w:val="000000" w:themeColor="text1"/>
          <w:sz w:val="28"/>
          <w:szCs w:val="18"/>
          <w14:textFill>
            <w14:solidFill>
              <w14:schemeClr w14:val="tx1"/>
            </w14:solidFill>
          </w14:textFill>
        </w:rPr>
        <w:t>（</w:t>
      </w:r>
      <w:r>
        <w:rPr>
          <w:rFonts w:ascii="Times New Roman Regular" w:hAnsi="Times New Roman Regular" w:cs="Times New Roman Regular"/>
          <w:b w:val="0"/>
          <w:color w:val="000000" w:themeColor="text1"/>
          <w:sz w:val="28"/>
          <w:szCs w:val="18"/>
          <w14:textFill>
            <w14:solidFill>
              <w14:schemeClr w14:val="tx1"/>
            </w14:solidFill>
          </w14:textFill>
        </w:rPr>
        <w:t>Scorecard)</w:t>
      </w:r>
      <w:r>
        <w:rPr>
          <w:rFonts w:ascii="Times New Roman Regular" w:hAnsi="Times New Roman Regular" w:cs="Times New Roman Regular"/>
          <w:color w:val="000000" w:themeColor="text1"/>
          <w:sz w:val="28"/>
          <w:szCs w:val="18"/>
          <w14:textFill>
            <w14:solidFill>
              <w14:schemeClr w14:val="tx1"/>
            </w14:solidFill>
          </w14:textFill>
        </w:rPr>
        <w:t>开发</w:t>
      </w:r>
      <w:bookmarkEnd w:id="14"/>
    </w:p>
    <w:p>
      <w:pPr>
        <w:pStyle w:val="3"/>
        <w:bidi w:val="0"/>
        <w:jc w:val="center"/>
        <w:rPr>
          <w:rFonts w:hint="default" w:ascii="Times New Roman Bold" w:hAnsi="Times New Roman Bold" w:cs="Times New Roman Bold"/>
          <w:b/>
          <w:bCs/>
          <w:color w:val="000000" w:themeColor="text1"/>
          <w:sz w:val="24"/>
          <w:szCs w:val="21"/>
          <w14:textFill>
            <w14:solidFill>
              <w14:schemeClr w14:val="tx1"/>
            </w14:solidFill>
          </w14:textFill>
        </w:rPr>
      </w:pPr>
      <w:bookmarkStart w:id="15" w:name="_Toc1327682005_WPSOffice_Level1"/>
      <w:bookmarkStart w:id="16" w:name="_Toc1321863378_WPSOffice_Level1"/>
      <w:r>
        <w:rPr>
          <w:rFonts w:hint="default" w:ascii="Times New Roman Bold" w:hAnsi="Times New Roman Bold" w:cs="Times New Roman Bold"/>
          <w:b/>
          <w:bCs/>
          <w:color w:val="000000" w:themeColor="text1"/>
          <w:sz w:val="24"/>
          <w:szCs w:val="21"/>
          <w14:textFill>
            <w14:solidFill>
              <w14:schemeClr w14:val="tx1"/>
            </w14:solidFill>
          </w14:textFill>
        </w:rPr>
        <w:t>Figure 4</w:t>
      </w:r>
      <w:bookmarkEnd w:id="15"/>
      <w:bookmarkEnd w:id="16"/>
    </w:p>
    <w:p>
      <w:pPr>
        <w:widowControl/>
        <w:spacing w:line="480" w:lineRule="auto"/>
        <w:ind w:firstLine="420"/>
        <w:jc w:val="center"/>
        <w:rPr>
          <w:rFonts w:asciiTheme="minorEastAsia" w:hAnsiTheme="minorEastAsia" w:cstheme="minorEastAsia"/>
          <w:color w:val="000000" w:themeColor="text1"/>
          <w:kern w:val="0"/>
          <w:shd w:val="clear" w:color="auto" w:fill="FFFFFF"/>
          <w:lang w:bidi="ar"/>
          <w14:textFill>
            <w14:solidFill>
              <w14:schemeClr w14:val="tx1"/>
            </w14:solidFill>
          </w14:textFill>
        </w:rPr>
      </w:pPr>
      <w:r>
        <w:rPr>
          <w:rFonts w:hint="eastAsia" w:asciiTheme="minorEastAsia" w:hAnsiTheme="minorEastAsia" w:cstheme="minorEastAsia"/>
          <w:color w:val="000000" w:themeColor="text1"/>
          <w:kern w:val="0"/>
          <w:shd w:val="clear" w:color="auto" w:fill="FFFFFF"/>
          <w:lang w:bidi="ar"/>
          <w14:textFill>
            <w14:solidFill>
              <w14:schemeClr w14:val="tx1"/>
            </w14:solidFill>
          </w14:textFill>
        </w:rPr>
        <w:drawing>
          <wp:inline distT="0" distB="0" distL="114300" distR="114300">
            <wp:extent cx="4472940" cy="3074670"/>
            <wp:effectExtent l="0" t="0" r="22860" b="24130"/>
            <wp:docPr id="2" name="图片 2" descr="Tax Project - ScoreCar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x Project - ScoreCard Development"/>
                    <pic:cNvPicPr>
                      <a:picLocks noChangeAspect="1"/>
                    </pic:cNvPicPr>
                  </pic:nvPicPr>
                  <pic:blipFill>
                    <a:blip r:embed="rId12"/>
                    <a:stretch>
                      <a:fillRect/>
                    </a:stretch>
                  </pic:blipFill>
                  <pic:spPr>
                    <a:xfrm>
                      <a:off x="0" y="0"/>
                      <a:ext cx="4472940" cy="3074670"/>
                    </a:xfrm>
                    <a:prstGeom prst="rect">
                      <a:avLst/>
                    </a:prstGeom>
                  </pic:spPr>
                </pic:pic>
              </a:graphicData>
            </a:graphic>
          </wp:inline>
        </w:drawing>
      </w:r>
    </w:p>
    <w:p>
      <w:pPr>
        <w:pStyle w:val="4"/>
        <w:rPr>
          <w:color w:val="000000" w:themeColor="text1"/>
          <w:sz w:val="22"/>
          <w:szCs w:val="20"/>
          <w14:textFill>
            <w14:solidFill>
              <w14:schemeClr w14:val="tx1"/>
            </w14:solidFill>
          </w14:textFill>
        </w:rPr>
      </w:pPr>
      <w:bookmarkStart w:id="17" w:name="_Toc1996365705_WPSOffice_Level1"/>
      <w:r>
        <w:rPr>
          <w:color w:val="000000" w:themeColor="text1"/>
          <w:sz w:val="24"/>
          <w:szCs w:val="21"/>
          <w14:textFill>
            <w14:solidFill>
              <w14:schemeClr w14:val="tx1"/>
            </w14:solidFill>
          </w14:textFill>
        </w:rPr>
        <w:t>4.2.1证据权重</w:t>
      </w:r>
      <w:r>
        <w:rPr>
          <w:color w:val="000000" w:themeColor="text1"/>
          <w:sz w:val="22"/>
          <w:szCs w:val="20"/>
          <w14:textFill>
            <w14:solidFill>
              <w14:schemeClr w14:val="tx1"/>
            </w14:solidFill>
          </w14:textFill>
        </w:rPr>
        <w:t>（</w:t>
      </w:r>
      <w:r>
        <w:rPr>
          <w:rFonts w:ascii="Times New Roman Regular" w:hAnsi="Times New Roman Regular" w:cs="Times New Roman Regular"/>
          <w:b w:val="0"/>
          <w:color w:val="000000" w:themeColor="text1"/>
          <w:sz w:val="22"/>
          <w:szCs w:val="20"/>
          <w14:textFill>
            <w14:solidFill>
              <w14:schemeClr w14:val="tx1"/>
            </w14:solidFill>
          </w14:textFill>
        </w:rPr>
        <w:t>Weighted Of Evidence</w:t>
      </w:r>
      <w:r>
        <w:rPr>
          <w:color w:val="000000" w:themeColor="text1"/>
          <w:sz w:val="22"/>
          <w:szCs w:val="20"/>
          <w14:textFill>
            <w14:solidFill>
              <w14:schemeClr w14:val="tx1"/>
            </w14:solidFill>
          </w14:textFill>
        </w:rPr>
        <w:t>)</w:t>
      </w:r>
      <w:bookmarkEnd w:id="17"/>
    </w:p>
    <w:p>
      <w:pPr>
        <w:spacing w:line="48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证据权重(WOE）主要被广泛用于测量区分好风险与坏风险。换句话说，在当下研究就是区分涉税公司以及非涉税公司。WOE 是根据优势比(odds ratio) (Distribution of Good Credit Outcomes)/(Contribution of Bad Credit Outcomes) 来计算得出。</w:t>
      </w:r>
    </w:p>
    <w:p>
      <w:pPr>
        <w:spacing w:line="48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公式为:</w:t>
      </w:r>
    </w:p>
    <w:p>
      <w:pPr>
        <w:spacing w:line="480" w:lineRule="auto"/>
        <w:ind w:firstLine="420"/>
        <w:rPr>
          <w:color w:val="000000" w:themeColor="text1"/>
          <w14:textFill>
            <w14:solidFill>
              <w14:schemeClr w14:val="tx1"/>
            </w14:solidFill>
          </w14:textFill>
        </w:rPr>
      </w:pPr>
      <m:oMathPara>
        <m:oMath>
          <m:r>
            <m:rPr>
              <m:sty m:val="p"/>
            </m:rPr>
            <w:rPr>
              <w:rFonts w:ascii="Cambria Math" w:hAnsi="Cambria Math"/>
              <w:color w:val="000000" w:themeColor="text1"/>
              <w14:textFill>
                <w14:solidFill>
                  <w14:schemeClr w14:val="tx1"/>
                </w14:solidFill>
              </w14:textFill>
            </w:rPr>
            <m:t>WoE =</m:t>
          </m:r>
          <m:d>
            <m:dPr>
              <m:begChr m:val="["/>
              <m:endChr m:val="]"/>
              <m:ctrlPr>
                <w:rPr>
                  <w:rFonts w:ascii="Cambria Math" w:hAnsi="Cambria Math"/>
                  <w:color w:val="000000" w:themeColor="text1"/>
                  <w14:textFill>
                    <w14:solidFill>
                      <w14:schemeClr w14:val="tx1"/>
                    </w14:solidFill>
                  </w14:textFill>
                </w:rPr>
              </m:ctrlPr>
            </m:dPr>
            <m:e>
              <m:r>
                <m:rPr>
                  <m:sty m:val="p"/>
                </m:rPr>
                <w:rPr>
                  <w:rFonts w:ascii="Cambria Math" w:hAnsi="Cambria Math"/>
                  <w:color w:val="000000" w:themeColor="text1"/>
                  <w14:textFill>
                    <w14:solidFill>
                      <w14:schemeClr w14:val="tx1"/>
                    </w14:solidFill>
                  </w14:textFill>
                </w:rPr>
                <m:t>ln</m:t>
              </m:r>
              <m:f>
                <m:fPr>
                  <m:ctrlPr>
                    <w:rPr>
                      <w:rFonts w:ascii="Cambria Math" w:hAnsi="Cambria Math"/>
                      <w:color w:val="000000" w:themeColor="text1"/>
                      <w14:textFill>
                        <w14:solidFill>
                          <w14:schemeClr w14:val="tx1"/>
                        </w14:solidFill>
                      </w14:textFill>
                    </w:rPr>
                  </m:ctrlPr>
                </m:fPr>
                <m:num>
                  <m:r>
                    <m:rPr>
                      <m:sty m:val="p"/>
                    </m:rPr>
                    <w:rPr>
                      <w:rFonts w:ascii="Cambria Math" w:hAnsi="Cambria Math"/>
                      <w:color w:val="000000" w:themeColor="text1"/>
                      <w14:textFill>
                        <w14:solidFill>
                          <w14:schemeClr w14:val="tx1"/>
                        </w14:solidFill>
                      </w14:textFill>
                    </w:rPr>
                    <m:t>Distr Goods</m:t>
                  </m:r>
                  <m:ctrlPr>
                    <w:rPr>
                      <w:rFonts w:ascii="Cambria Math" w:hAnsi="Cambria Math"/>
                      <w:color w:val="000000" w:themeColor="text1"/>
                      <w14:textFill>
                        <w14:solidFill>
                          <w14:schemeClr w14:val="tx1"/>
                        </w14:solidFill>
                      </w14:textFill>
                    </w:rPr>
                  </m:ctrlPr>
                </m:num>
                <m:den>
                  <m:r>
                    <m:rPr>
                      <m:sty m:val="p"/>
                    </m:rPr>
                    <w:rPr>
                      <w:rFonts w:ascii="Cambria Math" w:hAnsi="Cambria Math"/>
                      <w:color w:val="000000" w:themeColor="text1"/>
                      <w14:textFill>
                        <w14:solidFill>
                          <w14:schemeClr w14:val="tx1"/>
                        </w14:solidFill>
                      </w14:textFill>
                    </w:rPr>
                    <m:t>Distr Bads</m:t>
                  </m:r>
                  <m:ctrlPr>
                    <w:rPr>
                      <w:rFonts w:ascii="Cambria Math" w:hAnsi="Cambria Math"/>
                      <w:color w:val="000000" w:themeColor="text1"/>
                      <w14:textFill>
                        <w14:solidFill>
                          <w14:schemeClr w14:val="tx1"/>
                        </w14:solidFill>
                      </w14:textFill>
                    </w:rPr>
                  </m:ctrlPr>
                </m:den>
              </m:f>
              <m:ctrlPr>
                <w:rPr>
                  <w:rFonts w:ascii="Cambria Math" w:hAnsi="Cambria Math"/>
                  <w:color w:val="000000" w:themeColor="text1"/>
                  <w14:textFill>
                    <w14:solidFill>
                      <w14:schemeClr w14:val="tx1"/>
                    </w14:solidFill>
                  </w14:textFill>
                </w:rPr>
              </m:ctrlPr>
            </m:e>
          </m:d>
          <m:r>
            <m:rPr>
              <m:sty m:val="p"/>
            </m:rPr>
            <w:rPr>
              <w:rFonts w:ascii="Cambria Math" w:hAnsi="Cambria Math"/>
              <w:color w:val="000000" w:themeColor="text1"/>
              <w14:textFill>
                <w14:solidFill>
                  <w14:schemeClr w14:val="tx1"/>
                </w14:solidFill>
              </w14:textFill>
            </w:rPr>
            <m:t>*100</m:t>
          </m:r>
        </m:oMath>
      </m:oMathPara>
    </w:p>
    <w:p>
      <w:pPr>
        <w:spacing w:line="480" w:lineRule="auto"/>
        <w:rPr>
          <w:color w:val="000000" w:themeColor="text1"/>
          <w14:textFill>
            <w14:solidFill>
              <w14:schemeClr w14:val="tx1"/>
            </w14:solidFill>
          </w14:textFill>
        </w:rPr>
      </w:pPr>
      <w:r>
        <w:rPr>
          <w:color w:val="000000" w:themeColor="text1"/>
          <w14:textFill>
            <w14:solidFill>
              <w14:schemeClr w14:val="tx1"/>
            </w14:solidFill>
          </w14:textFill>
        </w:rPr>
        <w:t>如果好风险的分布优势比/坏风险的分布优势比等于1，证据权重(WoE)的价值将是0。如果坏风险的分布在一组中大于好风险的分布，则优势比将小于 1，WoE 将为负数：反之则为正数。（Siddiqi, 2006)</w:t>
      </w:r>
    </w:p>
    <w:p>
      <w:pPr>
        <w:spacing w:line="480" w:lineRule="auto"/>
        <w:rPr>
          <w:color w:val="000000" w:themeColor="text1"/>
          <w14:textFill>
            <w14:solidFill>
              <w14:schemeClr w14:val="tx1"/>
            </w14:solidFill>
          </w14:textFill>
        </w:rPr>
      </w:pPr>
    </w:p>
    <w:p>
      <w:pPr>
        <w:spacing w:line="480" w:lineRule="auto"/>
        <w:rPr>
          <w:color w:val="000000" w:themeColor="text1"/>
          <w14:textFill>
            <w14:solidFill>
              <w14:schemeClr w14:val="tx1"/>
            </w14:solidFill>
          </w14:textFill>
        </w:rPr>
      </w:pPr>
      <w:r>
        <w:rPr>
          <w:color w:val="000000" w:themeColor="text1"/>
          <w14:textFill>
            <w14:solidFill>
              <w14:schemeClr w14:val="tx1"/>
            </w14:solidFill>
          </w14:textFill>
        </w:rPr>
        <w:t>4.2.2. 评分卡计算</w:t>
      </w:r>
      <w:bookmarkStart w:id="18" w:name="_Toc633903207_WPSOffice_Level1"/>
      <w:r>
        <w:rPr>
          <w:color w:val="000000" w:themeColor="text1"/>
          <w14:textFill>
            <w14:solidFill>
              <w14:schemeClr w14:val="tx1"/>
            </w14:solidFill>
          </w14:textFill>
        </w:rPr>
        <w:t>方法</w:t>
      </w:r>
    </w:p>
    <w:p>
      <w:pPr>
        <w:spacing w:line="480" w:lineRule="auto"/>
        <w:rPr>
          <w:rFonts w:hint="default" w:ascii="Times New Roman Regular" w:hAnsi="Times New Roman Regular" w:eastAsia="sohne" w:cs="Times New Roman Regular"/>
          <w:i w:val="0"/>
          <w:color w:val="000000" w:themeColor="text1"/>
          <w:spacing w:val="-2"/>
          <w:sz w:val="24"/>
          <w:szCs w:val="24"/>
          <w14:textFill>
            <w14:solidFill>
              <w14:schemeClr w14:val="tx1"/>
            </w14:solidFill>
          </w14:textFill>
        </w:rPr>
      </w:pPr>
      <w:r>
        <w:rPr>
          <w:rFonts w:hint="default" w:ascii="Times New Roman Regular" w:hAnsi="Times New Roman Regular" w:eastAsia="宋体" w:cs="Times New Roman Regular"/>
          <w:color w:val="000000" w:themeColor="text1"/>
          <w:kern w:val="0"/>
          <w:sz w:val="24"/>
          <w:szCs w:val="24"/>
          <w:lang w:val="en-US" w:eastAsia="zh-CN" w:bidi="ar"/>
          <w14:textFill>
            <w14:solidFill>
              <w14:schemeClr w14:val="tx1"/>
            </w14:solidFill>
          </w14:textFill>
        </w:rPr>
        <w:drawing>
          <wp:inline distT="0" distB="0" distL="114300" distR="114300">
            <wp:extent cx="304800" cy="30480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default" w:ascii="Times New Roman Regular" w:hAnsi="Times New Roman Regular" w:eastAsia="sohne" w:cs="Times New Roman Regular"/>
          <w:i w:val="0"/>
          <w:caps w:val="0"/>
          <w:color w:val="000000" w:themeColor="text1"/>
          <w:spacing w:val="-2"/>
          <w:sz w:val="24"/>
          <w:szCs w:val="24"/>
          <w:shd w:val="clear" w:fill="FFFFFF"/>
          <w14:textFill>
            <w14:solidFill>
              <w14:schemeClr w14:val="tx1"/>
            </w14:solidFill>
          </w14:textFill>
        </w:rPr>
        <w:t>Score_i= (βi × WoE_i + α/n) × Factor + Offset/n</w:t>
      </w:r>
    </w:p>
    <w:p>
      <w:pPr>
        <w:keepNext w:val="0"/>
        <w:keepLines w:val="0"/>
        <w:widowControl/>
        <w:numPr>
          <w:numId w:val="0"/>
        </w:numPr>
        <w:suppressLineNumbers w:val="0"/>
        <w:pBdr>
          <w:left w:val="none" w:color="auto" w:sz="0" w:space="0"/>
        </w:pBdr>
        <w:spacing w:before="420" w:beforeAutospacing="0" w:line="640" w:lineRule="atLeast"/>
        <w:ind w:left="240" w:leftChars="0" w:firstLine="418" w:firstLineChars="0"/>
        <w:rPr>
          <w:rFonts w:hint="default" w:ascii="Times New Roman Regular" w:hAnsi="Times New Roman Regular" w:eastAsia="charter" w:cs="Times New Roman Regular"/>
          <w:i w:val="0"/>
          <w:color w:val="000000" w:themeColor="text1"/>
          <w:spacing w:val="-1"/>
          <w:sz w:val="24"/>
          <w:szCs w:val="24"/>
          <w14:textFill>
            <w14:solidFill>
              <w14:schemeClr w14:val="tx1"/>
            </w14:solidFill>
          </w14:textFill>
        </w:rPr>
      </w:pPr>
      <w:r>
        <w:rPr>
          <w:rFonts w:hint="default" w:ascii="Times New Roman Regular" w:hAnsi="Times New Roman Regular" w:eastAsia="charter" w:cs="Times New Roman Regular"/>
          <w:i w:val="0"/>
          <w:caps w:val="0"/>
          <w:color w:val="292929"/>
          <w:spacing w:val="-1"/>
          <w:sz w:val="24"/>
          <w:szCs w:val="24"/>
          <w:shd w:val="clear" w:fill="FFFFFF"/>
        </w:rPr>
        <w:t>Where:</w:t>
      </w:r>
      <w:r>
        <w:rPr>
          <w:rFonts w:hint="default" w:ascii="Times New Roman Regular" w:hAnsi="Times New Roman Regular" w:eastAsia="charter" w:cs="Times New Roman Regular"/>
          <w:i w:val="0"/>
          <w:caps w:val="0"/>
          <w:color w:val="292929"/>
          <w:spacing w:val="-1"/>
          <w:sz w:val="24"/>
          <w:szCs w:val="24"/>
          <w:shd w:val="clear" w:fill="FFFFFF"/>
        </w:rPr>
        <w:br w:type="textWrapping"/>
      </w:r>
      <w:r>
        <w:rPr>
          <w:rFonts w:hint="default" w:ascii="Times New Roman Regular" w:hAnsi="Times New Roman Regular" w:eastAsia="charter" w:cs="Times New Roman Regular"/>
          <w:i w:val="0"/>
          <w:caps w:val="0"/>
          <w:color w:val="292929"/>
          <w:spacing w:val="-1"/>
          <w:sz w:val="24"/>
          <w:szCs w:val="24"/>
          <w:shd w:val="clear" w:fill="FFFFFF"/>
        </w:rPr>
        <w:t>βi — logistic regression coefficient for the variable Xi</w:t>
      </w:r>
      <w:r>
        <w:rPr>
          <w:rFonts w:hint="default" w:ascii="Times New Roman Regular" w:hAnsi="Times New Roman Regular" w:eastAsia="charter" w:cs="Times New Roman Regular"/>
          <w:i w:val="0"/>
          <w:caps w:val="0"/>
          <w:color w:val="292929"/>
          <w:spacing w:val="-1"/>
          <w:sz w:val="24"/>
          <w:szCs w:val="24"/>
          <w:shd w:val="clear" w:fill="FFFFFF"/>
        </w:rPr>
        <w:t xml:space="preserve"> 逻辑回归变量系数</w:t>
      </w:r>
      <w:r>
        <w:rPr>
          <w:rFonts w:hint="default" w:ascii="Times New Roman Regular" w:hAnsi="Times New Roman Regular" w:eastAsia="charter" w:cs="Times New Roman Regular"/>
          <w:i w:val="0"/>
          <w:caps w:val="0"/>
          <w:color w:val="292929"/>
          <w:spacing w:val="-1"/>
          <w:sz w:val="24"/>
          <w:szCs w:val="24"/>
          <w:shd w:val="clear" w:fill="FFFFFF"/>
        </w:rPr>
        <w:br w:type="textWrapping"/>
      </w:r>
      <w:r>
        <w:rPr>
          <w:rFonts w:hint="default" w:ascii="Times New Roman Regular" w:hAnsi="Times New Roman Regular" w:eastAsia="charter" w:cs="Times New Roman Regular"/>
          <w:i w:val="0"/>
          <w:caps w:val="0"/>
          <w:color w:val="292929"/>
          <w:spacing w:val="-1"/>
          <w:sz w:val="24"/>
          <w:szCs w:val="24"/>
          <w:shd w:val="clear" w:fill="FFFFFF"/>
        </w:rPr>
        <w:t>α — logistic regression intercept</w:t>
      </w:r>
      <w:r>
        <w:rPr>
          <w:rFonts w:hint="default" w:ascii="Times New Roman Regular" w:hAnsi="Times New Roman Regular" w:eastAsia="charter" w:cs="Times New Roman Regular"/>
          <w:i w:val="0"/>
          <w:caps w:val="0"/>
          <w:color w:val="292929"/>
          <w:spacing w:val="-1"/>
          <w:sz w:val="24"/>
          <w:szCs w:val="24"/>
          <w:shd w:val="clear" w:fill="FFFFFF"/>
        </w:rPr>
        <w:t xml:space="preserve"> 逻辑回归 Y 交点</w:t>
      </w:r>
      <w:r>
        <w:rPr>
          <w:rFonts w:hint="default" w:ascii="Times New Roman Regular" w:hAnsi="Times New Roman Regular" w:eastAsia="charter" w:cs="Times New Roman Regular"/>
          <w:i w:val="0"/>
          <w:caps w:val="0"/>
          <w:color w:val="292929"/>
          <w:spacing w:val="-1"/>
          <w:sz w:val="24"/>
          <w:szCs w:val="24"/>
          <w:shd w:val="clear" w:fill="FFFFFF"/>
        </w:rPr>
        <w:br w:type="textWrapping"/>
      </w:r>
      <w:r>
        <w:rPr>
          <w:rFonts w:hint="default" w:ascii="Times New Roman Regular" w:hAnsi="Times New Roman Regular" w:eastAsia="charter" w:cs="Times New Roman Regular"/>
          <w:i w:val="0"/>
          <w:caps w:val="0"/>
          <w:color w:val="292929"/>
          <w:spacing w:val="-1"/>
          <w:sz w:val="24"/>
          <w:szCs w:val="24"/>
          <w:shd w:val="clear" w:fill="FFFFFF"/>
        </w:rPr>
        <w:t>WoE — Weight of Evidence value for variable Xi</w:t>
      </w:r>
      <w:r>
        <w:rPr>
          <w:rFonts w:hint="default" w:ascii="Times New Roman Regular" w:hAnsi="Times New Roman Regular" w:eastAsia="charter" w:cs="Times New Roman Regular"/>
          <w:i w:val="0"/>
          <w:caps w:val="0"/>
          <w:color w:val="292929"/>
          <w:spacing w:val="-1"/>
          <w:sz w:val="24"/>
          <w:szCs w:val="24"/>
          <w:shd w:val="clear" w:fill="FFFFFF"/>
        </w:rPr>
        <w:t xml:space="preserve">  变量的证据权重值</w:t>
      </w:r>
      <w:r>
        <w:rPr>
          <w:rFonts w:hint="default" w:ascii="Times New Roman Regular" w:hAnsi="Times New Roman Regular" w:eastAsia="charter" w:cs="Times New Roman Regular"/>
          <w:i w:val="0"/>
          <w:caps w:val="0"/>
          <w:color w:val="292929"/>
          <w:spacing w:val="-1"/>
          <w:sz w:val="24"/>
          <w:szCs w:val="24"/>
          <w:shd w:val="clear" w:fill="FFFFFF"/>
        </w:rPr>
        <w:br w:type="textWrapping"/>
      </w:r>
      <w:r>
        <w:rPr>
          <w:rFonts w:hint="default" w:ascii="Times New Roman Regular" w:hAnsi="Times New Roman Regular" w:eastAsia="charter" w:cs="Times New Roman Regular"/>
          <w:i w:val="0"/>
          <w:caps w:val="0"/>
          <w:color w:val="292929"/>
          <w:spacing w:val="-1"/>
          <w:sz w:val="24"/>
          <w:szCs w:val="24"/>
          <w:shd w:val="clear" w:fill="FFFFFF"/>
        </w:rPr>
        <w:t>n — number of independent variable Xi in the model</w:t>
      </w:r>
      <w:r>
        <w:rPr>
          <w:rFonts w:hint="default" w:ascii="Times New Roman Regular" w:hAnsi="Times New Roman Regular" w:eastAsia="charter" w:cs="Times New Roman Regular"/>
          <w:i w:val="0"/>
          <w:caps w:val="0"/>
          <w:color w:val="292929"/>
          <w:spacing w:val="-1"/>
          <w:sz w:val="24"/>
          <w:szCs w:val="24"/>
          <w:shd w:val="clear" w:fill="FFFFFF"/>
        </w:rPr>
        <w:t xml:space="preserve">  变量数量</w:t>
      </w:r>
      <w:r>
        <w:rPr>
          <w:rFonts w:hint="default" w:ascii="Times New Roman Regular" w:hAnsi="Times New Roman Regular" w:eastAsia="charter" w:cs="Times New Roman Regular"/>
          <w:i w:val="0"/>
          <w:caps w:val="0"/>
          <w:color w:val="292929"/>
          <w:spacing w:val="-1"/>
          <w:sz w:val="24"/>
          <w:szCs w:val="24"/>
          <w:shd w:val="clear" w:fill="FFFFFF"/>
        </w:rPr>
        <w:br w:type="textWrapping"/>
      </w:r>
      <w:r>
        <w:rPr>
          <w:rFonts w:hint="default" w:ascii="Times New Roman Regular" w:hAnsi="Times New Roman Regular" w:eastAsia="charter" w:cs="Times New Roman Regular"/>
          <w:i w:val="0"/>
          <w:caps w:val="0"/>
          <w:color w:val="292929"/>
          <w:spacing w:val="-1"/>
          <w:sz w:val="24"/>
          <w:szCs w:val="24"/>
          <w:shd w:val="clear" w:fill="FFFFFF"/>
        </w:rPr>
        <w:t>Factor, Offset — known as scaling parameter</w:t>
      </w:r>
      <w:r>
        <w:rPr>
          <w:rFonts w:hint="default" w:ascii="Times New Roman Regular" w:hAnsi="Times New Roman Regular" w:eastAsia="charter" w:cs="Times New Roman Regular"/>
          <w:i w:val="0"/>
          <w:caps w:val="0"/>
          <w:color w:val="292929"/>
          <w:spacing w:val="-1"/>
          <w:sz w:val="24"/>
          <w:szCs w:val="24"/>
          <w:shd w:val="clear" w:fill="FFFFFF"/>
        </w:rPr>
        <w:t xml:space="preserve"> 缩放参量</w:t>
      </w:r>
    </w:p>
    <w:p>
      <w:pPr>
        <w:pStyle w:val="11"/>
        <w:keepNext w:val="0"/>
        <w:keepLines w:val="0"/>
        <w:widowControl/>
        <w:suppressLineNumbers w:val="0"/>
        <w:shd w:val="clear" w:fill="FFFFFF"/>
        <w:spacing w:before="521" w:beforeAutospacing="0" w:line="640" w:lineRule="atLeast"/>
        <w:ind w:left="0" w:right="0" w:firstLine="0"/>
        <w:jc w:val="left"/>
        <w:rPr>
          <w:rFonts w:hint="default" w:ascii="Times New Roman Regular" w:hAnsi="Times New Roman Regular" w:eastAsia="charter" w:cs="Times New Roman Regular"/>
          <w:i w:val="0"/>
          <w:caps w:val="0"/>
          <w:color w:val="000000" w:themeColor="text1"/>
          <w:spacing w:val="-1"/>
          <w:sz w:val="24"/>
          <w:szCs w:val="24"/>
          <w14:textFill>
            <w14:solidFill>
              <w14:schemeClr w14:val="tx1"/>
            </w14:solidFill>
          </w14:textFill>
        </w:rPr>
      </w:pPr>
    </w:p>
    <w:p>
      <w:pPr>
        <w:keepNext w:val="0"/>
        <w:keepLines w:val="0"/>
        <w:widowControl/>
        <w:suppressLineNumbers w:val="0"/>
        <w:jc w:val="left"/>
      </w:pPr>
    </w:p>
    <w:p>
      <w:pPr>
        <w:keepNext w:val="0"/>
        <w:keepLines w:val="0"/>
        <w:widowControl/>
        <w:suppressLineNumbers w:val="0"/>
        <w:jc w:val="left"/>
      </w:pPr>
    </w:p>
    <w:p>
      <w:pPr>
        <w:pStyle w:val="4"/>
        <w:rPr>
          <w:color w:val="000000" w:themeColor="text1"/>
          <w:sz w:val="24"/>
          <w:szCs w:val="21"/>
          <w14:textFill>
            <w14:solidFill>
              <w14:schemeClr w14:val="tx1"/>
            </w14:solidFill>
          </w14:textFill>
        </w:rPr>
      </w:pPr>
      <w:r>
        <w:rPr>
          <w:color w:val="000000" w:themeColor="text1"/>
          <w:sz w:val="24"/>
          <w:szCs w:val="21"/>
          <w14:textFill>
            <w14:solidFill>
              <w14:schemeClr w14:val="tx1"/>
            </w14:solidFill>
          </w14:textFill>
        </w:rPr>
        <w:t>4.2.</w:t>
      </w:r>
      <w:r>
        <w:rPr>
          <w:color w:val="000000" w:themeColor="text1"/>
          <w:sz w:val="24"/>
          <w:szCs w:val="21"/>
          <w14:textFill>
            <w14:solidFill>
              <w14:schemeClr w14:val="tx1"/>
            </w14:solidFill>
          </w14:textFill>
        </w:rPr>
        <w:t>3</w:t>
      </w:r>
      <w:r>
        <w:rPr>
          <w:color w:val="000000" w:themeColor="text1"/>
          <w:sz w:val="24"/>
          <w:szCs w:val="21"/>
          <w14:textFill>
            <w14:solidFill>
              <w14:schemeClr w14:val="tx1"/>
            </w14:solidFill>
          </w14:textFill>
        </w:rPr>
        <w:t>逻辑回归</w:t>
      </w:r>
      <w:bookmarkEnd w:id="18"/>
    </w:p>
    <w:p>
      <w:pPr>
        <w:spacing w:line="480" w:lineRule="auto"/>
        <w:rPr>
          <w:color w:val="000000" w:themeColor="text1"/>
          <w14:textFill>
            <w14:solidFill>
              <w14:schemeClr w14:val="tx1"/>
            </w14:solidFill>
          </w14:textFill>
        </w:rPr>
      </w:pPr>
      <w:r>
        <w:rPr>
          <w:color w:val="000000" w:themeColor="text1"/>
          <w14:textFill>
            <w14:solidFill>
              <w14:schemeClr w14:val="tx1"/>
            </w14:solidFill>
          </w14:textFill>
        </w:rPr>
        <w:t>预测变量的 WoE 重新编码特别适合使用逻辑回归进行后续建模。</w:t>
      </w:r>
    </w:p>
    <w:p>
      <w:pPr>
        <w:spacing w:line="480" w:lineRule="auto"/>
        <w:ind w:firstLine="420"/>
        <w:jc w:val="left"/>
        <w:rPr>
          <w:rFonts w:hint="eastAsia" w:ascii="Songti SC" w:hAnsi="Songti SC" w:eastAsia="Songti SC" w:cs="Songti SC"/>
          <w:color w:val="000000" w:themeColor="text1"/>
          <w14:textFill>
            <w14:solidFill>
              <w14:schemeClr w14:val="tx1"/>
            </w14:solidFill>
          </w14:textFill>
        </w:rPr>
      </w:pPr>
      <w:r>
        <w:rPr>
          <w:rFonts w:hint="eastAsia" w:ascii="Songti SC" w:hAnsi="Songti SC" w:eastAsia="Songti SC" w:cs="Songti SC"/>
          <w:color w:val="000000" w:themeColor="text1"/>
          <w14:textFill>
            <w14:solidFill>
              <w14:schemeClr w14:val="tx1"/>
            </w14:solidFill>
          </w14:textFill>
        </w:rPr>
        <w:t>具体来说，逻辑回归将适合预测器（或 WoE 编码连续预测变量（Y）的线性回归方程来预测优势比的log形式（logit-transformed)的二进制好/坏（binary variable)。因此，通过在逻辑回归中使用 WoE 编码预测变量，预测变量都已准备并编码为相同的 （WoE） 刻度，并且线性物流回归方程中的参数可以直接用于比较，例如，在使用新建模工具进行边际逐步逻辑回归。</w:t>
      </w:r>
    </w:p>
    <w:p>
      <w:pPr>
        <w:pStyle w:val="4"/>
        <w:rPr>
          <w:color w:val="000000" w:themeColor="text1"/>
          <w:sz w:val="24"/>
          <w:szCs w:val="21"/>
          <w14:textFill>
            <w14:solidFill>
              <w14:schemeClr w14:val="tx1"/>
            </w14:solidFill>
          </w14:textFill>
        </w:rPr>
      </w:pPr>
      <w:bookmarkStart w:id="19" w:name="_Toc344827282_WPSOffice_Level1"/>
      <w:r>
        <w:rPr>
          <w:color w:val="000000" w:themeColor="text1"/>
          <w:sz w:val="24"/>
          <w:szCs w:val="21"/>
          <w14:textFill>
            <w14:solidFill>
              <w14:schemeClr w14:val="tx1"/>
            </w14:solidFill>
          </w14:textFill>
        </w:rPr>
        <w:t>4.3.3 模型评估</w:t>
      </w:r>
      <w:bookmarkEnd w:id="19"/>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hint="eastAsia" w:ascii="Songti SC Regular" w:hAnsi="Songti SC Regular" w:eastAsia="Songti SC Regular" w:cs="Songti SC Regular"/>
          <w:color w:val="000000" w:themeColor="text1"/>
          <w14:textFill>
            <w14:solidFill>
              <w14:schemeClr w14:val="tx1"/>
            </w14:solidFill>
          </w14:textFill>
        </w:rPr>
        <w:t>K-S检验</w:t>
      </w:r>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ascii="Songti SC Regular" w:hAnsi="Songti SC Regular" w:eastAsia="Songti SC Regular" w:cs="Songti SC Regular"/>
          <w:color w:val="000000" w:themeColor="text1"/>
          <w14:textFill>
            <w14:solidFill>
              <w14:schemeClr w14:val="tx1"/>
            </w14:solidFill>
          </w14:textFill>
        </w:rPr>
        <w:t>K-S检验</w:t>
      </w:r>
      <w:r>
        <w:rPr>
          <w:rFonts w:hint="eastAsia" w:ascii="Songti SC Regular" w:hAnsi="Songti SC Regular" w:eastAsia="Songti SC Regular" w:cs="Songti SC Regular"/>
          <w:color w:val="000000" w:themeColor="text1"/>
          <w14:textFill>
            <w14:solidFill>
              <w14:schemeClr w14:val="tx1"/>
            </w14:solidFill>
          </w14:textFill>
        </w:rPr>
        <w:t>的</w:t>
      </w:r>
      <w:r>
        <w:rPr>
          <w:rFonts w:ascii="Songti SC Regular" w:hAnsi="Songti SC Regular" w:eastAsia="Songti SC Regular" w:cs="Songti SC Regular"/>
          <w:color w:val="000000" w:themeColor="text1"/>
          <w14:textFill>
            <w14:solidFill>
              <w14:schemeClr w14:val="tx1"/>
            </w14:solidFill>
          </w14:textFill>
        </w:rPr>
        <w:t>主要目的是监测是否数据为正态分布(H</w:t>
      </w:r>
      <w:r>
        <w:rPr>
          <w:rFonts w:ascii="Songti SC Regular" w:hAnsi="Songti SC Regular" w:eastAsia="Songti SC Regular" w:cs="Songti SC Regular"/>
          <w:color w:val="000000" w:themeColor="text1"/>
          <w:vertAlign w:val="subscript"/>
          <w14:textFill>
            <w14:solidFill>
              <w14:schemeClr w14:val="tx1"/>
            </w14:solidFill>
          </w14:textFill>
        </w:rPr>
        <w:t>0</w:t>
      </w:r>
      <w:r>
        <w:rPr>
          <w:rFonts w:ascii="Songti SC Regular" w:hAnsi="Songti SC Regular" w:eastAsia="Songti SC Regular" w:cs="Songti SC Regular"/>
          <w:color w:val="000000" w:themeColor="text1"/>
          <w14:textFill>
            <w14:solidFill>
              <w14:schemeClr w14:val="tx1"/>
            </w14:solidFill>
          </w14:textFill>
        </w:rPr>
        <w:t>）反之非正态分布为H</w:t>
      </w:r>
      <w:r>
        <w:rPr>
          <w:rFonts w:ascii="Songti SC Regular" w:hAnsi="Songti SC Regular" w:eastAsia="Songti SC Regular" w:cs="Songti SC Regular"/>
          <w:color w:val="000000" w:themeColor="text1"/>
          <w:vertAlign w:val="subscript"/>
          <w14:textFill>
            <w14:solidFill>
              <w14:schemeClr w14:val="tx1"/>
            </w14:solidFill>
          </w14:textFill>
        </w:rPr>
        <w:t>1</w:t>
      </w:r>
      <w:r>
        <w:rPr>
          <w:rFonts w:ascii="Songti SC Regular" w:hAnsi="Songti SC Regular" w:eastAsia="Songti SC Regular" w:cs="Songti SC Regular"/>
          <w:color w:val="000000" w:themeColor="text1"/>
          <w14:textFill>
            <w14:solidFill>
              <w14:schemeClr w14:val="tx1"/>
            </w14:solidFill>
          </w14:textFill>
        </w:rPr>
        <w:t>.。其</w:t>
      </w:r>
      <w:r>
        <w:rPr>
          <w:rFonts w:hint="eastAsia" w:ascii="Songti SC Regular" w:hAnsi="Songti SC Regular" w:eastAsia="Songti SC Regular" w:cs="Songti SC Regular"/>
          <w:color w:val="000000" w:themeColor="text1"/>
          <w14:textFill>
            <w14:solidFill>
              <w14:schemeClr w14:val="tx1"/>
            </w14:solidFill>
          </w14:textFill>
        </w:rPr>
        <w:t>基本思路是：先将顺序分类资料数据的理论累积频率分布与观测的经验累积频率分布加以比较，求出它们最大的偏离值，然后在给定的显著性水平上检验这种偏离值是否是偶然出现的。寻找最大距离（Distance）， 所以常简称为D法。</w:t>
      </w:r>
    </w:p>
    <w:p>
      <w:pPr>
        <w:spacing w:line="480" w:lineRule="auto"/>
        <w:rPr>
          <w:rFonts w:ascii="Songti SC Regular" w:hAnsi="Songti SC Regular" w:eastAsia="Songti SC Regular" w:cs="Songti SC Regular"/>
          <w:color w:val="000000" w:themeColor="text1"/>
          <w14:textFill>
            <w14:solidFill>
              <w14:schemeClr w14:val="tx1"/>
            </w14:solidFill>
          </w14:textFill>
        </w:rPr>
      </w:pPr>
      <w:r>
        <w:rPr>
          <w:rFonts w:ascii="Songti SC Regular" w:hAnsi="Songti SC Regular" w:eastAsia="Songti SC Regular" w:cs="Songti SC Regular"/>
          <w:color w:val="000000" w:themeColor="text1"/>
          <w14:textFill>
            <w14:solidFill>
              <w14:schemeClr w14:val="tx1"/>
            </w14:solidFill>
          </w14:textFill>
        </w:rPr>
        <w:t>Lift Curve（提升曲线）</w:t>
      </w:r>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hint="eastAsia" w:ascii="Songti SC Regular" w:hAnsi="Songti SC Regular" w:eastAsia="Songti SC Regular" w:cs="Songti SC Regular"/>
          <w:color w:val="000000" w:themeColor="text1"/>
          <w14:textFill>
            <w14:solidFill>
              <w14:schemeClr w14:val="tx1"/>
            </w14:solidFill>
          </w14:textFill>
        </w:rPr>
        <w:t>提升曲线选项提供了另一个图来显示分区模型的预测能力。提升曲线</w:t>
      </w:r>
      <w:r>
        <w:rPr>
          <w:rFonts w:ascii="Songti SC Regular" w:hAnsi="Songti SC Regular" w:eastAsia="Songti SC Regular" w:cs="Songti SC Regular"/>
          <w:color w:val="000000" w:themeColor="text1"/>
          <w14:textFill>
            <w14:solidFill>
              <w14:schemeClr w14:val="tx1"/>
            </w14:solidFill>
          </w14:textFill>
        </w:rPr>
        <w:t>绘制了提升度相对于观察点（obs.）的部分</w:t>
      </w:r>
      <w:r>
        <w:rPr>
          <w:rFonts w:hint="eastAsia" w:ascii="Songti SC Regular" w:hAnsi="Songti SC Regular" w:eastAsia="Songti SC Regular" w:cs="Songti SC Regular"/>
          <w:color w:val="000000" w:themeColor="text1"/>
          <w14:textFill>
            <w14:solidFill>
              <w14:schemeClr w14:val="tx1"/>
            </w14:solidFill>
          </w14:textFill>
        </w:rPr>
        <w:t>。每个唯一的预测概率值都有一个点。响应级别的每个预测概率定义了预测概率大于或等于唯一预测概率值的部分观测值。对于特定级别的响应，提升值是该部分中观察到的响应与观察到的响应的总体比例的比例。</w:t>
      </w:r>
      <w:r>
        <w:rPr>
          <w:rFonts w:ascii="Songti SC Regular" w:hAnsi="Songti SC Regular" w:eastAsia="Songti SC Regular" w:cs="Songti SC Regular"/>
          <w:color w:val="000000" w:themeColor="text1"/>
          <w14:textFill>
            <w14:solidFill>
              <w14:schemeClr w14:val="tx1"/>
            </w14:solidFill>
          </w14:textFill>
        </w:rPr>
        <w:t>（JMP, 2020）</w:t>
      </w:r>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ascii="Songti SC Regular" w:hAnsi="Songti SC Regular" w:eastAsia="Songti SC Regular" w:cs="Songti SC Regular"/>
          <w:color w:val="000000" w:themeColor="text1"/>
          <w14:textFill>
            <w14:solidFill>
              <w14:schemeClr w14:val="tx1"/>
            </w14:solidFill>
          </w14:textFill>
        </w:rPr>
        <w:t>Gain Plot(增益图）</w:t>
      </w:r>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hint="eastAsia" w:ascii="Songti SC Regular" w:hAnsi="Songti SC Regular" w:eastAsia="Songti SC Regular" w:cs="Songti SC Regular"/>
          <w:color w:val="000000" w:themeColor="text1"/>
          <w14:textFill>
            <w14:solidFill>
              <w14:schemeClr w14:val="tx1"/>
            </w14:solidFill>
          </w14:textFill>
        </w:rPr>
        <w:t>训练和检验线条表示使用预测模型的预期响应。训练数据集将拟合模型，而检验数据集将评估模型。参考虚线表示斜率为 1 的线条，</w:t>
      </w:r>
      <w:r>
        <w:rPr>
          <w:rFonts w:ascii="Songti SC Regular" w:hAnsi="Songti SC Regular" w:eastAsia="Songti SC Regular" w:cs="Songti SC Regular"/>
          <w:color w:val="000000" w:themeColor="text1"/>
          <w14:textFill>
            <w14:solidFill>
              <w14:schemeClr w14:val="tx1"/>
            </w14:solidFill>
          </w14:textFill>
        </w:rPr>
        <w:t>当Gain &gt;1 代表预测模型的结果比随机判断公司是否涉税较好。</w:t>
      </w:r>
    </w:p>
    <w:p>
      <w:pPr>
        <w:spacing w:line="480" w:lineRule="auto"/>
        <w:ind w:firstLine="420"/>
        <w:rPr>
          <w:rFonts w:ascii="Songti SC Regular" w:hAnsi="Songti SC Regular" w:eastAsia="Songti SC Regular" w:cs="Songti SC Regular"/>
          <w:color w:val="000000" w:themeColor="text1"/>
          <w14:textFill>
            <w14:solidFill>
              <w14:schemeClr w14:val="tx1"/>
            </w14:solidFill>
          </w14:textFill>
        </w:rPr>
      </w:pPr>
      <w:r>
        <w:rPr>
          <w:rFonts w:ascii="Songti SC Regular" w:hAnsi="Songti SC Regular" w:eastAsia="Songti SC Regular" w:cs="Songti SC Regular"/>
          <w:color w:val="000000" w:themeColor="text1"/>
          <w14:textFill>
            <w14:solidFill>
              <w14:schemeClr w14:val="tx1"/>
            </w14:solidFill>
          </w14:textFill>
        </w:rPr>
        <w:t>PSI 模型稳定评估</w:t>
      </w:r>
    </w:p>
    <w:p>
      <w:pPr>
        <w:spacing w:line="480" w:lineRule="auto"/>
        <w:ind w:firstLine="420"/>
        <w:rPr>
          <w:color w:val="000000" w:themeColor="text1"/>
          <w:sz w:val="28"/>
          <w:szCs w:val="18"/>
          <w14:textFill>
            <w14:solidFill>
              <w14:schemeClr w14:val="tx1"/>
            </w14:solidFill>
          </w14:textFill>
        </w:rPr>
      </w:pPr>
      <w:r>
        <w:rPr>
          <w:rFonts w:hint="eastAsia" w:ascii="Songti SC Regular" w:hAnsi="Songti SC Regular" w:eastAsia="Songti SC Regular" w:cs="Songti SC Regular"/>
          <w:color w:val="000000" w:themeColor="text1"/>
          <w14:textFill>
            <w14:solidFill>
              <w14:schemeClr w14:val="tx1"/>
            </w14:solidFill>
          </w14:textFill>
        </w:rPr>
        <w:t>PSI 是衡量一个人口随着时间变化的程度，或在一个数字中的两个不同样本之间变化的指标。它通过存储两个分布和比较每个存储桶中项目的百分比来实现此目的，从而生成一个数字，可以使用单个数字来了解种群的不同程度。</w:t>
      </w:r>
      <w:r>
        <w:rPr>
          <w:rFonts w:ascii="Songti SC Regular" w:hAnsi="Songti SC Regular" w:eastAsia="Songti SC Regular" w:cs="Songti SC Regular"/>
          <w:color w:val="000000" w:themeColor="text1"/>
          <w14:textFill>
            <w14:solidFill>
              <w14:schemeClr w14:val="tx1"/>
            </w14:solidFill>
          </w14:textFill>
        </w:rPr>
        <w:t>在当下研究中，种群意味着测试集以及训练集之间的稳定性。</w:t>
      </w:r>
    </w:p>
    <w:p>
      <w:pPr>
        <w:pStyle w:val="2"/>
        <w:rPr>
          <w:rFonts w:ascii="SONGTI SC BLACK" w:hAnsi="SONGTI SC BLACK" w:eastAsia="SONGTI SC BLACK" w:cs="SONGTI SC BLACK"/>
          <w:color w:val="000000" w:themeColor="text1"/>
          <w:sz w:val="28"/>
          <w:szCs w:val="18"/>
          <w14:textFill>
            <w14:solidFill>
              <w14:schemeClr w14:val="tx1"/>
            </w14:solidFill>
          </w14:textFill>
        </w:rPr>
      </w:pPr>
      <w:r>
        <w:rPr>
          <w:rFonts w:hint="eastAsia" w:ascii="SONGTI SC BLACK" w:hAnsi="SONGTI SC BLACK" w:eastAsia="SONGTI SC BLACK" w:cs="SONGTI SC BLACK"/>
          <w:color w:val="000000" w:themeColor="text1"/>
          <w:sz w:val="28"/>
          <w:szCs w:val="18"/>
          <w14:textFill>
            <w14:solidFill>
              <w14:schemeClr w14:val="tx1"/>
            </w14:solidFill>
          </w14:textFill>
        </w:rPr>
        <w:t>5.本次研究分析</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本篇研究的主要目的是通过机器学习来判断是否物流相关的企业存在偷税漏税等行为</w:t>
      </w:r>
      <w:r>
        <w:rPr>
          <w:rFonts w:asciiTheme="minorEastAsia" w:hAnsiTheme="minorEastAsia" w:cstheme="minorEastAsia"/>
          <w:color w:val="000000" w:themeColor="text1"/>
          <w14:textFill>
            <w14:solidFill>
              <w14:schemeClr w14:val="tx1"/>
            </w14:solidFill>
          </w14:textFill>
        </w:rPr>
        <w:t>以及风险监测模型评估</w:t>
      </w:r>
      <w:r>
        <w:rPr>
          <w:rFonts w:hint="eastAsia" w:asciiTheme="minorEastAsia" w:hAnsiTheme="minorEastAsia" w:cstheme="minorEastAsia"/>
          <w:color w:val="000000" w:themeColor="text1"/>
          <w14:textFill>
            <w14:solidFill>
              <w14:schemeClr w14:val="tx1"/>
            </w14:solidFill>
          </w14:textFill>
        </w:rPr>
        <w:t xml:space="preserve">。然而文献回顾大多与案例分析相关较多,且较多文献都已逻辑回归作为主导的数据分析算法。可是机器学习的确有着许多不同优于逻辑回归的算法，因此在当下研究将会尝试主流的机器学习算法 Support Vector Machine（支持向量机)。 </w:t>
      </w:r>
      <w:r>
        <w:rPr>
          <w:rFonts w:asciiTheme="minorEastAsia" w:hAnsiTheme="minorEastAsia" w:cstheme="minorEastAsia"/>
          <w:color w:val="000000" w:themeColor="text1"/>
          <w14:textFill>
            <w14:solidFill>
              <w14:schemeClr w14:val="tx1"/>
            </w14:solidFill>
          </w14:textFill>
        </w:rPr>
        <w:t>除此</w:t>
      </w:r>
      <w:r>
        <w:rPr>
          <w:rFonts w:hint="eastAsia" w:asciiTheme="minorEastAsia" w:hAnsiTheme="minorEastAsia" w:cstheme="minorEastAsia"/>
          <w:color w:val="000000" w:themeColor="text1"/>
          <w14:textFill>
            <w14:solidFill>
              <w14:schemeClr w14:val="tx1"/>
            </w14:solidFill>
          </w14:textFill>
        </w:rPr>
        <w:t>之外，文献综述的论文运用的样本数量较少，实验结果也仅只能作为一个参考。因此本篇研究会尽可能的囊括更多数据。</w:t>
      </w:r>
    </w:p>
    <w:p>
      <w:pPr>
        <w:pStyle w:val="3"/>
        <w:rPr>
          <w:rFonts w:ascii="SONGTI SC BLACK" w:hAnsi="SONGTI SC BLACK" w:eastAsia="SONGTI SC BLACK" w:cs="SONGTI SC BLACK"/>
          <w:color w:val="000000" w:themeColor="text1"/>
          <w:sz w:val="24"/>
          <w:szCs w:val="21"/>
          <w14:textFill>
            <w14:solidFill>
              <w14:schemeClr w14:val="tx1"/>
            </w14:solidFill>
          </w14:textFill>
        </w:rPr>
      </w:pPr>
      <w:r>
        <w:rPr>
          <w:rFonts w:hint="eastAsia" w:ascii="SONGTI SC BLACK" w:hAnsi="SONGTI SC BLACK" w:eastAsia="SONGTI SC BLACK" w:cs="SONGTI SC BLACK"/>
          <w:color w:val="000000" w:themeColor="text1"/>
          <w:sz w:val="24"/>
          <w:szCs w:val="21"/>
          <w14:textFill>
            <w14:solidFill>
              <w14:schemeClr w14:val="tx1"/>
            </w14:solidFill>
          </w14:textFill>
        </w:rPr>
        <w:t xml:space="preserve">5.1样本数据 </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就当下针对于网络货运行业做研究，选取了110家企业从2020年1季度到2020年4季度的面板数据。企业主要集中于物流、货运等相关行业。 其中诚实纳税的数据为28组占取所有数据的25.2%。其中被定型为偷税企业行为有82组(广东市),样本占取74.8%。</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诚实纳税公司的数据皆来源于新浪股市, 选取了28组上市公司可靠数据。但因为样本量有限，28组物流、货运相关的上市公司均为传统物流、新浪股市包含了 七个维度（每股指标，盈利能力, 成长能力, 营运能力, 偿债及资本结构，现金流量，其他指标）最终选取从盈利能力，成长能力，营运能力，偿债及资本结构，现金流量。 在这些维度里最终确定了70个具体指标。</w:t>
      </w:r>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初次之外</w:t>
      </w:r>
      <w:r>
        <w:rPr>
          <w:rFonts w:asciiTheme="minorEastAsia" w:hAnsiTheme="minorEastAsia" w:cstheme="minorEastAsia"/>
          <w:color w:val="000000" w:themeColor="text1"/>
          <w14:textFill>
            <w14:solidFill>
              <w14:schemeClr w14:val="tx1"/>
            </w14:solidFill>
          </w14:textFill>
        </w:rPr>
        <w:t xml:space="preserve">, </w:t>
      </w:r>
      <w:r>
        <w:rPr>
          <w:rFonts w:hint="eastAsia" w:asciiTheme="minorEastAsia" w:hAnsiTheme="minorEastAsia" w:cstheme="minorEastAsia"/>
          <w:color w:val="000000" w:themeColor="text1"/>
          <w14:textFill>
            <w14:solidFill>
              <w14:schemeClr w14:val="tx1"/>
            </w14:solidFill>
          </w14:textFill>
        </w:rPr>
        <w:t>本次研究</w:t>
      </w:r>
      <w:r>
        <w:rPr>
          <w:rFonts w:asciiTheme="minorEastAsia" w:hAnsiTheme="minorEastAsia" w:cstheme="minorEastAsia"/>
          <w:color w:val="000000" w:themeColor="text1"/>
          <w14:textFill>
            <w14:solidFill>
              <w14:schemeClr w14:val="tx1"/>
            </w14:solidFill>
          </w14:textFill>
        </w:rPr>
        <w:t>课题</w:t>
      </w:r>
      <w:r>
        <w:rPr>
          <w:rFonts w:hint="eastAsia" w:asciiTheme="minorEastAsia" w:hAnsiTheme="minorEastAsia" w:cstheme="minorEastAsia"/>
          <w:color w:val="000000" w:themeColor="text1"/>
          <w14:textFill>
            <w14:solidFill>
              <w14:schemeClr w14:val="tx1"/>
            </w14:solidFill>
          </w14:textFill>
        </w:rPr>
        <w:t>也收集了企查查中关于注册资本，员工人数以及创立时间等指标。更重要的是, 因此次课题研究基于公路网络货运方向，因此最终确立了 货运信息作为指标之一。</w:t>
      </w:r>
    </w:p>
    <w:p>
      <w:pPr>
        <w:pStyle w:val="3"/>
        <w:rPr>
          <w:rFonts w:ascii="SONGTI SC BLACK" w:hAnsi="SONGTI SC BLACK" w:eastAsia="SONGTI SC BLACK" w:cs="SONGTI SC BLACK"/>
          <w:color w:val="000000" w:themeColor="text1"/>
          <w:sz w:val="24"/>
          <w:szCs w:val="21"/>
          <w14:textFill>
            <w14:solidFill>
              <w14:schemeClr w14:val="tx1"/>
            </w14:solidFill>
          </w14:textFill>
        </w:rPr>
      </w:pPr>
      <w:r>
        <w:rPr>
          <w:rFonts w:hint="eastAsia" w:ascii="SONGTI SC BLACK" w:hAnsi="SONGTI SC BLACK" w:eastAsia="SONGTI SC BLACK" w:cs="SONGTI SC BLACK"/>
          <w:color w:val="000000" w:themeColor="text1"/>
          <w:sz w:val="24"/>
          <w:szCs w:val="21"/>
          <w14:textFill>
            <w14:solidFill>
              <w14:schemeClr w14:val="tx1"/>
            </w14:solidFill>
          </w14:textFill>
        </w:rPr>
        <w:t>5.2项目指标</w:t>
      </w:r>
    </w:p>
    <w:p>
      <w:pPr>
        <w:spacing w:line="480" w:lineRule="auto"/>
        <w:jc w:val="center"/>
        <w:rPr>
          <w:rFonts w:asciiTheme="minorEastAsia" w:hAnsiTheme="minorEastAsia" w:cstheme="minorEastAsia"/>
          <w:b/>
          <w:bCs/>
          <w:color w:val="000000" w:themeColor="text1"/>
          <w14:textFill>
            <w14:solidFill>
              <w14:schemeClr w14:val="tx1"/>
            </w14:solidFill>
          </w14:textFill>
        </w:rPr>
      </w:pPr>
      <w:bookmarkStart w:id="20" w:name="_Toc1709612214_WPSOffice_Level2"/>
      <w:bookmarkStart w:id="21" w:name="_Toc1618341881_WPSOffice_Level2"/>
      <w:bookmarkStart w:id="22" w:name="_Toc351415143_WPSOffice_Level2"/>
      <w:bookmarkStart w:id="23" w:name="_Toc1601248968_WPSOffice_Level1"/>
      <w:r>
        <w:rPr>
          <w:rFonts w:asciiTheme="minorEastAsia" w:hAnsiTheme="minorEastAsia" w:cstheme="minorEastAsia"/>
          <w:b/>
          <w:bCs/>
          <w:color w:val="000000" w:themeColor="text1"/>
          <w14:textFill>
            <w14:solidFill>
              <w14:schemeClr w14:val="tx1"/>
            </w14:solidFill>
          </w14:textFill>
        </w:rPr>
        <w:t>表2.</w:t>
      </w:r>
      <w:r>
        <w:rPr>
          <w:rFonts w:hint="eastAsia" w:asciiTheme="minorEastAsia" w:hAnsiTheme="minorEastAsia" w:cstheme="minorEastAsia"/>
          <w:b/>
          <w:bCs/>
          <w:color w:val="000000" w:themeColor="text1"/>
          <w14:textFill>
            <w14:solidFill>
              <w14:schemeClr w14:val="tx1"/>
            </w14:solidFill>
          </w14:textFill>
        </w:rPr>
        <w:t>1</w:t>
      </w:r>
      <w:bookmarkEnd w:id="20"/>
      <w:bookmarkEnd w:id="21"/>
      <w:bookmarkEnd w:id="22"/>
      <w:r>
        <w:rPr>
          <w:rFonts w:asciiTheme="minorEastAsia" w:hAnsiTheme="minorEastAsia" w:cstheme="minorEastAsia"/>
          <w:b/>
          <w:bCs/>
          <w:color w:val="000000" w:themeColor="text1"/>
          <w14:textFill>
            <w14:solidFill>
              <w14:schemeClr w14:val="tx1"/>
            </w14:solidFill>
          </w14:textFill>
        </w:rPr>
        <w:t xml:space="preserve"> 因变量和自变量说明</w:t>
      </w:r>
      <w:bookmarkEnd w:id="23"/>
    </w:p>
    <w:tbl>
      <w:tblPr>
        <w:tblStyle w:val="15"/>
        <w:tblW w:w="391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783"/>
        <w:gridCol w:w="784"/>
        <w:gridCol w:w="758"/>
        <w:gridCol w:w="80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50" w:hRule="atLeast"/>
          <w:jc w:val="center"/>
        </w:trPr>
        <w:tc>
          <w:tcPr>
            <w:tcW w:w="783" w:type="dxa"/>
            <w:tcBorders>
              <w:tl2br w:val="nil"/>
              <w:tr2bl w:val="nil"/>
            </w:tcBorders>
          </w:tcPr>
          <w:p>
            <w:pPr>
              <w:jc w:val="left"/>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p>
            <w:pPr>
              <w:jc w:val="left"/>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符号</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名称</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类型</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单位</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说明</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维度</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90"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Y</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是否涉税</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定型变量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Y=1 涉税; Y=0 非涉税</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03"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销售毛利率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盈利能力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5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2</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成本利润率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盈利能力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34"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3</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总资产利润率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盈利能力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98"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4</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主营业务费用率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盈利能力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48"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5</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存货周转率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营运能力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776"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6</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应收账款周转率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营运能力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4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7</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总资产周转率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营运能力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741"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8</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流动资金周转率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营运</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4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9</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净利润增长率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成长</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4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10</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净资产增长率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成长</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4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11</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总资产增长率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成长</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能力</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50"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12</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流动</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比率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偿债及资本结构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61"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13</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速动</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比率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偿债及资本结构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45"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14</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现金</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比率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偿债及资本结构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89"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u w:val="single"/>
                <w:vertAlign w:val="subscript"/>
                <w14:textFill>
                  <w14:solidFill>
                    <w14:schemeClr w14:val="tx1"/>
                  </w14:solidFill>
                </w14:textFill>
              </w:rPr>
              <w:t>15</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现金流量比率</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现金</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流量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09"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16</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货车路径总量</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千米</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货运</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09"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17</w:t>
            </w:r>
          </w:p>
        </w:tc>
        <w:tc>
          <w:tcPr>
            <w:tcW w:w="783" w:type="dxa"/>
            <w:tcBorders>
              <w:tl2br w:val="nil"/>
              <w:tr2bl w:val="nil"/>
            </w:tcBorders>
          </w:tcPr>
          <w:p>
            <w:pPr>
              <w:jc w:val="center"/>
              <w:rPr>
                <w:rFonts w:asciiTheme="minorEastAsia" w:hAnsiTheme="minorEastAsia" w:cstheme="minorEastAsia"/>
                <w:color w:val="000000" w:themeColor="text1"/>
                <w:sz w:val="16"/>
                <w:szCs w:val="16"/>
                <w:vertAlign w:val="subscript"/>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货车油耗消耗</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L</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货运</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50"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18</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货车</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数量</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辆</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货运</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50"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19</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注册</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资本</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元</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公司内部结构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50"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20</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注册</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时长</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年</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公司内部结构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567" w:hRule="atLeast"/>
          <w:jc w:val="center"/>
        </w:trPr>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X</w:t>
            </w:r>
            <w:r>
              <w:rPr>
                <w:rFonts w:asciiTheme="minorEastAsia" w:hAnsiTheme="minorEastAsia" w:cstheme="minorEastAsia"/>
                <w:color w:val="000000" w:themeColor="text1"/>
                <w:sz w:val="16"/>
                <w:szCs w:val="16"/>
                <w:vertAlign w:val="subscript"/>
                <w14:textFill>
                  <w14:solidFill>
                    <w14:schemeClr w14:val="tx1"/>
                  </w14:solidFill>
                </w14:textFill>
              </w:rPr>
              <w:t>21</w:t>
            </w:r>
          </w:p>
        </w:tc>
        <w:tc>
          <w:tcPr>
            <w:tcW w:w="783"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员工</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人数</w:t>
            </w:r>
          </w:p>
        </w:tc>
        <w:tc>
          <w:tcPr>
            <w:tcW w:w="784"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连续</w:t>
            </w:r>
          </w:p>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变量</w:t>
            </w:r>
          </w:p>
        </w:tc>
        <w:tc>
          <w:tcPr>
            <w:tcW w:w="758"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位</w:t>
            </w:r>
          </w:p>
        </w:tc>
        <w:tc>
          <w:tcPr>
            <w:tcW w:w="809" w:type="dxa"/>
            <w:tcBorders>
              <w:tl2br w:val="nil"/>
              <w:tr2bl w:val="nil"/>
            </w:tcBorders>
          </w:tcPr>
          <w:p>
            <w:pPr>
              <w:jc w:val="center"/>
              <w:rPr>
                <w:rFonts w:asciiTheme="minorEastAsia" w:hAnsiTheme="minorEastAsia" w:cstheme="minorEastAsia"/>
                <w:color w:val="000000" w:themeColor="text1"/>
                <w:sz w:val="16"/>
                <w:szCs w:val="16"/>
                <w14:textFill>
                  <w14:solidFill>
                    <w14:schemeClr w14:val="tx1"/>
                  </w14:solidFill>
                </w14:textFill>
              </w:rPr>
            </w:pPr>
            <w:r>
              <w:rPr>
                <w:rFonts w:asciiTheme="minorEastAsia" w:hAnsiTheme="minorEastAsia" w:cstheme="minorEastAsia"/>
                <w:color w:val="000000" w:themeColor="text1"/>
                <w:sz w:val="16"/>
                <w:szCs w:val="16"/>
                <w14:textFill>
                  <w14:solidFill>
                    <w14:schemeClr w14:val="tx1"/>
                  </w14:solidFill>
                </w14:textFill>
              </w:rPr>
              <w:t>公司内部结构</w:t>
            </w:r>
          </w:p>
        </w:tc>
      </w:tr>
    </w:tbl>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sectPr>
          <w:type w:val="continuous"/>
          <w:pgSz w:w="11906" w:h="16838"/>
          <w:pgMar w:top="1440" w:right="1800" w:bottom="1440" w:left="1800" w:header="851" w:footer="992" w:gutter="0"/>
          <w:cols w:space="720" w:num="1"/>
          <w:docGrid w:type="lines" w:linePitch="312" w:charSpace="0"/>
        </w:sectPr>
      </w:pPr>
    </w:p>
    <w:p>
      <w:pPr>
        <w:spacing w:line="480" w:lineRule="auto"/>
        <w:rPr>
          <w:rFonts w:asciiTheme="minorEastAsia" w:hAnsiTheme="minorEastAsia" w:cstheme="minorEastAsia"/>
          <w:b/>
          <w:bCs/>
          <w:color w:val="000000" w:themeColor="text1"/>
          <w14:textFill>
            <w14:solidFill>
              <w14:schemeClr w14:val="tx1"/>
            </w14:solidFill>
          </w14:textFill>
        </w:rPr>
      </w:pPr>
      <w:r>
        <w:rPr>
          <w:rFonts w:asciiTheme="minorEastAsia" w:hAnsiTheme="minorEastAsia" w:cstheme="minorEastAsia"/>
          <w:b/>
          <w:bCs/>
          <w:color w:val="000000" w:themeColor="text1"/>
          <w14:textFill>
            <w14:solidFill>
              <w14:schemeClr w14:val="tx1"/>
            </w14:solidFill>
          </w14:textFill>
        </w:rPr>
        <w:t>5.3 指标体系</w:t>
      </w:r>
    </w:p>
    <w:p>
      <w:pPr>
        <w:spacing w:line="480" w:lineRule="auto"/>
        <w:jc w:val="center"/>
        <w:rPr>
          <w:rFonts w:asciiTheme="minorEastAsia" w:hAnsiTheme="minorEastAsia" w:cstheme="minorEastAsia"/>
          <w:color w:val="000000" w:themeColor="text1"/>
          <w14:textFill>
            <w14:solidFill>
              <w14:schemeClr w14:val="tx1"/>
            </w14:solidFill>
          </w14:textFill>
        </w:rPr>
      </w:pPr>
    </w:p>
    <w:tbl>
      <w:tblPr>
        <w:tblStyle w:val="15"/>
        <w:tblpPr w:leftFromText="180" w:rightFromText="180" w:vertAnchor="text" w:horzAnchor="page" w:tblpXSpec="center" w:tblpY="614"/>
        <w:tblOverlap w:val="never"/>
        <w:tblW w:w="102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2231"/>
        <w:gridCol w:w="1999"/>
        <w:gridCol w:w="2626"/>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1599" w:type="dxa"/>
          <w:trHeight w:val="90" w:hRule="atLeast"/>
          <w:jc w:val="center"/>
        </w:trPr>
        <w:tc>
          <w:tcPr>
            <w:tcW w:w="8620" w:type="dxa"/>
            <w:gridSpan w:val="4"/>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4"/>
                <w:szCs w:val="24"/>
                <w:vertAlign w:val="baseline"/>
                <w14:textFill>
                  <w14:solidFill>
                    <w14:schemeClr w14:val="tx1"/>
                  </w14:solidFill>
                </w14:textFill>
              </w:rPr>
              <w:t>表3.1 完整版 指标体系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一级指标</w:t>
            </w:r>
          </w:p>
        </w:tc>
        <w:tc>
          <w:tcPr>
            <w:tcW w:w="2231"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二级指标</w:t>
            </w:r>
          </w:p>
        </w:tc>
        <w:tc>
          <w:tcPr>
            <w:tcW w:w="19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三级指标</w:t>
            </w: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四级指标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restart"/>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网络货运企业涉税风险权重</w:t>
            </w:r>
          </w:p>
        </w:tc>
        <w:tc>
          <w:tcPr>
            <w:tcW w:w="2231" w:type="dxa"/>
            <w:vMerge w:val="restart"/>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财务风险</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盈利能力</w:t>
            </w: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销售毛利率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成本</w:t>
            </w:r>
            <w:r>
              <w:rPr>
                <w:rFonts w:hint="default" w:ascii="SONGTI SC BLACK" w:hAnsi="SONGTI SC BLACK" w:eastAsia="SONGTI SC BLACK" w:cs="SONGTI SC BLACK"/>
                <w:color w:val="000000" w:themeColor="text1"/>
                <w:sz w:val="20"/>
                <w:szCs w:val="20"/>
                <w14:textFill>
                  <w14:solidFill>
                    <w14:schemeClr w14:val="tx1"/>
                  </w14:solidFill>
                </w14:textFill>
              </w:rPr>
              <w:t>费用</w:t>
            </w:r>
            <w:r>
              <w:rPr>
                <w:rFonts w:hint="eastAsia" w:ascii="SONGTI SC BLACK" w:hAnsi="SONGTI SC BLACK" w:eastAsia="SONGTI SC BLACK" w:cs="SONGTI SC BLACK"/>
                <w:color w:val="000000" w:themeColor="text1"/>
                <w:sz w:val="20"/>
                <w:szCs w:val="20"/>
                <w14:textFill>
                  <w14:solidFill>
                    <w14:schemeClr w14:val="tx1"/>
                  </w14:solidFill>
                </w14:textFill>
              </w:rPr>
              <w:t>利润率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总资产利润率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主营业务费用率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营运能力</w:t>
            </w: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存货周转率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应收账款周转率</w:t>
            </w:r>
          </w:p>
        </w:tc>
        <w:tc>
          <w:tcPr>
            <w:tcW w:w="1599" w:type="dxa"/>
            <w:shd w:val="clear" w:color="auto" w:fill="auto"/>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总资产周转率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流动资金周转率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成长能力</w:t>
            </w: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净利润增长率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净资产增长率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总资产增长率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偿债及资本结构</w:t>
            </w: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流动</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p>
        </w:tc>
        <w:tc>
          <w:tcPr>
            <w:tcW w:w="2626" w:type="dxa"/>
            <w:vAlign w:val="center"/>
          </w:tcPr>
          <w:p>
            <w:pPr>
              <w:pStyle w:val="10"/>
              <w:keepNext w:val="0"/>
              <w:keepLines w:val="0"/>
              <w:widowControl/>
              <w:suppressLineNumbers w:val="0"/>
              <w:shd w:val="clear" w:fill="FFFFFF"/>
              <w:spacing w:before="0" w:beforeAutospacing="0" w:after="0" w:afterAutospacing="0" w:line="240" w:lineRule="auto"/>
              <w:ind w:left="0" w:firstLine="0"/>
              <w:jc w:val="center"/>
              <w:rPr>
                <w:rFonts w:ascii="Monaco" w:hAnsi="Monaco" w:eastAsia="Monaco" w:cs="Monaco"/>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i w:val="0"/>
                <w:caps w:val="0"/>
                <w:color w:val="000000" w:themeColor="text1"/>
                <w:spacing w:val="0"/>
                <w:sz w:val="20"/>
                <w:szCs w:val="20"/>
                <w:shd w:val="clear" w:fill="FFFFFF"/>
                <w14:textFill>
                  <w14:solidFill>
                    <w14:schemeClr w14:val="tx1"/>
                  </w14:solidFill>
                </w14:textFill>
              </w:rPr>
              <w:t>资产负债率</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tcBorders>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速动</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tc>
        <w:tc>
          <w:tcPr>
            <w:tcW w:w="1599" w:type="dxa"/>
            <w:tcBorders>
              <w:lef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bottom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bottom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c>
          <w:tcPr>
            <w:tcW w:w="2626" w:type="dxa"/>
            <w:tcBorders>
              <w:bottom w:val="single" w:color="000000" w:sz="4" w:space="0"/>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现金</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tc>
        <w:tc>
          <w:tcPr>
            <w:tcW w:w="1599" w:type="dxa"/>
            <w:tcBorders>
              <w:lef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restart"/>
            <w:tcBorders>
              <w:top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平台风险</w:t>
            </w:r>
          </w:p>
        </w:tc>
        <w:tc>
          <w:tcPr>
            <w:tcW w:w="1999" w:type="dxa"/>
            <w:vMerge w:val="restart"/>
            <w:tcBorders>
              <w:top w:val="single" w:color="000000" w:sz="4" w:space="0"/>
            </w:tcBorders>
            <w:vAlign w:val="center"/>
          </w:tcPr>
          <w:p>
            <w:pPr>
              <w:spacing w:line="240" w:lineRule="auto"/>
              <w:jc w:val="center"/>
              <w:rPr>
                <w:rFonts w:hint="default"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default" w:ascii="SONGTI SC BLACK" w:hAnsi="SONGTI SC BLACK" w:eastAsia="SONGTI SC BLACK" w:cs="SONGTI SC BLACK"/>
                <w:color w:val="000000" w:themeColor="text1"/>
                <w:kern w:val="2"/>
                <w:sz w:val="20"/>
                <w:szCs w:val="20"/>
                <w:lang w:eastAsia="zh-CN" w:bidi="ar-SA"/>
                <w14:textFill>
                  <w14:solidFill>
                    <w14:schemeClr w14:val="tx1"/>
                  </w14:solidFill>
                </w14:textFill>
              </w:rPr>
              <w:t>运输相关</w:t>
            </w:r>
          </w:p>
          <w:p>
            <w:pPr>
              <w:pStyle w:val="5"/>
              <w:keepNext w:val="0"/>
              <w:keepLines w:val="0"/>
              <w:widowControl/>
              <w:suppressLineNumbers w:val="0"/>
              <w:spacing w:before="0" w:beforeAutospacing="0" w:after="0" w:afterAutospacing="0" w:line="240" w:lineRule="auto"/>
              <w:ind w:right="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tcBorders>
              <w:top w:val="single" w:color="000000" w:sz="4" w:space="0"/>
              <w:bottom w:val="single" w:color="000000" w:sz="4" w:space="0"/>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轨迹信息</w:t>
            </w:r>
          </w:p>
        </w:tc>
        <w:tc>
          <w:tcPr>
            <w:tcW w:w="1599" w:type="dxa"/>
            <w:tcBorders>
              <w:left w:val="single" w:color="000000" w:sz="4" w:space="0"/>
              <w:right w:val="single" w:color="000000" w:sz="4" w:space="0"/>
            </w:tcBorders>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A to B</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例如：北京到上海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tcBorders>
              <w:top w:val="single" w:color="000000" w:sz="4" w:space="0"/>
              <w:bottom w:val="single" w:color="000000" w:sz="4" w:space="0"/>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注册货车数量</w:t>
            </w:r>
          </w:p>
        </w:tc>
        <w:tc>
          <w:tcPr>
            <w:tcW w:w="1599" w:type="dxa"/>
            <w:tcBorders>
              <w:left w:val="single" w:color="000000" w:sz="4" w:space="0"/>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bottom w:val="single" w:color="auto"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tcBorders>
              <w:top w:val="single" w:color="000000" w:sz="4" w:space="0"/>
              <w:bottom w:val="single" w:color="auto" w:sz="4" w:space="0"/>
              <w:right w:val="single" w:color="000000" w:sz="4" w:space="0"/>
            </w:tcBorders>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装货地点</w:t>
            </w:r>
          </w:p>
        </w:tc>
        <w:tc>
          <w:tcPr>
            <w:tcW w:w="1599" w:type="dxa"/>
            <w:tcBorders>
              <w:left w:val="single" w:color="000000" w:sz="4" w:space="0"/>
              <w:right w:val="single" w:color="000000" w:sz="4" w:space="0"/>
            </w:tcBorders>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的地点地点</w:t>
            </w: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right="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送达地点</w:t>
            </w:r>
          </w:p>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p>
        </w:tc>
        <w:tc>
          <w:tcPr>
            <w:tcW w:w="1599" w:type="dxa"/>
            <w:tcBorders>
              <w:right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left="420" w:right="0" w:hanging="42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运输期限</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right="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所需车辆</w:t>
            </w:r>
          </w:p>
          <w:p>
            <w:pPr>
              <w:pStyle w:val="5"/>
              <w:keepNext w:val="0"/>
              <w:keepLines w:val="0"/>
              <w:widowControl/>
              <w:suppressLineNumbers w:val="0"/>
              <w:spacing w:before="0" w:beforeAutospacing="0" w:after="0" w:afterAutospacing="0" w:line="240" w:lineRule="auto"/>
              <w:ind w:left="420" w:right="0" w:hanging="42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规格</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bottom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Align w:val="center"/>
          </w:tcPr>
          <w:p>
            <w:pPr>
              <w:pStyle w:val="5"/>
              <w:keepNext w:val="0"/>
              <w:keepLines w:val="0"/>
              <w:widowControl/>
              <w:suppressLineNumbers w:val="0"/>
              <w:spacing w:before="0" w:beforeAutospacing="0" w:after="0" w:afterAutospacing="0" w:line="240" w:lineRule="auto"/>
              <w:ind w:right="0"/>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运输保险</w:t>
            </w: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货物保价</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restart"/>
            <w:tcBorders>
              <w:top w:val="nil"/>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业</w:t>
            </w: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务</w:t>
            </w: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真实性</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货物账单及其他信息</w:t>
            </w: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货物初始与</w:t>
            </w:r>
          </w:p>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交付距离</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货车油耗</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百公里油耗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货车油费单</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ETC费用</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运输时长</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里程表变化</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货物信息</w:t>
            </w:r>
          </w:p>
        </w:tc>
        <w:tc>
          <w:tcPr>
            <w:tcW w:w="2626" w:type="dxa"/>
            <w:vAlign w:val="center"/>
          </w:tcPr>
          <w:p>
            <w:pPr>
              <w:pStyle w:val="5"/>
              <w:keepNext w:val="0"/>
              <w:keepLines w:val="0"/>
              <w:widowControl/>
              <w:suppressLineNumbers w:val="0"/>
              <w:spacing w:before="0" w:beforeAutospacing="0" w:after="0" w:afterAutospacing="0" w:line="240" w:lineRule="auto"/>
              <w:ind w:left="420" w:right="0" w:hanging="42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货物重量</w:t>
            </w:r>
          </w:p>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公斤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货物体积</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立方米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货物密度</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立方米/吨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p>
        </w:tc>
        <w:tc>
          <w:tcPr>
            <w:tcW w:w="2626" w:type="dxa"/>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平均运输速度</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111111</w:t>
            </w:r>
          </w:p>
        </w:tc>
        <w:tc>
          <w:tcPr>
            <w:tcW w:w="2231" w:type="dxa"/>
            <w:vMerge w:val="restart"/>
            <w:tcBorders>
              <w:top w:val="single" w:color="000000" w:sz="4" w:space="0"/>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企业资质</w:t>
            </w:r>
          </w:p>
        </w:tc>
        <w:tc>
          <w:tcPr>
            <w:tcW w:w="1999" w:type="dxa"/>
            <w:vMerge w:val="restart"/>
            <w:tcBorders>
              <w:top w:val="single" w:color="000000" w:sz="4" w:space="0"/>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授权书</w:t>
            </w: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委托人授权书</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1. 有, 且信息匹配</w:t>
            </w:r>
          </w:p>
          <w:p>
            <w:pPr>
              <w:numPr>
                <w:ilvl w:val="0"/>
                <w:numId w:val="2"/>
              </w:num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有, 信息不匹配</w:t>
            </w:r>
          </w:p>
          <w:p>
            <w:pPr>
              <w:numPr>
                <w:ilvl w:val="0"/>
                <w:numId w:val="2"/>
              </w:num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57"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承运人授权书</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1： 有, 且信息匹配</w:t>
            </w:r>
          </w:p>
          <w:p>
            <w:pPr>
              <w:numPr>
                <w:ilvl w:val="0"/>
                <w:numId w:val="3"/>
              </w:num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有，信息不匹配</w:t>
            </w:r>
          </w:p>
          <w:p>
            <w:pPr>
              <w:numPr>
                <w:ilvl w:val="0"/>
                <w:numId w:val="3"/>
              </w:num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无</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p>
        </w:tc>
        <w:tc>
          <w:tcPr>
            <w:tcW w:w="2626" w:type="dxa"/>
            <w:vAlign w:val="center"/>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val="en-US"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实际承运人授权书</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1</w:t>
            </w: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w:t>
            </w: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 xml:space="preserve"> 有, 且信息匹配</w:t>
            </w:r>
          </w:p>
          <w:p>
            <w:pPr>
              <w:numPr>
                <w:numId w:val="0"/>
              </w:num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2.</w:t>
            </w: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有，信息不匹配</w:t>
            </w:r>
          </w:p>
          <w:p>
            <w:pPr>
              <w:numPr>
                <w:numId w:val="0"/>
              </w:num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3.</w:t>
            </w: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无</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t>企业信用</w:t>
            </w:r>
          </w:p>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p>
        </w:tc>
        <w:tc>
          <w:tcPr>
            <w:tcW w:w="2626" w:type="dxa"/>
            <w:vMerge w:val="restart"/>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企业有涉税历史记录</w:t>
            </w:r>
          </w:p>
        </w:tc>
        <w:tc>
          <w:tcPr>
            <w:tcW w:w="1599" w:type="dxa"/>
            <w:vMerge w:val="restart"/>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True = 有</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False =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p>
        </w:tc>
        <w:tc>
          <w:tcPr>
            <w:tcW w:w="2626"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599"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企业相关高层是否有过涉税记录</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True = 有</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False =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t>企业稳定</w:t>
            </w: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注册</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资本</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注册</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时长</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vAlign w:val="center"/>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员工</w:t>
            </w:r>
          </w:p>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人数</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restart"/>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实际承运人</w:t>
            </w:r>
          </w:p>
        </w:tc>
        <w:tc>
          <w:tcPr>
            <w:tcW w:w="19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车辆信息</w:t>
            </w: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发动机号码</w:t>
            </w:r>
          </w:p>
        </w:tc>
        <w:tc>
          <w:tcPr>
            <w:tcW w:w="1599" w:type="dxa"/>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restart"/>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实际承运人证件</w:t>
            </w: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驾驶人行驶证</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True = 信息符合授权书</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False = 信息不符合授权书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764"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231" w:type="dxa"/>
            <w:vMerge w:val="continue"/>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999" w:type="dxa"/>
            <w:vMerge w:val="continue"/>
            <w:tcBorders/>
            <w:vAlign w:val="center"/>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626" w:type="dxa"/>
            <w:vAlign w:val="center"/>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货车</w:t>
            </w: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运输经营许可证</w:t>
            </w:r>
          </w:p>
        </w:tc>
        <w:tc>
          <w:tcPr>
            <w:tcW w:w="1599" w:type="dxa"/>
            <w:vAlign w:val="center"/>
          </w:tcPr>
          <w:p>
            <w:pPr>
              <w:spacing w:line="240" w:lineRule="auto"/>
              <w:jc w:val="center"/>
              <w:rPr>
                <w:rFonts w:hint="default"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TRUE =有</w:t>
            </w:r>
          </w:p>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FALSE= 无</w:t>
            </w:r>
          </w:p>
        </w:tc>
      </w:tr>
    </w:tbl>
    <w:p>
      <w:pPr>
        <w:spacing w:line="480" w:lineRule="auto"/>
        <w:rPr>
          <w:rFonts w:asciiTheme="minorEastAsia" w:hAnsiTheme="minorEastAsia" w:cstheme="minorEastAsia"/>
          <w:color w:val="000000" w:themeColor="text1"/>
          <w14:textFill>
            <w14:solidFill>
              <w14:schemeClr w14:val="tx1"/>
            </w14:solidFill>
          </w14:textFill>
        </w:rPr>
        <w:sectPr>
          <w:pgSz w:w="16838" w:h="11906" w:orient="landscape"/>
          <w:pgMar w:top="1800" w:right="1440" w:bottom="1800" w:left="1440" w:header="851" w:footer="992" w:gutter="0"/>
          <w:cols w:space="720" w:num="1"/>
          <w:docGrid w:type="lines" w:linePitch="312" w:charSpace="0"/>
        </w:sectPr>
      </w:pPr>
    </w:p>
    <w:p>
      <w:pPr>
        <w:widowControl/>
        <w:rPr>
          <w:rFonts w:asciiTheme="minorEastAsia" w:hAnsiTheme="minorEastAsia" w:cstheme="minorEastAsia"/>
          <w:b/>
          <w:bCs/>
          <w:i/>
          <w:iCs/>
          <w:color w:val="000000" w:themeColor="text1"/>
          <w:kern w:val="0"/>
          <w:lang w:bidi="ar"/>
          <w14:textFill>
            <w14:solidFill>
              <w14:schemeClr w14:val="tx1"/>
            </w14:solidFill>
          </w14:textFill>
        </w:rPr>
      </w:pPr>
    </w:p>
    <w:p>
      <w:pPr>
        <w:pStyle w:val="2"/>
        <w:numPr>
          <w:ilvl w:val="0"/>
          <w:numId w:val="4"/>
        </w:numPr>
        <w:rPr>
          <w:rFonts w:ascii="SONGTI SC BLACK" w:hAnsi="SONGTI SC BLACK" w:eastAsia="SONGTI SC BLACK" w:cs="SONGTI SC BLACK"/>
          <w:color w:val="000000" w:themeColor="text1"/>
          <w:sz w:val="28"/>
          <w:szCs w:val="28"/>
          <w14:textFill>
            <w14:solidFill>
              <w14:schemeClr w14:val="tx1"/>
            </w14:solidFill>
          </w14:textFill>
        </w:rPr>
      </w:pPr>
      <w:r>
        <w:rPr>
          <w:rFonts w:hint="eastAsia" w:ascii="SONGTI SC BLACK" w:hAnsi="SONGTI SC BLACK" w:eastAsia="SONGTI SC BLACK" w:cs="SONGTI SC BLACK"/>
          <w:color w:val="000000" w:themeColor="text1"/>
          <w:sz w:val="28"/>
          <w:szCs w:val="28"/>
          <w14:textFill>
            <w14:solidFill>
              <w14:schemeClr w14:val="tx1"/>
            </w14:solidFill>
          </w14:textFill>
        </w:rPr>
        <w:t>实证分析结果与讨</w:t>
      </w:r>
      <w:bookmarkStart w:id="24" w:name="_Toc997358445_WPSOffice_Level2"/>
      <w:r>
        <w:rPr>
          <w:rFonts w:hint="eastAsia" w:ascii="SONGTI SC BLACK" w:hAnsi="SONGTI SC BLACK" w:eastAsia="SONGTI SC BLACK" w:cs="SONGTI SC BLACK"/>
          <w:color w:val="000000" w:themeColor="text1"/>
          <w:sz w:val="28"/>
          <w:szCs w:val="28"/>
          <w14:textFill>
            <w14:solidFill>
              <w14:schemeClr w14:val="tx1"/>
            </w14:solidFill>
          </w14:textFill>
        </w:rPr>
        <w:t>论</w:t>
      </w:r>
    </w:p>
    <w:p>
      <w:pPr>
        <w:pStyle w:val="3"/>
        <w:ind w:firstLine="420"/>
        <w:rPr>
          <w:rFonts w:ascii="SONGTI SC BLACK" w:hAnsi="SONGTI SC BLACK" w:eastAsia="SONGTI SC BLACK" w:cs="SONGTI SC BLACK"/>
          <w:color w:val="000000" w:themeColor="text1"/>
          <w:sz w:val="24"/>
          <w:szCs w:val="21"/>
          <w14:textFill>
            <w14:solidFill>
              <w14:schemeClr w14:val="tx1"/>
            </w14:solidFill>
          </w14:textFill>
        </w:rPr>
      </w:pPr>
      <w:r>
        <w:rPr>
          <w:rFonts w:hint="eastAsia" w:ascii="SONGTI SC BLACK" w:hAnsi="SONGTI SC BLACK" w:eastAsia="SONGTI SC BLACK" w:cs="SONGTI SC BLACK"/>
          <w:color w:val="000000" w:themeColor="text1"/>
          <w:sz w:val="24"/>
          <w:szCs w:val="21"/>
          <w14:textFill>
            <w14:solidFill>
              <w14:schemeClr w14:val="tx1"/>
            </w14:solidFill>
          </w14:textFill>
        </w:rPr>
        <w:t>6.1分类器模型</w:t>
      </w:r>
    </w:p>
    <w:p>
      <w:pPr>
        <w:widowControl/>
        <w:jc w:val="center"/>
        <w:rPr>
          <w:rFonts w:ascii="Times New Roman Bold" w:hAnsi="Times New Roman Bold" w:cs="Times New Roman Bold"/>
          <w:b/>
          <w:color w:val="000000" w:themeColor="text1"/>
          <w:kern w:val="0"/>
          <w:lang w:bidi="ar"/>
          <w14:textFill>
            <w14:solidFill>
              <w14:schemeClr w14:val="tx1"/>
            </w14:solidFill>
          </w14:textFill>
        </w:rPr>
      </w:pPr>
      <w:bookmarkStart w:id="25" w:name="_Toc1313679975_WPSOffice_Level2"/>
      <w:bookmarkStart w:id="26" w:name="_Toc1193860927_WPSOffice_Level2"/>
      <w:bookmarkStart w:id="27" w:name="_Toc2073824619_WPSOffice_Level1"/>
      <w:r>
        <w:rPr>
          <w:rFonts w:ascii="Times New Roman Bold" w:hAnsi="Times New Roman Bold" w:cs="Times New Roman Bold"/>
          <w:b/>
          <w:color w:val="000000" w:themeColor="text1"/>
          <w:kern w:val="0"/>
          <w:lang w:bidi="ar"/>
          <w14:textFill>
            <w14:solidFill>
              <w14:schemeClr w14:val="tx1"/>
            </w14:solidFill>
          </w14:textFill>
        </w:rPr>
        <w:t xml:space="preserve">Figure </w:t>
      </w:r>
      <w:bookmarkEnd w:id="24"/>
      <w:bookmarkEnd w:id="25"/>
      <w:bookmarkEnd w:id="26"/>
      <w:bookmarkEnd w:id="27"/>
      <w:r>
        <w:rPr>
          <w:rFonts w:ascii="Times New Roman Bold" w:hAnsi="Times New Roman Bold" w:cs="Times New Roman Bold"/>
          <w:b/>
          <w:color w:val="000000" w:themeColor="text1"/>
          <w:kern w:val="0"/>
          <w:lang w:bidi="ar"/>
          <w14:textFill>
            <w14:solidFill>
              <w14:schemeClr w14:val="tx1"/>
            </w14:solidFill>
          </w14:textFill>
        </w:rPr>
        <w:t>5</w:t>
      </w:r>
    </w:p>
    <w:p>
      <w:pPr>
        <w:spacing w:line="480" w:lineRule="auto"/>
        <w:jc w:val="center"/>
        <w:rPr>
          <w:rFonts w:asciiTheme="minorEastAsia" w:hAnsiTheme="minorEastAsia" w:cstheme="minorEastAsia"/>
          <w:color w:val="000000" w:themeColor="text1"/>
          <w14:textFill>
            <w14:solidFill>
              <w14:schemeClr w14:val="tx1"/>
            </w14:solidFill>
          </w14:textFill>
        </w:rPr>
      </w:pPr>
      <w:bookmarkStart w:id="34" w:name="_GoBack"/>
      <w:r>
        <w:rPr>
          <w:color w:val="000000" w:themeColor="text1"/>
          <w14:textFill>
            <w14:solidFill>
              <w14:schemeClr w14:val="tx1"/>
            </w14:solidFill>
          </w14:textFill>
        </w:rPr>
        <w:drawing>
          <wp:inline distT="0" distB="0" distL="114300" distR="114300">
            <wp:extent cx="5075555" cy="3102610"/>
            <wp:effectExtent l="0" t="0" r="4445"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075555" cy="3102610"/>
                    </a:xfrm>
                    <a:prstGeom prst="rect">
                      <a:avLst/>
                    </a:prstGeom>
                    <a:noFill/>
                    <a:ln w="9525">
                      <a:noFill/>
                    </a:ln>
                  </pic:spPr>
                </pic:pic>
              </a:graphicData>
            </a:graphic>
          </wp:inline>
        </w:drawing>
      </w:r>
      <w:bookmarkEnd w:id="34"/>
    </w:p>
    <w:p>
      <w:pPr>
        <w:spacing w:line="480" w:lineRule="auto"/>
        <w:ind w:firstLine="42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Figure </w:t>
      </w:r>
      <w:r>
        <w:rPr>
          <w:rFonts w:asciiTheme="minorEastAsia" w:hAnsiTheme="minorEastAsia" w:cstheme="minorEastAsia"/>
          <w:color w:val="000000" w:themeColor="text1"/>
          <w14:textFill>
            <w14:solidFill>
              <w14:schemeClr w14:val="tx1"/>
            </w14:solidFill>
          </w14:textFill>
        </w:rPr>
        <w:t>5</w:t>
      </w:r>
      <w:r>
        <w:rPr>
          <w:rFonts w:hint="eastAsia" w:asciiTheme="minorEastAsia" w:hAnsiTheme="minorEastAsia" w:cstheme="minorEastAsia"/>
          <w:color w:val="000000" w:themeColor="text1"/>
          <w14:textFill>
            <w14:solidFill>
              <w14:schemeClr w14:val="tx1"/>
            </w14:solidFill>
          </w14:textFill>
        </w:rPr>
        <w:t xml:space="preserve"> 左图以柱状图的形式展示了原数据集的缺失值（蓝色）。其中, X 轴为变量数据。Y 轴代表着缺失值的部分。由此可见，在我们原数据集中，平均变量缺失值都在75%左右。Figure </w:t>
      </w:r>
      <w:r>
        <w:rPr>
          <w:rFonts w:asciiTheme="minorEastAsia" w:hAnsiTheme="minorEastAsia" w:cstheme="minorEastAsia"/>
          <w:color w:val="000000" w:themeColor="text1"/>
          <w14:textFill>
            <w14:solidFill>
              <w14:schemeClr w14:val="tx1"/>
            </w14:solidFill>
          </w14:textFill>
        </w:rPr>
        <w:t>5</w:t>
      </w:r>
      <w:r>
        <w:rPr>
          <w:rFonts w:hint="eastAsia" w:asciiTheme="minorEastAsia" w:hAnsiTheme="minorEastAsia" w:cstheme="minorEastAsia"/>
          <w:color w:val="000000" w:themeColor="text1"/>
          <w14:textFill>
            <w14:solidFill>
              <w14:schemeClr w14:val="tx1"/>
            </w14:solidFill>
          </w14:textFill>
        </w:rPr>
        <w:t xml:space="preserve"> 右图展示了变量与变量之间缺失值的组合图。从数据来看74.55%都为缺失值。对于该数据集，74.55%的缺失值是一个非常严重的问题，但是由于样本的特殊性，保密性牵扯到各个公司内部细节。最终选取了KNN 填补法填充缺失值。</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 xml:space="preserve">在表中 </w:t>
      </w:r>
      <w:r>
        <w:rPr>
          <w:rFonts w:asciiTheme="minorEastAsia" w:hAnsiTheme="minorEastAsia" w:cstheme="minorEastAsia"/>
          <w:color w:val="000000" w:themeColor="text1"/>
          <w:kern w:val="0"/>
          <w:lang w:bidi="ar"/>
          <w14:textFill>
            <w14:solidFill>
              <w14:schemeClr w14:val="tx1"/>
            </w14:solidFill>
          </w14:textFill>
        </w:rPr>
        <w:t>3</w:t>
      </w:r>
      <w:r>
        <w:rPr>
          <w:rFonts w:hint="eastAsia" w:asciiTheme="minorEastAsia" w:hAnsiTheme="minorEastAsia" w:cstheme="minorEastAsia"/>
          <w:color w:val="000000" w:themeColor="text1"/>
          <w:kern w:val="0"/>
          <w:lang w:bidi="ar"/>
          <w14:textFill>
            <w14:solidFill>
              <w14:schemeClr w14:val="tx1"/>
            </w14:solidFill>
          </w14:textFill>
        </w:rPr>
        <w:t>.1混淆矩阵中, 最终支持向量机(SVM）的实验结果达到96.3%的正确</w:t>
      </w:r>
      <w:r>
        <w:rPr>
          <w:rFonts w:asciiTheme="minorEastAsia" w:hAnsiTheme="minorEastAsia" w:cstheme="minorEastAsia"/>
          <w:color w:val="000000" w:themeColor="text1"/>
          <w:kern w:val="0"/>
          <w:lang w:bidi="ar"/>
          <w14:textFill>
            <w14:solidFill>
              <w14:schemeClr w14:val="tx1"/>
            </w14:solidFill>
          </w14:textFill>
        </w:rPr>
        <w:t>率</w:t>
      </w:r>
      <w:r>
        <w:rPr>
          <w:rFonts w:hint="eastAsia" w:asciiTheme="minorEastAsia" w:hAnsiTheme="minorEastAsia" w:cstheme="minorEastAsia"/>
          <w:color w:val="000000" w:themeColor="text1"/>
          <w:kern w:val="0"/>
          <w:lang w:bidi="ar"/>
          <w14:textFill>
            <w14:solidFill>
              <w14:schemeClr w14:val="tx1"/>
            </w14:solidFill>
          </w14:textFill>
        </w:rPr>
        <w:t>或者又被称为模型精度且AUROC（接受者操作特征线下面积）</w:t>
      </w:r>
      <w:r>
        <w:rPr>
          <w:rFonts w:asciiTheme="minorEastAsia" w:hAnsiTheme="minorEastAsia" w:cstheme="minorEastAsia"/>
          <w:color w:val="000000" w:themeColor="text1"/>
          <w:kern w:val="0"/>
          <w:lang w:bidi="ar"/>
          <w14:textFill>
            <w14:solidFill>
              <w14:schemeClr w14:val="tx1"/>
            </w14:solidFill>
          </w14:textFill>
        </w:rPr>
        <w:t>为</w:t>
      </w:r>
      <w:r>
        <w:rPr>
          <w:rFonts w:hint="eastAsia" w:asciiTheme="minorEastAsia" w:hAnsiTheme="minorEastAsia" w:cstheme="minorEastAsia"/>
          <w:color w:val="000000" w:themeColor="text1"/>
          <w:kern w:val="0"/>
          <w:lang w:bidi="ar"/>
          <w14:textFill>
            <w14:solidFill>
              <w14:schemeClr w14:val="tx1"/>
            </w14:solidFill>
          </w14:textFill>
        </w:rPr>
        <w:t>97.5%。AUROC普遍被认为模型的区分能力在（1: 涉税风险的公司）与（0：无涉税风险的公司）之间。</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真阳性(TP): 预测为正样本且是实际上也是正样本的数量为19个。换句话说，则19个为正确预测涉税。</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真阴性(TN)：预测为负样本且实际上也是负样本。在混淆矩阵中7个样本预测为负样本且实际上也是负样本。</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假阴(FN): 预测为负样本但实际上是正样本。在混淆矩阵中仅1个样本预测错误</w:t>
      </w:r>
      <w:r>
        <w:rPr>
          <w:rFonts w:asciiTheme="minorEastAsia" w:hAnsiTheme="minorEastAsia" w:cstheme="minorEastAsia"/>
          <w:color w:val="000000" w:themeColor="text1"/>
          <w:kern w:val="0"/>
          <w:lang w:bidi="ar"/>
          <w14:textFill>
            <w14:solidFill>
              <w14:schemeClr w14:val="tx1"/>
            </w14:solidFill>
          </w14:textFill>
        </w:rPr>
        <w:t>。</w:t>
      </w:r>
    </w:p>
    <w:tbl>
      <w:tblPr>
        <w:tblStyle w:val="15"/>
        <w:tblpPr w:leftFromText="180" w:rightFromText="180" w:vertAnchor="text" w:horzAnchor="page" w:tblpXSpec="center" w:tblpY="64"/>
        <w:tblOverlap w:val="never"/>
        <w:tblW w:w="2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1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6" w:hRule="atLeast"/>
          <w:jc w:val="center"/>
        </w:trPr>
        <w:tc>
          <w:tcPr>
            <w:tcW w:w="2200" w:type="dxa"/>
            <w:gridSpan w:val="2"/>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default" w:asciiTheme="minorEastAsia" w:hAnsiTheme="minorEastAsia" w:cstheme="minorEastAsia"/>
                <w:b/>
                <w:bCs/>
                <w:color w:val="000000" w:themeColor="text1"/>
                <w:sz w:val="20"/>
                <w:szCs w:val="20"/>
                <w14:textFill>
                  <w14:solidFill>
                    <w14:schemeClr w14:val="tx1"/>
                  </w14:solidFill>
                </w14:textFill>
              </w:rPr>
              <w:t>表</w:t>
            </w:r>
            <w:r>
              <w:rPr>
                <w:rFonts w:hint="eastAsia" w:asciiTheme="minorEastAsia" w:hAnsiTheme="minorEastAsia" w:cstheme="minorEastAsia"/>
                <w:b/>
                <w:bCs/>
                <w:color w:val="000000" w:themeColor="text1"/>
                <w:sz w:val="20"/>
                <w:szCs w:val="20"/>
                <w14:textFill>
                  <w14:solidFill>
                    <w14:schemeClr w14:val="tx1"/>
                  </w14:solidFill>
                </w14:textFill>
              </w:rPr>
              <w:t xml:space="preserve"> </w:t>
            </w:r>
            <w:r>
              <w:rPr>
                <w:rFonts w:asciiTheme="minorEastAsia" w:hAnsiTheme="minorEastAsia" w:cstheme="minorEastAsia"/>
                <w:b/>
                <w:bCs/>
                <w:color w:val="000000" w:themeColor="text1"/>
                <w:sz w:val="20"/>
                <w:szCs w:val="20"/>
                <w14:textFill>
                  <w14:solidFill>
                    <w14:schemeClr w14:val="tx1"/>
                  </w14:solidFill>
                </w14:textFill>
              </w:rPr>
              <w:t>3</w:t>
            </w:r>
            <w:r>
              <w:rPr>
                <w:rFonts w:hint="eastAsia" w:asciiTheme="minorEastAsia" w:hAnsiTheme="minorEastAsia" w:cstheme="minorEastAsia"/>
                <w:b/>
                <w:bCs/>
                <w:color w:val="000000" w:themeColor="text1"/>
                <w:sz w:val="20"/>
                <w:szCs w:val="20"/>
                <w14:textFill>
                  <w14:solidFill>
                    <w14:schemeClr w14:val="tx1"/>
                  </w14:solidFill>
                </w14:textFill>
              </w:rPr>
              <w:t>.1 Confusion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SVM</w:t>
            </w:r>
          </w:p>
        </w:tc>
      </w:tr>
      <w:tr>
        <w:trPr>
          <w:trHeight w:val="297"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TP</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19</w:t>
            </w:r>
          </w:p>
        </w:tc>
      </w:tr>
      <w:tr>
        <w:trPr>
          <w:trHeight w:val="290"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TN</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7</w:t>
            </w:r>
          </w:p>
          <w:p>
            <w:pPr>
              <w:jc w:val="center"/>
              <w:rPr>
                <w:rFonts w:asciiTheme="minorEastAsia" w:hAnsiTheme="minorEastAsia" w:cstheme="minorEastAsia"/>
                <w:color w:val="000000" w:themeColor="text1"/>
                <w:sz w:val="20"/>
                <w:szCs w:val="20"/>
                <w14:textFill>
                  <w14:solidFill>
                    <w14:schemeClr w14:val="tx1"/>
                  </w14:solidFill>
                </w14:textFill>
              </w:rPr>
            </w:pPr>
          </w:p>
        </w:tc>
      </w:tr>
      <w:tr>
        <w:trPr>
          <w:trHeight w:val="318"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FP</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1</w:t>
            </w:r>
          </w:p>
          <w:p>
            <w:pPr>
              <w:jc w:val="center"/>
              <w:rPr>
                <w:rFonts w:asciiTheme="minorEastAsia" w:hAnsiTheme="minorEastAsia" w:cstheme="minorEastAsia"/>
                <w:color w:val="000000" w:themeColor="text1"/>
                <w:sz w:val="20"/>
                <w:szCs w:val="20"/>
                <w14:textFill>
                  <w14:solidFill>
                    <w14:schemeClr w14:val="tx1"/>
                  </w14:solidFill>
                </w14:textFill>
              </w:rPr>
            </w:pPr>
          </w:p>
        </w:tc>
      </w:tr>
      <w:tr>
        <w:trPr>
          <w:trHeight w:val="575"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FN</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0</w:t>
            </w:r>
          </w:p>
          <w:p>
            <w:pPr>
              <w:jc w:val="center"/>
              <w:rPr>
                <w:rFonts w:asciiTheme="minorEastAsia" w:hAnsiTheme="minorEastAsia" w:cstheme="minorEastAsia"/>
                <w:color w:val="000000" w:themeColor="text1"/>
                <w:sz w:val="20"/>
                <w:szCs w:val="20"/>
                <w14:textFill>
                  <w14:solidFill>
                    <w14:schemeClr w14:val="tx1"/>
                  </w14:solidFill>
                </w14:textFill>
              </w:rPr>
            </w:pPr>
          </w:p>
        </w:tc>
      </w:tr>
      <w:tr>
        <w:trPr>
          <w:trHeight w:val="656"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Accuracy</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shd w:val="clear" w:color="auto" w:fill="FFFFFF"/>
                <w14:textFill>
                  <w14:solidFill>
                    <w14:schemeClr w14:val="tx1"/>
                  </w14:solidFill>
                </w14:textFill>
              </w:rPr>
              <w:t>0.963</w:t>
            </w:r>
          </w:p>
        </w:tc>
      </w:tr>
      <w:tr>
        <w:trPr>
          <w:trHeight w:val="656"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Kappa</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shd w:val="clear" w:color="auto" w:fill="FFFFFF"/>
                <w14:textFill>
                  <w14:solidFill>
                    <w14:schemeClr w14:val="tx1"/>
                  </w14:solidFill>
                </w14:textFill>
              </w:rPr>
              <w:t>0.9078</w:t>
            </w:r>
          </w:p>
        </w:tc>
      </w:tr>
      <w:tr>
        <w:trPr>
          <w:trHeight w:val="858"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Sensitivity</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shd w:val="clear" w:color="auto" w:fill="FFFFFF"/>
                <w14:textFill>
                  <w14:solidFill>
                    <w14:schemeClr w14:val="tx1"/>
                  </w14:solidFill>
                </w14:textFill>
              </w:rPr>
              <w:t>1.0000</w:t>
            </w:r>
          </w:p>
        </w:tc>
      </w:tr>
      <w:tr>
        <w:trPr>
          <w:trHeight w:val="858"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Specificity</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0.9500</w:t>
            </w:r>
          </w:p>
        </w:tc>
      </w:tr>
      <w:tr>
        <w:trPr>
          <w:trHeight w:val="700" w:hRule="atLeast"/>
          <w:jc w:val="center"/>
        </w:trPr>
        <w:tc>
          <w:tcPr>
            <w:tcW w:w="92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AUROC</w:t>
            </w:r>
          </w:p>
        </w:tc>
        <w:tc>
          <w:tcPr>
            <w:tcW w:w="1280" w:type="dxa"/>
            <w:tcBorders>
              <w:top w:val="single" w:color="000000" w:sz="8" w:space="0"/>
              <w:left w:val="single" w:color="000000" w:sz="8" w:space="0"/>
              <w:bottom w:val="single" w:color="000000" w:sz="8" w:space="0"/>
              <w:right w:val="single" w:color="000000" w:sz="8" w:space="0"/>
            </w:tcBorders>
            <w:shd w:val="clear" w:color="auto" w:fill="FFFFFF"/>
          </w:tcPr>
          <w:p>
            <w:pPr>
              <w:jc w:val="center"/>
              <w:rPr>
                <w:rFonts w:asciiTheme="minorEastAsia" w:hAnsiTheme="minorEastAsia" w:cstheme="minorEastAsia"/>
                <w:color w:val="000000" w:themeColor="text1"/>
                <w:sz w:val="20"/>
                <w:szCs w:val="20"/>
                <w14:textFill>
                  <w14:solidFill>
                    <w14:schemeClr w14:val="tx1"/>
                  </w14:solidFill>
                </w14:textFill>
              </w:rPr>
            </w:pPr>
            <w:r>
              <w:rPr>
                <w:rFonts w:hint="eastAsia" w:asciiTheme="minorEastAsia" w:hAnsiTheme="minorEastAsia" w:cstheme="minorEastAsia"/>
                <w:color w:val="000000" w:themeColor="text1"/>
                <w:sz w:val="20"/>
                <w:szCs w:val="20"/>
                <w14:textFill>
                  <w14:solidFill>
                    <w14:schemeClr w14:val="tx1"/>
                  </w14:solidFill>
                </w14:textFill>
              </w:rPr>
              <w:t>0.975</w:t>
            </w:r>
          </w:p>
        </w:tc>
      </w:tr>
    </w:tbl>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p>
    <w:p>
      <w:pPr>
        <w:widowControl/>
        <w:spacing w:line="480" w:lineRule="auto"/>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假阳性(FP): 预测为正样本但实际上是负样本。在混淆矩阵中无该样本。</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但是尽管SVM的最终精度达到96.3%</w:t>
      </w:r>
      <w:r>
        <w:rPr>
          <w:rFonts w:hint="default" w:asciiTheme="minorEastAsia" w:hAnsiTheme="minorEastAsia" w:cstheme="minorEastAsia"/>
          <w:color w:val="000000" w:themeColor="text1"/>
          <w:kern w:val="0"/>
          <w:lang w:bidi="ar"/>
          <w14:textFill>
            <w14:solidFill>
              <w14:schemeClr w14:val="tx1"/>
            </w14:solidFill>
          </w14:textFill>
        </w:rPr>
        <w:t>,</w:t>
      </w:r>
      <w:r>
        <w:rPr>
          <w:rFonts w:hint="eastAsia" w:asciiTheme="minorEastAsia" w:hAnsiTheme="minorEastAsia" w:cstheme="minorEastAsia"/>
          <w:color w:val="000000" w:themeColor="text1"/>
          <w:kern w:val="0"/>
          <w:lang w:bidi="ar"/>
          <w14:textFill>
            <w14:solidFill>
              <w14:schemeClr w14:val="tx1"/>
            </w14:solidFill>
          </w14:textFill>
        </w:rPr>
        <w:t>但是不可忽略的是 Kappa 值也在混淆矩阵起到一个非常大的作用。Kappa用于测量两个及两个以上观察点的一致度是否应该考虑到观察点之间的不一致或一致性是由于偶然事件造成的。(Garrett, 2005) 换句话说在Table 2.1中</w:t>
      </w:r>
      <w:r>
        <w:rPr>
          <w:rFonts w:hint="default" w:asciiTheme="minorEastAsia" w:hAnsiTheme="minorEastAsia" w:cstheme="minorEastAsia"/>
          <w:color w:val="000000" w:themeColor="text1"/>
          <w:kern w:val="0"/>
          <w:lang w:bidi="ar"/>
          <w14:textFill>
            <w14:solidFill>
              <w14:schemeClr w14:val="tx1"/>
            </w14:solidFill>
          </w14:textFill>
        </w:rPr>
        <w:t xml:space="preserve">, </w:t>
      </w:r>
      <w:r>
        <w:rPr>
          <w:rFonts w:hint="eastAsia" w:asciiTheme="minorEastAsia" w:hAnsiTheme="minorEastAsia" w:cstheme="minorEastAsia"/>
          <w:color w:val="000000" w:themeColor="text1"/>
          <w:kern w:val="0"/>
          <w:lang w:bidi="ar"/>
          <w14:textFill>
            <w14:solidFill>
              <w14:schemeClr w14:val="tx1"/>
            </w14:solidFill>
          </w14:textFill>
        </w:rPr>
        <w:t>Kappa 反映了 0(未有涉税风险的公司) 和1(有涉税风险的公司) 之间的一致度是否由于偶然发生。结果Kappa系数达到0.9078 说明模型很好。</w:t>
      </w: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hint="eastAsia" w:asciiTheme="minorEastAsia" w:hAnsiTheme="minorEastAsia" w:cstheme="minorEastAsia"/>
          <w:color w:val="000000" w:themeColor="text1"/>
          <w:kern w:val="0"/>
          <w:lang w:bidi="ar"/>
          <w14:textFill>
            <w14:solidFill>
              <w14:schemeClr w14:val="tx1"/>
            </w14:solidFill>
          </w14:textFill>
        </w:rPr>
        <w:t>虽然混淆矩阵的各种模型度量(metrics)都显示非常优秀，但是由于数据的不完整，缺失度颇高导致KN</w:t>
      </w:r>
      <w:r>
        <w:rPr>
          <w:rFonts w:hint="default" w:asciiTheme="minorEastAsia" w:hAnsiTheme="minorEastAsia" w:cstheme="minorEastAsia"/>
          <w:color w:val="000000" w:themeColor="text1"/>
          <w:kern w:val="0"/>
          <w:lang w:bidi="ar"/>
          <w14:textFill>
            <w14:solidFill>
              <w14:schemeClr w14:val="tx1"/>
            </w14:solidFill>
          </w14:textFill>
        </w:rPr>
        <w:t>N</w:t>
      </w:r>
      <w:r>
        <w:rPr>
          <w:rFonts w:hint="eastAsia" w:asciiTheme="minorEastAsia" w:hAnsiTheme="minorEastAsia" w:cstheme="minorEastAsia"/>
          <w:color w:val="000000" w:themeColor="text1"/>
          <w:kern w:val="0"/>
          <w:lang w:bidi="ar"/>
          <w14:textFill>
            <w14:solidFill>
              <w14:schemeClr w14:val="tx1"/>
            </w14:solidFill>
          </w14:textFill>
        </w:rPr>
        <w:t>算法在填补空缺值时有过多重复的数据点</w:t>
      </w:r>
      <w:r>
        <w:rPr>
          <w:rFonts w:asciiTheme="minorEastAsia" w:hAnsiTheme="minorEastAsia" w:cstheme="minorEastAsia"/>
          <w:color w:val="000000" w:themeColor="text1"/>
          <w:kern w:val="0"/>
          <w:lang w:bidi="ar"/>
          <w14:textFill>
            <w14:solidFill>
              <w14:schemeClr w14:val="tx1"/>
            </w14:solidFill>
          </w14:textFill>
        </w:rPr>
        <w:t>, 更导致</w:t>
      </w:r>
      <w:r>
        <w:rPr>
          <w:rFonts w:hint="eastAsia" w:asciiTheme="minorEastAsia" w:hAnsiTheme="minorEastAsia" w:cstheme="minorEastAsia"/>
          <w:color w:val="000000" w:themeColor="text1"/>
          <w:kern w:val="0"/>
          <w:lang w:bidi="ar"/>
          <w14:textFill>
            <w14:solidFill>
              <w14:schemeClr w14:val="tx1"/>
            </w14:solidFill>
          </w14:textFill>
        </w:rPr>
        <w:t>导致在SVM 在分类时无法解决数据不平衡（Data Imbalance）所带来的分类器可信度问题。在此次研究75%的数据皆为有涉税风险的企业，最终导致分类器在分类时更偏向于认定企业有涉税风险。因此建议需要大量样本且尽可能使用一手数据来解决此类问题。以下思路(</w:t>
      </w:r>
      <w:r>
        <w:rPr>
          <w:rFonts w:hint="default" w:ascii="Times New Roman Regular" w:hAnsi="Times New Roman Regular" w:cs="Times New Roman Regular"/>
          <w:color w:val="000000" w:themeColor="text1"/>
          <w:kern w:val="0"/>
          <w:lang w:bidi="ar"/>
          <w14:textFill>
            <w14:solidFill>
              <w14:schemeClr w14:val="tx1"/>
            </w14:solidFill>
          </w14:textFill>
        </w:rPr>
        <w:t>Figure 6</w:t>
      </w:r>
      <w:r>
        <w:rPr>
          <w:rFonts w:hint="eastAsia" w:asciiTheme="minorEastAsia" w:hAnsiTheme="minorEastAsia" w:cstheme="minorEastAsia"/>
          <w:color w:val="000000" w:themeColor="text1"/>
          <w:kern w:val="0"/>
          <w:lang w:bidi="ar"/>
          <w14:textFill>
            <w14:solidFill>
              <w14:schemeClr w14:val="tx1"/>
            </w14:solidFill>
          </w14:textFill>
        </w:rPr>
        <w:t>) 也考虑到了当数据集完整时, 解决数据不平衡的问题，</w:t>
      </w:r>
      <w:r>
        <w:rPr>
          <w:rFonts w:hint="default" w:ascii="Times New Roman Regular" w:hAnsi="Times New Roman Regular" w:cs="Times New Roman Regular"/>
          <w:color w:val="000000" w:themeColor="text1"/>
          <w:kern w:val="0"/>
          <w:lang w:bidi="ar"/>
          <w14:textFill>
            <w14:solidFill>
              <w14:schemeClr w14:val="tx1"/>
            </w14:solidFill>
          </w14:textFill>
        </w:rPr>
        <w:t xml:space="preserve">Synthetic Minority Oversampling Technique(SMOTE) 以及Random Over Sampling methods(ROSE) </w:t>
      </w:r>
      <w:r>
        <w:rPr>
          <w:rFonts w:hint="eastAsia" w:asciiTheme="minorEastAsia" w:hAnsiTheme="minorEastAsia" w:cstheme="minorEastAsia"/>
          <w:color w:val="000000" w:themeColor="text1"/>
          <w:kern w:val="0"/>
          <w:lang w:bidi="ar"/>
          <w14:textFill>
            <w14:solidFill>
              <w14:schemeClr w14:val="tx1"/>
            </w14:solidFill>
          </w14:textFill>
        </w:rPr>
        <w:t>来保证数据不平衡的问题。</w:t>
      </w:r>
    </w:p>
    <w:p>
      <w:pPr>
        <w:widowControl/>
        <w:spacing w:line="480" w:lineRule="auto"/>
        <w:jc w:val="center"/>
        <w:rPr>
          <w:rFonts w:ascii="Times New Roman Bold" w:hAnsi="Times New Roman Bold" w:cs="Times New Roman Bold"/>
          <w:b/>
          <w:color w:val="000000" w:themeColor="text1"/>
          <w:kern w:val="0"/>
          <w:lang w:bidi="ar"/>
          <w14:textFill>
            <w14:solidFill>
              <w14:schemeClr w14:val="tx1"/>
            </w14:solidFill>
          </w14:textFill>
        </w:rPr>
      </w:pPr>
      <w:bookmarkStart w:id="28" w:name="_Toc1493520280_WPSOffice_Level2"/>
      <w:bookmarkStart w:id="29" w:name="_Toc1280886168_WPSOffice_Level2"/>
      <w:bookmarkStart w:id="30" w:name="_Toc739965018_WPSOffice_Level2"/>
      <w:bookmarkStart w:id="31" w:name="_Toc1110780723_WPSOffice_Level1"/>
      <w:r>
        <w:rPr>
          <w:rFonts w:ascii="Times New Roman Bold" w:hAnsi="Times New Roman Bold" w:cs="Times New Roman Bold"/>
          <w:b/>
          <w:color w:val="000000" w:themeColor="text1"/>
          <w:kern w:val="0"/>
          <w:lang w:bidi="ar"/>
          <w14:textFill>
            <w14:solidFill>
              <w14:schemeClr w14:val="tx1"/>
            </w14:solidFill>
          </w14:textFill>
        </w:rPr>
        <w:t xml:space="preserve">Figure </w:t>
      </w:r>
      <w:bookmarkEnd w:id="28"/>
      <w:bookmarkEnd w:id="29"/>
      <w:bookmarkEnd w:id="30"/>
      <w:r>
        <w:rPr>
          <w:rFonts w:ascii="Times New Roman Bold" w:hAnsi="Times New Roman Bold" w:cs="Times New Roman Bold"/>
          <w:b/>
          <w:color w:val="000000" w:themeColor="text1"/>
          <w:kern w:val="0"/>
          <w:lang w:bidi="ar"/>
          <w14:textFill>
            <w14:solidFill>
              <w14:schemeClr w14:val="tx1"/>
            </w14:solidFill>
          </w14:textFill>
        </w:rPr>
        <w:t>6</w:t>
      </w:r>
      <w:bookmarkEnd w:id="31"/>
    </w:p>
    <w:p>
      <w:pPr>
        <w:widowControl/>
        <w:spacing w:line="480" w:lineRule="auto"/>
        <w:ind w:firstLine="420"/>
        <w:jc w:val="center"/>
        <w:rPr>
          <w:rFonts w:asciiTheme="minorEastAsia" w:hAnsiTheme="minorEastAsia" w:cstheme="minorEastAsia"/>
          <w:color w:val="000000" w:themeColor="text1"/>
          <w:kern w:val="0"/>
          <w:lang w:bidi="ar"/>
          <w14:textFill>
            <w14:solidFill>
              <w14:schemeClr w14:val="tx1"/>
            </w14:solidFill>
          </w14:textFill>
        </w:rPr>
      </w:pPr>
      <w:r>
        <w:rPr>
          <w:rFonts w:asciiTheme="minorEastAsia" w:hAnsiTheme="minorEastAsia" w:cstheme="minorEastAsia"/>
          <w:color w:val="000000" w:themeColor="text1"/>
          <w:kern w:val="0"/>
          <w:lang w:bidi="ar"/>
          <w14:textFill>
            <w14:solidFill>
              <w14:schemeClr w14:val="tx1"/>
            </w14:solidFill>
          </w14:textFill>
        </w:rPr>
        <w:drawing>
          <wp:inline distT="0" distB="0" distL="114300" distR="114300">
            <wp:extent cx="5512435" cy="3148330"/>
            <wp:effectExtent l="0" t="0" r="24765" b="1270"/>
            <wp:docPr id="6" name="图片 6" descr="Tax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ax Project"/>
                    <pic:cNvPicPr>
                      <a:picLocks noChangeAspect="1"/>
                    </pic:cNvPicPr>
                  </pic:nvPicPr>
                  <pic:blipFill>
                    <a:blip r:embed="rId15"/>
                    <a:stretch>
                      <a:fillRect/>
                    </a:stretch>
                  </pic:blipFill>
                  <pic:spPr>
                    <a:xfrm>
                      <a:off x="0" y="0"/>
                      <a:ext cx="5512435" cy="3148330"/>
                    </a:xfrm>
                    <a:prstGeom prst="rect">
                      <a:avLst/>
                    </a:prstGeom>
                  </pic:spPr>
                </pic:pic>
              </a:graphicData>
            </a:graphic>
          </wp:inline>
        </w:drawing>
      </w:r>
    </w:p>
    <w:p>
      <w:pPr>
        <w:pStyle w:val="3"/>
        <w:ind w:firstLine="420"/>
        <w:rPr>
          <w:rFonts w:ascii="SONGTI SC BLACK" w:hAnsi="SONGTI SC BLACK" w:eastAsia="SONGTI SC BLACK" w:cs="SONGTI SC BLACK"/>
          <w:color w:val="000000" w:themeColor="text1"/>
          <w:sz w:val="24"/>
          <w:szCs w:val="21"/>
          <w14:textFill>
            <w14:solidFill>
              <w14:schemeClr w14:val="tx1"/>
            </w14:solidFill>
          </w14:textFill>
        </w:rPr>
      </w:pPr>
      <w:r>
        <w:rPr>
          <w:rFonts w:hint="eastAsia" w:ascii="SONGTI SC BLACK" w:hAnsi="SONGTI SC BLACK" w:eastAsia="SONGTI SC BLACK" w:cs="SONGTI SC BLACK"/>
          <w:color w:val="000000" w:themeColor="text1"/>
          <w:sz w:val="24"/>
          <w:szCs w:val="21"/>
          <w14:textFill>
            <w14:solidFill>
              <w14:schemeClr w14:val="tx1"/>
            </w14:solidFill>
          </w14:textFill>
        </w:rPr>
        <w:t>6.2风险模型</w:t>
      </w:r>
    </w:p>
    <w:p>
      <w:pPr>
        <w:spacing w:line="48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风险模型的整体思路为上方Figure 4所展示。通过设定预测变量为 0为未涉税公司，1为涉税公司。通过信用卡评分机制应用于公路网络货运涉税风险。最终模型评估通过 K-S检验, Lift检验, 提升图以及ROC作为评判模型标准如下:</w:t>
      </w:r>
    </w:p>
    <w:p>
      <w:pPr>
        <w:spacing w:line="480" w:lineRule="auto"/>
        <w:ind w:firstLine="420"/>
        <w:jc w:val="center"/>
        <w:rPr>
          <w:rFonts w:ascii="Times New Roman Bold" w:hAnsi="Times New Roman Bold" w:cs="Times New Roman Bold"/>
          <w:b/>
          <w:color w:val="000000" w:themeColor="text1"/>
          <w14:textFill>
            <w14:solidFill>
              <w14:schemeClr w14:val="tx1"/>
            </w14:solidFill>
          </w14:textFill>
        </w:rPr>
      </w:pPr>
      <w:bookmarkStart w:id="32" w:name="_Toc816268090_WPSOffice_Level1"/>
      <w:r>
        <w:rPr>
          <w:rFonts w:ascii="Times New Roman Bold" w:hAnsi="Times New Roman Bold" w:cs="Times New Roman Bold"/>
          <w:b/>
          <w:color w:val="000000" w:themeColor="text1"/>
          <w14:textFill>
            <w14:solidFill>
              <w14:schemeClr w14:val="tx1"/>
            </w14:solidFill>
          </w14:textFill>
        </w:rPr>
        <w:t>Figure 7</w:t>
      </w:r>
      <w:bookmarkEnd w:id="32"/>
    </w:p>
    <w:p>
      <w:pPr>
        <w:spacing w:line="480" w:lineRule="auto"/>
        <w:ind w:firstLine="42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416425" cy="3241675"/>
            <wp:effectExtent l="0" t="0" r="317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4416425" cy="3241675"/>
                    </a:xfrm>
                    <a:prstGeom prst="rect">
                      <a:avLst/>
                    </a:prstGeom>
                    <a:noFill/>
                    <a:ln w="9525">
                      <a:noFill/>
                    </a:ln>
                  </pic:spPr>
                </pic:pic>
              </a:graphicData>
            </a:graphic>
          </wp:inline>
        </w:drawing>
      </w:r>
    </w:p>
    <w:p>
      <w:pPr>
        <w:rPr>
          <w:color w:val="000000" w:themeColor="text1"/>
          <w14:textFill>
            <w14:solidFill>
              <w14:schemeClr w14:val="tx1"/>
            </w14:solidFill>
          </w14:textFill>
        </w:rPr>
      </w:pPr>
    </w:p>
    <w:p>
      <w:pPr>
        <w:widowControl/>
        <w:spacing w:line="480" w:lineRule="auto"/>
        <w:ind w:firstLine="420"/>
        <w:jc w:val="left"/>
        <w:rPr>
          <w:rFonts w:asciiTheme="minorEastAsia" w:hAnsiTheme="minorEastAsia" w:cstheme="minorEastAsia"/>
          <w:color w:val="000000" w:themeColor="text1"/>
          <w:kern w:val="0"/>
          <w:lang w:bidi="ar"/>
          <w14:textFill>
            <w14:solidFill>
              <w14:schemeClr w14:val="tx1"/>
            </w14:solidFill>
          </w14:textFill>
        </w:rPr>
      </w:pPr>
      <w:r>
        <w:rPr>
          <w:rFonts w:asciiTheme="minorEastAsia" w:hAnsiTheme="minorEastAsia" w:cstheme="minorEastAsia"/>
          <w:color w:val="000000" w:themeColor="text1"/>
          <w:kern w:val="0"/>
          <w:lang w:bidi="ar"/>
          <w14:textFill>
            <w14:solidFill>
              <w14:schemeClr w14:val="tx1"/>
            </w14:solidFill>
          </w14:textFill>
        </w:rPr>
        <w:t>其中K-S 检验得出P 值大于0.05</w:t>
      </w:r>
      <w:r>
        <w:rPr>
          <w:rFonts w:asciiTheme="minorEastAsia" w:hAnsiTheme="minorEastAsia" w:cstheme="minorEastAsia"/>
          <w:color w:val="000000" w:themeColor="text1"/>
          <w:kern w:val="0"/>
          <w:lang w:bidi="ar"/>
          <w14:textFill>
            <w14:solidFill>
              <w14:schemeClr w14:val="tx1"/>
            </w14:solidFill>
          </w14:textFill>
        </w:rPr>
        <w:t>，</w:t>
      </w:r>
      <w:r>
        <w:rPr>
          <w:rFonts w:asciiTheme="minorEastAsia" w:hAnsiTheme="minorEastAsia" w:cstheme="minorEastAsia"/>
          <w:color w:val="000000" w:themeColor="text1"/>
          <w:kern w:val="0"/>
          <w:lang w:bidi="ar"/>
          <w14:textFill>
            <w14:solidFill>
              <w14:schemeClr w14:val="tx1"/>
            </w14:solidFill>
          </w14:textFill>
        </w:rPr>
        <w:t>因此我们接受原假设，则训练集及测试集皆为正态分布。</w:t>
      </w:r>
    </w:p>
    <w:p>
      <w:pPr>
        <w:widowControl/>
        <w:spacing w:line="480" w:lineRule="auto"/>
        <w:ind w:firstLine="420"/>
        <w:jc w:val="left"/>
        <w:rPr>
          <w:rFonts w:ascii="Songti SC Regular" w:hAnsi="Songti SC Regular" w:eastAsia="Songti SC Regular" w:cs="Songti SC Regular"/>
          <w:color w:val="000000" w:themeColor="text1"/>
          <w:kern w:val="0"/>
          <w:lang w:bidi="ar"/>
          <w14:textFill>
            <w14:solidFill>
              <w14:schemeClr w14:val="tx1"/>
            </w14:solidFill>
          </w14:textFill>
        </w:rPr>
      </w:pPr>
      <w:r>
        <w:rPr>
          <w:rFonts w:hint="eastAsia" w:ascii="Songti SC Regular" w:hAnsi="Songti SC Regular" w:eastAsia="Songti SC Regular" w:cs="Songti SC Regular"/>
          <w:color w:val="000000" w:themeColor="text1"/>
          <w:kern w:val="0"/>
          <w:lang w:bidi="ar"/>
          <w14:textFill>
            <w14:solidFill>
              <w14:schemeClr w14:val="tx1"/>
            </w14:solidFill>
          </w14:textFill>
        </w:rPr>
        <w:t>提升图（Lift plot) 显示了训练和检验线条表示使用预测模型的预期响应。训练数据集将拟合模型，而检验数据集将评估模型。提升是增益百分比相对于预期随机结果的比率。参考虚线表示累积提升为 1，这意味着与随机结果相比没有增益。</w:t>
      </w:r>
    </w:p>
    <w:p>
      <w:pPr>
        <w:widowControl/>
        <w:spacing w:line="480" w:lineRule="auto"/>
        <w:jc w:val="left"/>
        <w:rPr>
          <w:rFonts w:ascii="Songti SC Regular" w:hAnsi="Songti SC Regular" w:eastAsia="Songti SC Regular" w:cs="Songti SC Regular"/>
          <w:color w:val="000000" w:themeColor="text1"/>
          <w:kern w:val="0"/>
          <w:lang w:bidi="ar"/>
          <w14:textFill>
            <w14:solidFill>
              <w14:schemeClr w14:val="tx1"/>
            </w14:solidFill>
          </w14:textFill>
        </w:rPr>
      </w:pPr>
      <w:r>
        <w:rPr>
          <w:rFonts w:ascii="Songti SC Regular" w:hAnsi="Songti SC Regular" w:eastAsia="Songti SC Regular" w:cs="Songti SC Regular"/>
          <w:color w:val="000000" w:themeColor="text1"/>
          <w:kern w:val="0"/>
          <w:lang w:bidi="ar"/>
          <w14:textFill>
            <w14:solidFill>
              <w14:schemeClr w14:val="tx1"/>
            </w14:solidFill>
          </w14:textFill>
        </w:rPr>
        <w:t>同样对于增益图（Gain plot) 显示了</w:t>
      </w:r>
      <w:r>
        <w:rPr>
          <w:rFonts w:hint="eastAsia" w:ascii="Songti SC Regular" w:hAnsi="Songti SC Regular" w:eastAsia="Songti SC Regular" w:cs="Songti SC Regular"/>
          <w:color w:val="000000" w:themeColor="text1"/>
          <w:kern w:val="0"/>
          <w:lang w:bidi="ar"/>
          <w14:textFill>
            <w14:solidFill>
              <w14:schemeClr w14:val="tx1"/>
            </w14:solidFill>
          </w14:textFill>
        </w:rPr>
        <w:t>训练和检验线条表示使用预测模型的预期响应。训练数据集将拟合模型，而检验数据集将评估模型。参考虚线表示斜率为 1 的线条，这是不使用模型的预期随机响应。大于 1 的增益表示预测模型的结果优于随机结果。</w:t>
      </w:r>
      <w:r>
        <w:rPr>
          <w:rFonts w:ascii="Songti SC Regular" w:hAnsi="Songti SC Regular" w:eastAsia="Songti SC Regular" w:cs="Songti SC Regular"/>
          <w:color w:val="000000" w:themeColor="text1"/>
          <w:kern w:val="0"/>
          <w:lang w:bidi="ar"/>
          <w14:textFill>
            <w14:solidFill>
              <w14:schemeClr w14:val="tx1"/>
            </w14:solidFill>
          </w14:textFill>
        </w:rPr>
        <w:t>虽然在40%数据时训练集以及测试集时模型表现较好，但是逐渐随着数据量的增大则模型逐渐略于随机结果。此结论表面了数据集仍然存在很大问题。</w:t>
      </w:r>
    </w:p>
    <w:p>
      <w:pPr>
        <w:widowControl/>
        <w:spacing w:line="480" w:lineRule="auto"/>
        <w:ind w:firstLine="420"/>
        <w:jc w:val="left"/>
        <w:rPr>
          <w:rFonts w:ascii="Songti SC Regular" w:hAnsi="Songti SC Regular" w:eastAsia="Songti SC Regular" w:cs="Songti SC Regular"/>
          <w:color w:val="000000" w:themeColor="text1"/>
          <w:kern w:val="0"/>
          <w:lang w:bidi="ar"/>
          <w14:textFill>
            <w14:solidFill>
              <w14:schemeClr w14:val="tx1"/>
            </w14:solidFill>
          </w14:textFill>
        </w:rPr>
      </w:pPr>
      <w:r>
        <w:rPr>
          <w:rFonts w:ascii="Songti SC Regular" w:hAnsi="Songti SC Regular" w:eastAsia="Songti SC Regular" w:cs="Songti SC Regular"/>
          <w:color w:val="000000" w:themeColor="text1"/>
          <w:kern w:val="0"/>
          <w:lang w:bidi="ar"/>
          <w14:textFill>
            <w14:solidFill>
              <w14:schemeClr w14:val="tx1"/>
            </w14:solidFill>
          </w14:textFill>
        </w:rPr>
        <w:t>虽然ROC 面积在测试集为0.</w:t>
      </w:r>
      <w:r>
        <w:rPr>
          <w:rFonts w:ascii="Songti SC Regular" w:hAnsi="Songti SC Regular" w:eastAsia="Songti SC Regular" w:cs="Songti SC Regular"/>
          <w:color w:val="000000" w:themeColor="text1"/>
          <w:kern w:val="0"/>
          <w:lang w:bidi="ar"/>
          <w14:textFill>
            <w14:solidFill>
              <w14:schemeClr w14:val="tx1"/>
            </w14:solidFill>
          </w14:textFill>
        </w:rPr>
        <w:t>\\</w:t>
      </w:r>
      <w:r>
        <w:rPr>
          <w:rFonts w:ascii="Songti SC Regular" w:hAnsi="Songti SC Regular" w:eastAsia="Songti SC Regular" w:cs="Songti SC Regular"/>
          <w:color w:val="000000" w:themeColor="text1"/>
          <w:kern w:val="0"/>
          <w:lang w:bidi="ar"/>
          <w14:textFill>
            <w14:solidFill>
              <w14:schemeClr w14:val="tx1"/>
            </w14:solidFill>
          </w14:textFill>
        </w:rPr>
        <w:t>8763以及在训练集为0.9492。但是P value 在两个数据集中显示出大于0.05 则我们接受原假设所以模型最终为不稳定。</w:t>
      </w:r>
      <w:r>
        <w:rPr>
          <w:rFonts w:ascii="Songti SC Regular" w:hAnsi="Songti SC Regular" w:eastAsia="Songti SC Regular" w:cs="Songti SC Regular"/>
          <w:color w:val="000000" w:themeColor="text1"/>
          <w:kern w:val="0"/>
          <w:lang w:bidi="ar"/>
          <w14:textFill>
            <w14:solidFill>
              <w14:schemeClr w14:val="tx1"/>
            </w14:solidFill>
          </w14:textFill>
        </w:rPr>
        <w:t xml:space="preserve"> </w:t>
      </w:r>
    </w:p>
    <w:p>
      <w:pPr>
        <w:widowControl/>
        <w:spacing w:line="480" w:lineRule="auto"/>
        <w:ind w:firstLine="420"/>
        <w:jc w:val="left"/>
        <w:rPr>
          <w:rFonts w:ascii="Songti SC Regular" w:hAnsi="Songti SC Regular" w:eastAsia="Songti SC Regular" w:cs="Songti SC Regular"/>
          <w:color w:val="000000" w:themeColor="text1"/>
          <w:kern w:val="0"/>
          <w:lang w:bidi="ar"/>
          <w14:textFill>
            <w14:solidFill>
              <w14:schemeClr w14:val="tx1"/>
            </w14:solidFill>
          </w14:textFill>
        </w:rPr>
      </w:pPr>
      <w:r>
        <w:rPr>
          <w:rFonts w:ascii="Songti SC Regular" w:hAnsi="Songti SC Regular" w:eastAsia="Songti SC Regular" w:cs="Songti SC Regular"/>
          <w:color w:val="000000" w:themeColor="text1"/>
          <w:kern w:val="0"/>
          <w:lang w:bidi="ar"/>
          <w14:textFill>
            <w14:solidFill>
              <w14:schemeClr w14:val="tx1"/>
            </w14:solidFill>
          </w14:textFill>
        </w:rPr>
        <w:t>同样我们最终得出PSI 结果（Figure8)为0.1605。 则最终代表着模型并不稳定，因此此时无法使用该模型应用于真实公路网络货运涉税风险监测。</w:t>
      </w:r>
    </w:p>
    <w:p>
      <w:pPr>
        <w:widowControl/>
        <w:spacing w:line="480" w:lineRule="auto"/>
        <w:ind w:firstLine="420"/>
        <w:jc w:val="left"/>
        <w:rPr>
          <w:rFonts w:ascii="Songti SC Regular" w:hAnsi="Songti SC Regular" w:eastAsia="Songti SC Regular" w:cs="Songti SC Regular"/>
          <w:color w:val="000000" w:themeColor="text1"/>
          <w:kern w:val="0"/>
          <w:lang w:bidi="ar"/>
          <w14:textFill>
            <w14:solidFill>
              <w14:schemeClr w14:val="tx1"/>
            </w14:solidFill>
          </w14:textFill>
        </w:rPr>
      </w:pPr>
      <w:r>
        <w:rPr>
          <w:rFonts w:ascii="Songti SC Regular" w:hAnsi="Songti SC Regular" w:eastAsia="Songti SC Regular" w:cs="Songti SC Regular"/>
          <w:color w:val="000000" w:themeColor="text1"/>
          <w:kern w:val="0"/>
          <w:lang w:bidi="ar"/>
          <w14:textFill>
            <w14:solidFill>
              <w14:schemeClr w14:val="tx1"/>
            </w14:solidFill>
          </w14:textFill>
        </w:rPr>
        <w:t>然而因为数据集大量确实最终导致模型无法通过各类测验以及模型稳定性评估。但是Figure 4 的思路同时也证明了，公路网络货运</w:t>
      </w:r>
      <w:r>
        <w:rPr>
          <w:rFonts w:ascii="Songti SC Regular" w:hAnsi="Songti SC Regular" w:eastAsia="Songti SC Regular" w:cs="Songti SC Regular"/>
          <w:color w:val="000000" w:themeColor="text1"/>
          <w:kern w:val="0"/>
          <w:lang w:bidi="ar"/>
          <w14:textFill>
            <w14:solidFill>
              <w14:schemeClr w14:val="tx1"/>
            </w14:solidFill>
          </w14:textFill>
        </w:rPr>
        <w:t>涉税</w:t>
      </w:r>
      <w:r>
        <w:rPr>
          <w:rFonts w:ascii="Songti SC Regular" w:hAnsi="Songti SC Regular" w:eastAsia="Songti SC Regular" w:cs="Songti SC Regular"/>
          <w:color w:val="000000" w:themeColor="text1"/>
          <w:kern w:val="0"/>
          <w:lang w:bidi="ar"/>
          <w14:textFill>
            <w14:solidFill>
              <w14:schemeClr w14:val="tx1"/>
            </w14:solidFill>
          </w14:textFill>
        </w:rPr>
        <w:t>风险监测可以使用信用卡风险系统作为一个参考标准。</w:t>
      </w:r>
    </w:p>
    <w:p>
      <w:pPr>
        <w:widowControl/>
        <w:spacing w:line="480" w:lineRule="auto"/>
        <w:ind w:firstLine="420"/>
        <w:jc w:val="center"/>
        <w:rPr>
          <w:color w:val="000000" w:themeColor="text1"/>
          <w14:textFill>
            <w14:solidFill>
              <w14:schemeClr w14:val="tx1"/>
            </w14:solidFill>
          </w14:textFill>
        </w:rPr>
      </w:pPr>
      <w:r>
        <w:rPr>
          <w:color w:val="000000" w:themeColor="text1"/>
          <w14:textFill>
            <w14:solidFill>
              <w14:schemeClr w14:val="tx1"/>
            </w14:solidFill>
          </w14:textFill>
        </w:rPr>
        <w:t>Figure 8</w:t>
      </w:r>
    </w:p>
    <w:p>
      <w:pPr>
        <w:widowControl/>
        <w:spacing w:line="480" w:lineRule="auto"/>
        <w:ind w:firstLine="420"/>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824730" cy="2920365"/>
            <wp:effectExtent l="0" t="0" r="127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4824730" cy="2920365"/>
                    </a:xfrm>
                    <a:prstGeom prst="rect">
                      <a:avLst/>
                    </a:prstGeom>
                    <a:noFill/>
                    <a:ln w="9525">
                      <a:noFill/>
                    </a:ln>
                  </pic:spPr>
                </pic:pic>
              </a:graphicData>
            </a:graphic>
          </wp:inline>
        </w:drawing>
      </w:r>
    </w:p>
    <w:p>
      <w:pPr>
        <w:widowControl/>
        <w:spacing w:line="480" w:lineRule="auto"/>
        <w:ind w:firstLine="420"/>
        <w:jc w:val="center"/>
        <w:rPr>
          <w:color w:val="000000" w:themeColor="text1"/>
          <w14:textFill>
            <w14:solidFill>
              <w14:schemeClr w14:val="tx1"/>
            </w14:solidFill>
          </w14:textFill>
        </w:rPr>
      </w:pPr>
    </w:p>
    <w:tbl>
      <w:tblPr>
        <w:tblStyle w:val="15"/>
        <w:tblpPr w:leftFromText="180" w:rightFromText="180" w:vertAnchor="text" w:horzAnchor="page" w:tblpX="2150" w:tblpY="3736"/>
        <w:tblOverlap w:val="never"/>
        <w:tblW w:w="7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8"/>
        <w:gridCol w:w="1831"/>
        <w:gridCol w:w="2066"/>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7800" w:type="dxa"/>
            <w:gridSpan w:val="4"/>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8"/>
                <w:szCs w:val="28"/>
                <w:vertAlign w:val="baseline"/>
                <w14:textFill>
                  <w14:solidFill>
                    <w14:schemeClr w14:val="tx1"/>
                  </w14:solidFill>
                </w14:textFill>
              </w:rPr>
              <w:t>表3.2 当前指标体系权重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1828" w:type="dxa"/>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t>一级指标</w:t>
            </w:r>
          </w:p>
        </w:tc>
        <w:tc>
          <w:tcPr>
            <w:tcW w:w="18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二级指标</w:t>
            </w:r>
          </w:p>
        </w:tc>
        <w:tc>
          <w:tcPr>
            <w:tcW w:w="206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三级指标</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vertAlign w:val="baseline"/>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四级指标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restart"/>
            <w:tcBorders>
              <w:top w:val="single" w:color="000000" w:sz="8" w:space="0"/>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restart"/>
            <w:tcBorders>
              <w:top w:val="single" w:color="000000" w:sz="8" w:space="0"/>
              <w:left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t>财务风险</w:t>
            </w:r>
          </w:p>
          <w:p>
            <w:pPr>
              <w:spacing w:line="240" w:lineRule="auto"/>
              <w:jc w:val="center"/>
              <w:rPr>
                <w:rFonts w:hint="eastAsia"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pPr>
            <w:r>
              <w:rPr>
                <w:rFonts w:hint="default" w:ascii="SONGTI SC BLACK" w:hAnsi="SONGTI SC BLACK" w:eastAsia="SONGTI SC BLACK" w:cs="SONGTI SC BLACK"/>
                <w:color w:val="000000" w:themeColor="text1"/>
                <w:kern w:val="2"/>
                <w:sz w:val="20"/>
                <w:szCs w:val="20"/>
                <w:vertAlign w:val="baseline"/>
                <w:lang w:eastAsia="zh-CN" w:bidi="ar-SA"/>
                <w14:textFill>
                  <w14:solidFill>
                    <w14:schemeClr w14:val="tx1"/>
                  </w14:solidFill>
                </w14:textFill>
              </w:rPr>
              <w:t>39%</w:t>
            </w:r>
          </w:p>
        </w:tc>
        <w:tc>
          <w:tcPr>
            <w:tcW w:w="2066"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盈利能力</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11.8%</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销售毛利率</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2%</w:t>
            </w:r>
          </w:p>
          <w:p>
            <w:pPr>
              <w:spacing w:line="240" w:lineRule="auto"/>
              <w:jc w:val="both"/>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成本费用利润率</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总资产利润率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主营业务费用率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lang w:eastAsia="zh-CN"/>
                <w14:textFill>
                  <w14:solidFill>
                    <w14:schemeClr w14:val="tx1"/>
                  </w14:solidFill>
                </w14:textFill>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营运能力</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21.1%</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存货周转率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restart"/>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应收账款周转率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总资产周转率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restart"/>
            <w:tcBorders>
              <w:top w:val="single" w:color="000000" w:sz="8" w:space="0"/>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流动资金周转率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成长能力</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2.54%</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净利润增长率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净资产增长率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总资产增长率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restart"/>
            <w:tcBorders>
              <w:top w:val="single" w:color="000000" w:sz="8" w:space="0"/>
              <w:left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val="en-US" w:eastAsia="zh-CN" w:bidi="ar-SA"/>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偿债及资本结构</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5.56%</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流动</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left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pStyle w:val="10"/>
              <w:keepNext w:val="0"/>
              <w:keepLines w:val="0"/>
              <w:widowControl/>
              <w:suppressLineNumbers w:val="0"/>
              <w:shd w:val="clear" w:fill="FFFFFF"/>
              <w:spacing w:before="0" w:beforeAutospacing="0" w:after="0" w:afterAutospacing="0" w:line="240" w:lineRule="auto"/>
              <w:ind w:left="0" w:firstLine="0"/>
              <w:jc w:val="center"/>
              <w:rPr>
                <w:rFonts w:hint="eastAsia" w:ascii="SONGTI SC BLACK" w:hAnsi="SONGTI SC BLACK" w:eastAsia="SONGTI SC BLACK" w:cs="SONGTI SC BLACK"/>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i w:val="0"/>
                <w:caps w:val="0"/>
                <w:color w:val="000000" w:themeColor="text1"/>
                <w:spacing w:val="0"/>
                <w:sz w:val="20"/>
                <w:szCs w:val="20"/>
                <w:shd w:val="clear" w:fill="FFFFFF"/>
                <w14:textFill>
                  <w14:solidFill>
                    <w14:schemeClr w14:val="tx1"/>
                  </w14:solidFill>
                </w14:textFill>
              </w:rPr>
              <w:t>资产负债率</w:t>
            </w:r>
          </w:p>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left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速动</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lang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现金</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比率</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restart"/>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color w:val="000000" w:themeColor="text1"/>
                <w:sz w:val="20"/>
                <w:szCs w:val="20"/>
                <w:vertAlign w:val="baseline"/>
                <w14:textFill>
                  <w14:solidFill>
                    <w14:schemeClr w14:val="tx1"/>
                  </w14:solidFill>
                </w14:textFill>
              </w:rPr>
              <w:t>企业资质</w:t>
            </w:r>
          </w:p>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color w:val="000000" w:themeColor="text1"/>
                <w:sz w:val="20"/>
                <w:szCs w:val="20"/>
                <w:vertAlign w:val="baseline"/>
                <w14:textFill>
                  <w14:solidFill>
                    <w14:schemeClr w14:val="tx1"/>
                  </w14:solidFill>
                </w14:textFill>
              </w:rPr>
              <w:t>27%</w:t>
            </w:r>
          </w:p>
        </w:tc>
        <w:tc>
          <w:tcPr>
            <w:tcW w:w="2066"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t>企业稳定</w:t>
            </w:r>
          </w:p>
          <w:p>
            <w:pPr>
              <w:spacing w:line="240" w:lineRule="auto"/>
              <w:jc w:val="cente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pPr>
            <w:r>
              <w:rPr>
                <w:rFonts w:hint="eastAsia" w:ascii="SONGTI SC BLACK" w:hAnsi="SONGTI SC BLACK" w:eastAsia="SONGTI SC BLACK" w:cs="SONGTI SC BLACK"/>
                <w:b/>
                <w:color w:val="000000" w:themeColor="text1"/>
                <w:kern w:val="2"/>
                <w:sz w:val="20"/>
                <w:szCs w:val="20"/>
                <w:lang w:eastAsia="zh-CN" w:bidi="ar-SA"/>
                <w14:textFill>
                  <w14:solidFill>
                    <w14:schemeClr w14:val="tx1"/>
                  </w14:solidFill>
                </w14:textFill>
              </w:rPr>
              <w:t>27%</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注册</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资本</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注册</w:t>
            </w:r>
          </w:p>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时长</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员工</w:t>
            </w:r>
          </w:p>
          <w:p>
            <w:pPr>
              <w:spacing w:line="240" w:lineRule="auto"/>
              <w:ind w:firstLine="700" w:firstLineChars="350"/>
              <w:jc w:val="both"/>
              <w:rPr>
                <w:rFonts w:hint="eastAsia" w:ascii="SONGTI SC BLACK" w:hAnsi="SONGTI SC BLACK" w:eastAsia="SONGTI SC BLACK" w:cs="SONGTI SC BLACK"/>
                <w:color w:val="000000" w:themeColor="text1"/>
                <w:sz w:val="20"/>
                <w:szCs w:val="20"/>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人数</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restart"/>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t>业务真实度</w:t>
            </w:r>
          </w:p>
          <w:p>
            <w:pPr>
              <w:spacing w:line="240" w:lineRule="auto"/>
              <w:jc w:val="center"/>
              <w:rPr>
                <w:rFonts w:hint="eastAsia" w:ascii="SONGTI SC BLACK" w:hAnsi="SONGTI SC BLACK" w:eastAsia="SONGTI SC BLACK" w:cs="SONGTI SC BLACK"/>
                <w:b/>
                <w:color w:val="000000" w:themeColor="text1"/>
                <w:sz w:val="20"/>
                <w:szCs w:val="20"/>
                <w:vertAlign w:val="baseline"/>
                <w14:textFill>
                  <w14:solidFill>
                    <w14:schemeClr w14:val="tx1"/>
                  </w14:solidFill>
                </w14:textFill>
              </w:rPr>
            </w:pPr>
            <w:r>
              <w:rPr>
                <w:rFonts w:hint="default" w:ascii="SONGTI SC BLACK" w:hAnsi="SONGTI SC BLACK" w:eastAsia="SONGTI SC BLACK" w:cs="SONGTI SC BLACK"/>
                <w:b/>
                <w:color w:val="000000" w:themeColor="text1"/>
                <w:sz w:val="20"/>
                <w:szCs w:val="20"/>
                <w:vertAlign w:val="baseline"/>
                <w14:textFill>
                  <w14:solidFill>
                    <w14:schemeClr w14:val="tx1"/>
                  </w14:solidFill>
                </w14:textFill>
              </w:rPr>
              <w:t>34%</w:t>
            </w:r>
          </w:p>
        </w:tc>
        <w:tc>
          <w:tcPr>
            <w:tcW w:w="2066" w:type="dxa"/>
            <w:vMerge w:val="restart"/>
            <w:tcBorders>
              <w:top w:val="single" w:color="000000" w:sz="8" w:space="0"/>
              <w:left w:val="single" w:color="000000" w:sz="8" w:space="0"/>
              <w:bottom w:val="single" w:color="000000" w:sz="8" w:space="0"/>
              <w:right w:val="single" w:color="000000" w:sz="8" w:space="0"/>
            </w:tcBorders>
            <w:shd w:val="clear" w:color="auto" w:fill="FFFFFF"/>
            <w:vAlign w:val="top"/>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color w:val="000000" w:themeColor="text1"/>
                <w:lang w:eastAsia="zh-CN"/>
                <w14:textFill>
                  <w14:solidFill>
                    <w14:schemeClr w14:val="tx1"/>
                  </w14:solidFill>
                </w14:textFill>
              </w:rPr>
              <w:t>货物信息</w:t>
            </w:r>
          </w:p>
          <w:p>
            <w:pPr>
              <w:spacing w:line="240" w:lineRule="auto"/>
              <w:jc w:val="center"/>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3</w:t>
            </w: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4</w:t>
            </w: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w:t>
            </w: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pStyle w:val="5"/>
              <w:keepNext w:val="0"/>
              <w:keepLines w:val="0"/>
              <w:widowControl/>
              <w:suppressLineNumbers w:val="0"/>
              <w:spacing w:before="0" w:beforeAutospacing="0" w:after="0" w:afterAutospacing="0" w:line="240" w:lineRule="auto"/>
              <w:ind w:left="420" w:right="0" w:hanging="420"/>
              <w:jc w:val="cente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pPr>
            <w:r>
              <w:rPr>
                <w:rFonts w:hint="eastAsia" w:ascii="SONGTI SC BLACK" w:hAnsi="SONGTI SC BLACK" w:eastAsia="SONGTI SC BLACK" w:cs="SONGTI SC BLACK"/>
                <w:b w:val="0"/>
                <w:i w:val="0"/>
                <w:caps w:val="0"/>
                <w:color w:val="000000" w:themeColor="text1"/>
                <w:spacing w:val="0"/>
                <w:sz w:val="20"/>
                <w:szCs w:val="20"/>
                <w14:textFill>
                  <w14:solidFill>
                    <w14:schemeClr w14:val="tx1"/>
                  </w14:solidFill>
                </w14:textFill>
              </w:rPr>
              <w:t>货物重量</w:t>
            </w:r>
          </w:p>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1</w:t>
            </w:r>
            <w:r>
              <w:rPr>
                <w:rFonts w:hint="default"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2</w:t>
            </w: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9"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lang w:eastAsia="zh-CN"/>
                <w14:textFill>
                  <w14:solidFill>
                    <w14:schemeClr w14:val="tx1"/>
                  </w14:solidFill>
                </w14:textFill>
              </w:rPr>
              <w:t>货物体积</w:t>
            </w:r>
          </w:p>
          <w:p>
            <w:pPr>
              <w:spacing w:line="240" w:lineRule="auto"/>
              <w:jc w:val="center"/>
              <w:rPr>
                <w:rFonts w:hint="eastAsia" w:ascii="SONGTI SC BLACK" w:hAnsi="SONGTI SC BLACK" w:eastAsia="SONGTI SC BLACK" w:cs="SONGTI SC BLACK"/>
                <w:color w:val="000000" w:themeColor="text1"/>
                <w:sz w:val="20"/>
                <w:szCs w:val="20"/>
                <w:lang w:eastAsia="zh-CN"/>
                <w14:textFill>
                  <w14:solidFill>
                    <w14:schemeClr w14:val="tx1"/>
                  </w14:solidFill>
                </w14:textFill>
              </w:rPr>
            </w:pPr>
            <w:r>
              <w:rPr>
                <w:rFonts w:hint="eastAsia" w:ascii="SONGTI SC BLACK" w:hAnsi="SONGTI SC BLACK" w:eastAsia="SONGTI SC BLACK" w:cs="SONGTI SC BLACK"/>
                <w:color w:val="000000" w:themeColor="text1"/>
                <w:sz w:val="20"/>
                <w:szCs w:val="20"/>
                <w:lang w:eastAsia="zh-CN"/>
                <w14:textFill>
                  <w14:solidFill>
                    <w14:schemeClr w14:val="tx1"/>
                  </w14:solidFill>
                </w14:textFill>
              </w:rPr>
              <w:t>5%</w:t>
            </w:r>
          </w:p>
          <w:p>
            <w:pPr>
              <w:spacing w:line="240" w:lineRule="auto"/>
              <w:rPr>
                <w:rFonts w:hint="eastAsia" w:ascii="SONGTI SC BLACK" w:hAnsi="SONGTI SC BLACK" w:eastAsia="SONGTI SC BLACK" w:cs="SONGTI SC BLACK"/>
                <w:color w:val="000000" w:themeColor="text1"/>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1828" w:type="dxa"/>
            <w:vMerge w:val="continue"/>
            <w:tcBorders>
              <w:left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color w:val="000000" w:themeColor="text1"/>
                <w:lang w:eastAsia="zh-CN"/>
                <w14:textFill>
                  <w14:solidFill>
                    <w14:schemeClr w14:val="tx1"/>
                  </w14:solidFill>
                </w14:textFill>
              </w:rPr>
              <w:t>货物密度</w:t>
            </w:r>
          </w:p>
          <w:p>
            <w:pPr>
              <w:spacing w:line="240" w:lineRule="auto"/>
              <w:jc w:val="center"/>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1828" w:type="dxa"/>
            <w:vMerge w:val="continue"/>
            <w:tcBorders>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1831" w:type="dxa"/>
            <w:vMerge w:val="continue"/>
            <w:tcBorders>
              <w:top w:val="single" w:color="000000" w:sz="8" w:space="0"/>
              <w:left w:val="single" w:color="000000" w:sz="8" w:space="0"/>
              <w:bottom w:val="single" w:color="000000" w:sz="8" w:space="0"/>
              <w:right w:val="single" w:color="000000" w:sz="8" w:space="0"/>
            </w:tcBorders>
            <w:shd w:val="clear" w:color="auto" w:fill="FFFFFF"/>
          </w:tcPr>
          <w:p>
            <w:pPr>
              <w:spacing w:line="240" w:lineRule="auto"/>
              <w:rPr>
                <w:rFonts w:hint="eastAsia" w:ascii="SONGTI SC BLACK" w:hAnsi="SONGTI SC BLACK" w:eastAsia="SONGTI SC BLACK" w:cs="SONGTI SC BLACK"/>
                <w:color w:val="000000" w:themeColor="text1"/>
                <w:sz w:val="20"/>
                <w:szCs w:val="20"/>
                <w:vertAlign w:val="baseline"/>
                <w14:textFill>
                  <w14:solidFill>
                    <w14:schemeClr w14:val="tx1"/>
                  </w14:solidFill>
                </w14:textFill>
              </w:rPr>
            </w:pPr>
          </w:p>
        </w:tc>
        <w:tc>
          <w:tcPr>
            <w:tcW w:w="2066" w:type="dxa"/>
            <w:vMerge w:val="continue"/>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jc w:val="center"/>
              <w:rPr>
                <w:rFonts w:hint="eastAsia" w:ascii="SONGTI SC BLACK" w:hAnsi="SONGTI SC BLACK" w:eastAsia="SONGTI SC BLACK" w:cs="SONGTI SC BLACK"/>
                <w:color w:val="000000" w:themeColor="text1"/>
                <w:kern w:val="2"/>
                <w:sz w:val="20"/>
                <w:szCs w:val="20"/>
                <w:lang w:eastAsia="zh-CN" w:bidi="ar-SA"/>
                <w14:textFill>
                  <w14:solidFill>
                    <w14:schemeClr w14:val="tx1"/>
                  </w14:solidFill>
                </w14:textFill>
              </w:rPr>
            </w:pPr>
          </w:p>
        </w:tc>
        <w:tc>
          <w:tcPr>
            <w:tcW w:w="2075" w:type="dxa"/>
            <w:tcBorders>
              <w:top w:val="single" w:color="000000" w:sz="8" w:space="0"/>
              <w:left w:val="single" w:color="000000" w:sz="8" w:space="0"/>
              <w:bottom w:val="single" w:color="000000" w:sz="8" w:space="0"/>
              <w:right w:val="single" w:color="000000" w:sz="8" w:space="0"/>
            </w:tcBorders>
            <w:shd w:val="clear" w:color="auto" w:fill="FFFFFF"/>
            <w:vAlign w:val="top"/>
          </w:tcPr>
          <w:p>
            <w:pPr>
              <w:pStyle w:val="5"/>
              <w:keepNext w:val="0"/>
              <w:keepLines w:val="0"/>
              <w:widowControl/>
              <w:suppressLineNumbers w:val="0"/>
              <w:spacing w:before="0" w:beforeAutospacing="0" w:after="0" w:afterAutospacing="0" w:line="240" w:lineRule="auto"/>
              <w:ind w:left="420" w:leftChars="0" w:right="0" w:rightChars="0" w:hanging="420" w:firstLineChars="0"/>
              <w:jc w:val="center"/>
              <w:outlineLvl w:val="4"/>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color w:val="000000" w:themeColor="text1"/>
                <w:lang w:eastAsia="zh-CN"/>
                <w14:textFill>
                  <w14:solidFill>
                    <w14:schemeClr w14:val="tx1"/>
                  </w14:solidFill>
                </w14:textFill>
              </w:rPr>
              <w:t>平均运输速度</w:t>
            </w:r>
          </w:p>
          <w:p>
            <w:pPr>
              <w:spacing w:line="240" w:lineRule="auto"/>
              <w:jc w:val="center"/>
              <w:rPr>
                <w:rFonts w:hint="eastAsia" w:ascii="SONGTI SC BLACK" w:hAnsi="SONGTI SC BLACK" w:eastAsia="SONGTI SC BLACK" w:cs="SONGTI SC BLACK"/>
                <w:color w:val="000000" w:themeColor="text1"/>
                <w:lang w:eastAsia="zh-CN"/>
                <w14:textFill>
                  <w14:solidFill>
                    <w14:schemeClr w14:val="tx1"/>
                  </w14:solidFill>
                </w14:textFill>
              </w:rPr>
            </w:pPr>
            <w:r>
              <w:rPr>
                <w:rFonts w:hint="eastAsia" w:ascii="SONGTI SC BLACK" w:hAnsi="SONGTI SC BLACK" w:eastAsia="SONGTI SC BLACK" w:cs="SONGTI SC BLACK"/>
                <w:b/>
                <w:color w:val="000000" w:themeColor="text1"/>
                <w:kern w:val="0"/>
                <w:sz w:val="20"/>
                <w:szCs w:val="20"/>
                <w:vertAlign w:val="baseline"/>
                <w:lang w:eastAsia="zh-CN" w:bidi="ar"/>
                <w14:textFill>
                  <w14:solidFill>
                    <w14:schemeClr w14:val="tx1"/>
                  </w14:solidFill>
                </w14:textFill>
              </w:rPr>
              <w:t>15%</w:t>
            </w:r>
          </w:p>
        </w:tc>
      </w:tr>
    </w:tbl>
    <w:p>
      <w:pPr>
        <w:widowControl/>
        <w:spacing w:line="480" w:lineRule="auto"/>
        <w:ind w:firstLine="420"/>
        <w:jc w:val="left"/>
        <w:rPr>
          <w:rFonts w:hint="default" w:ascii="SONGTI SC BLACK" w:hAnsi="SONGTI SC BLACK" w:eastAsia="SONGTI SC BLACK" w:cs="SONGTI SC BLACK"/>
          <w:b/>
          <w:strike w:val="0"/>
          <w:dstrike w:val="0"/>
          <w:color w:val="000000" w:themeColor="text1"/>
          <w14:textFill>
            <w14:solidFill>
              <w14:schemeClr w14:val="tx1"/>
            </w14:solidFill>
          </w14:textFill>
        </w:rPr>
      </w:pPr>
      <w:r>
        <w:rPr>
          <w:rFonts w:hint="eastAsia" w:ascii="SONGTI SC BLACK" w:hAnsi="SONGTI SC BLACK" w:eastAsia="SONGTI SC BLACK" w:cs="SONGTI SC BLACK"/>
          <w:b/>
          <w:strike w:val="0"/>
          <w:dstrike w:val="0"/>
          <w:color w:val="000000" w:themeColor="text1"/>
          <w14:textFill>
            <w14:solidFill>
              <w14:schemeClr w14:val="tx1"/>
            </w14:solidFill>
          </w14:textFill>
        </w:rPr>
        <w:t>6.3</w:t>
      </w:r>
      <w:r>
        <w:rPr>
          <w:rFonts w:hint="default" w:ascii="SONGTI SC BLACK" w:hAnsi="SONGTI SC BLACK" w:eastAsia="SONGTI SC BLACK" w:cs="SONGTI SC BLACK"/>
          <w:b/>
          <w:strike w:val="0"/>
          <w:dstrike w:val="0"/>
          <w:color w:val="000000" w:themeColor="text1"/>
          <w14:textFill>
            <w14:solidFill>
              <w14:schemeClr w14:val="tx1"/>
            </w14:solidFill>
          </w14:textFill>
        </w:rPr>
        <w:t xml:space="preserve"> 指标权重体系</w:t>
      </w:r>
    </w:p>
    <w:p>
      <w:pPr>
        <w:widowControl/>
        <w:spacing w:line="480" w:lineRule="auto"/>
        <w:ind w:firstLine="420"/>
        <w:jc w:val="left"/>
        <w:rPr>
          <w:rFonts w:hint="eastAsia" w:ascii="SONGTI SC BLACK" w:hAnsi="SONGTI SC BLACK" w:eastAsia="SONGTI SC BLACK" w:cs="SONGTI SC BLACK"/>
          <w:b/>
          <w:strike w:val="0"/>
          <w:dstrike w:val="0"/>
          <w:color w:val="000000" w:themeColor="text1"/>
          <w14:textFill>
            <w14:solidFill>
              <w14:schemeClr w14:val="tx1"/>
            </w14:solidFill>
          </w14:textFill>
        </w:rPr>
      </w:pPr>
    </w:p>
    <w:p>
      <w:pPr>
        <w:keepNext w:val="0"/>
        <w:keepLines w:val="0"/>
        <w:widowControl/>
        <w:suppressLineNumbers w:val="0"/>
        <w:spacing w:line="480" w:lineRule="auto"/>
        <w:ind w:firstLine="420" w:firstLineChars="0"/>
        <w:jc w:val="left"/>
        <w:rPr>
          <w:rFonts w:hint="eastAsia" w:ascii="Songti SC Regular" w:hAnsi="Songti SC Regular" w:eastAsia="Songti SC Regular" w:cs="Songti SC Regular"/>
          <w:b w:val="0"/>
          <w:color w:val="000000" w:themeColor="text1"/>
          <w:sz w:val="24"/>
          <w:szCs w:val="24"/>
          <w14:textFill>
            <w14:solidFill>
              <w14:schemeClr w14:val="tx1"/>
            </w14:solidFill>
          </w14:textFill>
        </w:rPr>
      </w:pPr>
      <w:r>
        <w:rPr>
          <w:rFonts w:hint="eastAsia" w:ascii="Songti SC Regular" w:hAnsi="Songti SC Regular" w:eastAsia="Songti SC Regular" w:cs="Songti SC Regular"/>
          <w:color w:val="000000" w:themeColor="text1"/>
          <w:sz w:val="24"/>
          <w:szCs w:val="24"/>
          <w14:textFill>
            <w14:solidFill>
              <w14:schemeClr w14:val="tx1"/>
            </w14:solidFill>
          </w14:textFill>
        </w:rPr>
        <w:t xml:space="preserve">图表3.1为完整指标体系表, </w:t>
      </w:r>
      <w:r>
        <w:rPr>
          <w:rFonts w:hint="default" w:ascii="Songti SC Regular" w:hAnsi="Songti SC Regular" w:eastAsia="Songti SC Regular" w:cs="Songti SC Regular"/>
          <w:color w:val="000000" w:themeColor="text1"/>
          <w:sz w:val="24"/>
          <w:szCs w:val="24"/>
          <w14:textFill>
            <w14:solidFill>
              <w14:schemeClr w14:val="tx1"/>
            </w14:solidFill>
          </w14:textFill>
        </w:rPr>
        <w:t>由于测量数据缺失目前并没有根据</w:t>
      </w:r>
      <w:r>
        <w:rPr>
          <w:rFonts w:hint="eastAsia" w:ascii="Songti SC Regular" w:hAnsi="Songti SC Regular" w:eastAsia="Songti SC Regular" w:cs="Songti SC Regular"/>
          <w:b w:val="0"/>
          <w:i w:val="0"/>
          <w:caps w:val="0"/>
          <w:color w:val="000000" w:themeColor="text1"/>
          <w:spacing w:val="0"/>
          <w:kern w:val="0"/>
          <w:sz w:val="24"/>
          <w:szCs w:val="24"/>
          <w:shd w:val="clear" w:fill="FFFFFF"/>
          <w:lang w:val="en-US" w:eastAsia="zh-CN" w:bidi="ar"/>
          <w14:textFill>
            <w14:solidFill>
              <w14:schemeClr w14:val="tx1"/>
            </w14:solidFill>
          </w14:textFill>
        </w:rPr>
        <w:t>熵</w:t>
      </w:r>
      <w:r>
        <w:rPr>
          <w:rFonts w:hint="default" w:ascii="Songti SC Regular" w:hAnsi="Songti SC Regular" w:eastAsia="Songti SC Regular" w:cs="Songti SC Regular"/>
          <w:color w:val="000000" w:themeColor="text1"/>
          <w:sz w:val="24"/>
          <w:szCs w:val="24"/>
          <w14:textFill>
            <w14:solidFill>
              <w14:schemeClr w14:val="tx1"/>
            </w14:solidFill>
          </w14:textFill>
        </w:rPr>
        <w:t>权法估算指标。在图表3.1 完整体系表中，它目前囊括了五个维度的评价指标。后续通过更新数据可以获得权重后指标</w:t>
      </w:r>
    </w:p>
    <w:p>
      <w:pPr>
        <w:keepNext w:val="0"/>
        <w:keepLines w:val="0"/>
        <w:widowControl/>
        <w:suppressLineNumbers w:val="0"/>
        <w:spacing w:line="480" w:lineRule="auto"/>
        <w:ind w:firstLine="420" w:firstLineChars="0"/>
        <w:jc w:val="left"/>
        <w:rPr>
          <w:rFonts w:hint="eastAsia" w:ascii="Songti SC Regular" w:hAnsi="Songti SC Regular" w:eastAsia="Songti SC Regular" w:cs="Songti SC Regular"/>
          <w:color w:val="000000" w:themeColor="text1"/>
          <w:sz w:val="24"/>
          <w:szCs w:val="24"/>
          <w14:textFill>
            <w14:solidFill>
              <w14:schemeClr w14:val="tx1"/>
            </w14:solidFill>
          </w14:textFill>
        </w:rPr>
      </w:pPr>
      <w:r>
        <w:rPr>
          <w:rFonts w:hint="default" w:ascii="Songti SC Regular" w:hAnsi="Songti SC Regular" w:eastAsia="Songti SC Regular" w:cs="Songti SC Regular"/>
          <w:b w:val="0"/>
          <w:color w:val="000000" w:themeColor="text1"/>
          <w:sz w:val="24"/>
          <w:szCs w:val="24"/>
          <w14:textFill>
            <w14:solidFill>
              <w14:schemeClr w14:val="tx1"/>
            </w14:solidFill>
          </w14:textFill>
        </w:rPr>
        <w:t>此外</w:t>
      </w:r>
      <w:r>
        <w:rPr>
          <w:rFonts w:hint="eastAsia" w:ascii="Songti SC Regular" w:hAnsi="Songti SC Regular" w:eastAsia="Songti SC Regular" w:cs="Songti SC Regular"/>
          <w:b w:val="0"/>
          <w:color w:val="000000" w:themeColor="text1"/>
          <w:sz w:val="24"/>
          <w:szCs w:val="24"/>
          <w14:textFill>
            <w14:solidFill>
              <w14:schemeClr w14:val="tx1"/>
            </w14:solidFill>
          </w14:textFill>
        </w:rPr>
        <w:t>根据</w:t>
      </w:r>
      <w:r>
        <w:rPr>
          <w:rFonts w:hint="default" w:ascii="Songti SC Regular" w:hAnsi="Songti SC Regular" w:eastAsia="Songti SC Regular" w:cs="Songti SC Regular"/>
          <w:b w:val="0"/>
          <w:color w:val="000000" w:themeColor="text1"/>
          <w:sz w:val="24"/>
          <w:szCs w:val="24"/>
          <w14:textFill>
            <w14:solidFill>
              <w14:schemeClr w14:val="tx1"/>
            </w14:solidFill>
          </w14:textFill>
        </w:rPr>
        <w:t>现有数据以及</w:t>
      </w:r>
      <w:r>
        <w:rPr>
          <w:rFonts w:hint="eastAsia" w:ascii="Songti SC Regular" w:hAnsi="Songti SC Regular" w:eastAsia="Songti SC Regular" w:cs="Songti SC Regular"/>
          <w:b w:val="0"/>
          <w:i w:val="0"/>
          <w:caps w:val="0"/>
          <w:color w:val="000000" w:themeColor="text1"/>
          <w:spacing w:val="0"/>
          <w:kern w:val="0"/>
          <w:sz w:val="24"/>
          <w:szCs w:val="24"/>
          <w:shd w:val="clear" w:fill="FFFFFF"/>
          <w:lang w:val="en-US" w:eastAsia="zh-CN" w:bidi="ar"/>
          <w14:textFill>
            <w14:solidFill>
              <w14:schemeClr w14:val="tx1"/>
            </w14:solidFill>
          </w14:textFill>
        </w:rPr>
        <w:t>熵</w:t>
      </w:r>
      <w:r>
        <w:rPr>
          <w:rFonts w:hint="eastAsia" w:ascii="Songti SC Regular" w:hAnsi="Songti SC Regular" w:eastAsia="Songti SC Regular" w:cs="Songti SC Regular"/>
          <w:b w:val="0"/>
          <w:color w:val="000000" w:themeColor="text1"/>
          <w:sz w:val="24"/>
          <w:szCs w:val="24"/>
          <w14:textFill>
            <w14:solidFill>
              <w14:schemeClr w14:val="tx1"/>
            </w14:solidFill>
          </w14:textFill>
        </w:rPr>
        <w:t>权法</w:t>
      </w:r>
      <w:r>
        <w:rPr>
          <w:rFonts w:hint="eastAsia" w:ascii="Songti SC Regular" w:hAnsi="Songti SC Regular" w:eastAsia="Songti SC Regular" w:cs="Songti SC Regular"/>
          <w:color w:val="000000" w:themeColor="text1"/>
          <w:sz w:val="24"/>
          <w:szCs w:val="24"/>
          <w14:textFill>
            <w14:solidFill>
              <w14:schemeClr w14:val="tx1"/>
            </w14:solidFill>
          </w14:textFill>
        </w:rPr>
        <w:t xml:space="preserve">, </w:t>
      </w:r>
      <w:r>
        <w:rPr>
          <w:rFonts w:hint="eastAsia" w:ascii="Songti SC Regular" w:hAnsi="Songti SC Regular" w:eastAsia="Songti SC Regular" w:cs="Songti SC Regular"/>
          <w:color w:val="000000" w:themeColor="text1"/>
          <w:sz w:val="24"/>
          <w:szCs w:val="24"/>
          <w14:textFill>
            <w14:solidFill>
              <w14:schemeClr w14:val="tx1"/>
            </w14:solidFill>
          </w14:textFill>
        </w:rPr>
        <w:t>最终我们得到如图表3.2 以上。其中二级指标中财务风险中的权重占取39%在目前现有数据中，其次在二级指标中业务真实度占取34%的权重。但是二级指标由于大量测量数据缺失值存在，因此在货物信息（三级指标以及二级指标）的权重并不能体现真实情况。 其次图表3.2 权重表相比较于图表3.1完整体系表, 缺失了许多测量指标。因此图表3.2 仅仅代表此次研究的指标体系。</w:t>
      </w:r>
    </w:p>
    <w:p>
      <w:pPr>
        <w:pStyle w:val="2"/>
        <w:rPr>
          <w:rFonts w:ascii="SONGTI SC BLACK" w:hAnsi="SONGTI SC BLACK" w:eastAsia="SONGTI SC BLACK" w:cs="SONGTI SC BLACK"/>
          <w:color w:val="000000" w:themeColor="text1"/>
          <w:sz w:val="28"/>
          <w:szCs w:val="28"/>
          <w14:textFill>
            <w14:solidFill>
              <w14:schemeClr w14:val="tx1"/>
            </w14:solidFill>
          </w14:textFill>
        </w:rPr>
      </w:pPr>
      <w:r>
        <w:rPr>
          <w:rFonts w:hint="eastAsia" w:ascii="SONGTI SC BLACK" w:hAnsi="SONGTI SC BLACK" w:eastAsia="SONGTI SC BLACK" w:cs="SONGTI SC BLACK"/>
          <w:color w:val="000000" w:themeColor="text1"/>
          <w:sz w:val="28"/>
          <w:szCs w:val="28"/>
          <w14:textFill>
            <w14:solidFill>
              <w14:schemeClr w14:val="tx1"/>
            </w14:solidFill>
          </w14:textFill>
        </w:rPr>
        <w:t>7.结论与展望</w:t>
      </w:r>
    </w:p>
    <w:p>
      <w:pPr>
        <w:pStyle w:val="16"/>
        <w:widowControl/>
        <w:spacing w:line="480" w:lineRule="auto"/>
        <w:ind w:firstLine="420"/>
        <w:rPr>
          <w:rFonts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bidi="ar"/>
          <w14:textFill>
            <w14:solidFill>
              <w14:schemeClr w14:val="tx1"/>
            </w14:solidFill>
          </w14:textFill>
        </w:rPr>
        <w:t>本文的目的在于通过机器学习方法</w:t>
      </w:r>
      <w:r>
        <w:rPr>
          <w:rFonts w:asciiTheme="minorEastAsia" w:hAnsiTheme="minorEastAsia" w:eastAsiaTheme="minorEastAsia" w:cstheme="minorEastAsia"/>
          <w:color w:val="000000" w:themeColor="text1"/>
          <w:sz w:val="24"/>
          <w:szCs w:val="24"/>
          <w:lang w:bidi="ar"/>
          <w14:textFill>
            <w14:solidFill>
              <w14:schemeClr w14:val="tx1"/>
            </w14:solidFill>
          </w14:textFill>
        </w:rPr>
        <w:t>针对于公司进行分类预测。同时达到</w:t>
      </w:r>
      <w:r>
        <w:rPr>
          <w:rFonts w:hint="eastAsia" w:asciiTheme="minorEastAsia" w:hAnsiTheme="minorEastAsia" w:eastAsiaTheme="minorEastAsia" w:cstheme="minorEastAsia"/>
          <w:color w:val="000000" w:themeColor="text1"/>
          <w:sz w:val="24"/>
          <w:szCs w:val="24"/>
          <w:lang w:bidi="ar"/>
          <w14:textFill>
            <w14:solidFill>
              <w14:schemeClr w14:val="tx1"/>
            </w14:solidFill>
          </w14:textFill>
        </w:rPr>
        <w:t>建立</w:t>
      </w:r>
      <w:r>
        <w:rPr>
          <w:rFonts w:hint="eastAsia" w:asciiTheme="minorEastAsia" w:hAnsiTheme="minorEastAsia" w:eastAsiaTheme="minorEastAsia" w:cstheme="minorEastAsia"/>
          <w:color w:val="000000" w:themeColor="text1"/>
          <w:sz w:val="24"/>
          <w:szCs w:val="24"/>
          <w14:textFill>
            <w14:solidFill>
              <w14:schemeClr w14:val="tx1"/>
            </w14:solidFill>
          </w14:textFill>
        </w:rPr>
        <w:t>公路网络货运涉税风险监测系统</w:t>
      </w:r>
      <w:r>
        <w:rPr>
          <w:rFonts w:asciiTheme="minorEastAsia" w:hAnsiTheme="minorEastAsia" w:eastAsiaTheme="minorEastAsia" w:cstheme="minorEastAsia"/>
          <w:color w:val="000000" w:themeColor="text1"/>
          <w:sz w:val="24"/>
          <w:szCs w:val="24"/>
          <w14:textFill>
            <w14:solidFill>
              <w14:schemeClr w14:val="tx1"/>
            </w14:solidFill>
          </w14:textFill>
        </w:rPr>
        <w:t>的目标</w:t>
      </w:r>
      <w:r>
        <w:rPr>
          <w:rFonts w:hint="eastAsia" w:asciiTheme="minorEastAsia" w:hAnsiTheme="minorEastAsia" w:eastAsiaTheme="minorEastAsia" w:cstheme="minorEastAsia"/>
          <w:color w:val="000000" w:themeColor="text1"/>
          <w:sz w:val="24"/>
          <w:szCs w:val="24"/>
          <w14:textFill>
            <w14:solidFill>
              <w14:schemeClr w14:val="tx1"/>
            </w14:solidFill>
          </w14:textFill>
        </w:rPr>
        <w:t>。在本次研究样本（110个）最终运用交叉验证以及支持向量机（SVM）做分类判断，精度, AUROC 以及Kappa 等综合指标达到非常优秀。其中精度为96.3, AUROC 为97.5% 最终Kappa 值达到 90.78%。但是由于数据缺失较大，导致目前KNN 填充无法达到现实的精度，</w:t>
      </w:r>
      <w:r>
        <w:rPr>
          <w:rFonts w:asciiTheme="minorEastAsia" w:hAnsiTheme="minorEastAsia" w:eastAsiaTheme="minorEastAsia" w:cstheme="minorEastAsia"/>
          <w:color w:val="000000" w:themeColor="text1"/>
          <w:sz w:val="24"/>
          <w:szCs w:val="24"/>
          <w14:textFill>
            <w14:solidFill>
              <w14:schemeClr w14:val="tx1"/>
            </w14:solidFill>
          </w14:textFill>
        </w:rPr>
        <w:t>除此之外，在</w:t>
      </w:r>
      <w:r>
        <w:rPr>
          <w:rFonts w:hint="eastAsia" w:asciiTheme="minorEastAsia" w:hAnsiTheme="minorEastAsia" w:eastAsiaTheme="minorEastAsia" w:cstheme="minorEastAsia"/>
          <w:color w:val="000000" w:themeColor="text1"/>
          <w:sz w:val="24"/>
          <w:szCs w:val="24"/>
          <w14:textFill>
            <w14:solidFill>
              <w14:schemeClr w14:val="tx1"/>
            </w14:solidFill>
          </w14:textFill>
        </w:rPr>
        <w:t>数据平衡问题上也存在非常大的偏差。</w:t>
      </w:r>
    </w:p>
    <w:p>
      <w:pPr>
        <w:pStyle w:val="16"/>
        <w:widowControl/>
        <w:spacing w:line="48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asciiTheme="minorEastAsia" w:hAnsiTheme="minorEastAsia" w:eastAsiaTheme="minorEastAsia" w:cstheme="minorEastAsia"/>
          <w:color w:val="000000" w:themeColor="text1"/>
          <w:sz w:val="24"/>
          <w:szCs w:val="24"/>
          <w14:textFill>
            <w14:solidFill>
              <w14:schemeClr w14:val="tx1"/>
            </w14:solidFill>
          </w14:textFill>
        </w:rPr>
        <w:t>其二，</w:t>
      </w:r>
      <w:r>
        <w:rPr>
          <w:rFonts w:asciiTheme="minorEastAsia" w:hAnsiTheme="minorEastAsia" w:eastAsiaTheme="minorEastAsia" w:cstheme="minorEastAsia"/>
          <w:color w:val="000000" w:themeColor="text1"/>
          <w:sz w:val="24"/>
          <w:szCs w:val="24"/>
          <w14:textFill>
            <w14:solidFill>
              <w14:schemeClr w14:val="tx1"/>
            </w14:solidFill>
          </w14:textFill>
        </w:rPr>
        <w:t>虽然最终成功做出网络货运涉</w:t>
      </w:r>
      <w:r>
        <w:rPr>
          <w:rFonts w:hint="eastAsia" w:asciiTheme="minorEastAsia" w:hAnsiTheme="minorEastAsia" w:eastAsiaTheme="minorEastAsia" w:cstheme="minorEastAsia"/>
          <w:color w:val="000000" w:themeColor="text1"/>
          <w:sz w:val="24"/>
          <w:szCs w:val="24"/>
          <w14:textFill>
            <w14:solidFill>
              <w14:schemeClr w14:val="tx1"/>
            </w14:solidFill>
          </w14:textFill>
        </w:rPr>
        <w:t>税</w:t>
      </w:r>
      <w:r>
        <w:rPr>
          <w:rFonts w:asciiTheme="minorEastAsia" w:hAnsiTheme="minorEastAsia" w:eastAsiaTheme="minorEastAsia" w:cstheme="minorEastAsia"/>
          <w:color w:val="000000" w:themeColor="text1"/>
          <w:sz w:val="24"/>
          <w:szCs w:val="24"/>
          <w14:textFill>
            <w14:solidFill>
              <w14:schemeClr w14:val="tx1"/>
            </w14:solidFill>
          </w14:textFill>
        </w:rPr>
        <w:t>风险系统的评分卡，但是由于数据集存在于大量偏差导致最终结果并不理想。因此在</w:t>
      </w:r>
      <w:r>
        <w:rPr>
          <w:rFonts w:hint="eastAsia" w:asciiTheme="minorEastAsia" w:hAnsiTheme="minorEastAsia" w:eastAsiaTheme="minorEastAsia" w:cstheme="minorEastAsia"/>
          <w:color w:val="000000" w:themeColor="text1"/>
          <w:sz w:val="24"/>
          <w:szCs w:val="24"/>
          <w14:textFill>
            <w14:solidFill>
              <w14:schemeClr w14:val="tx1"/>
            </w14:solidFill>
          </w14:textFill>
        </w:rPr>
        <w:t>未来的研究将致力于</w:t>
      </w:r>
      <w:r>
        <w:rPr>
          <w:rFonts w:asciiTheme="minorEastAsia" w:hAnsiTheme="minorEastAsia" w:eastAsiaTheme="minorEastAsia" w:cstheme="minorEastAsia"/>
          <w:color w:val="000000" w:themeColor="text1"/>
          <w:sz w:val="24"/>
          <w:szCs w:val="24"/>
          <w14:textFill>
            <w14:solidFill>
              <w14:schemeClr w14:val="tx1"/>
            </w14:solidFill>
          </w14:textFill>
        </w:rPr>
        <w:t>收集更多完整可靠的有效数据以及获得有关部门的研究支持。同时,因为此次数据存在大量缺失值，因此在多重共线性方面，该研究</w:t>
      </w:r>
      <w:r>
        <w:rPr>
          <w:rFonts w:hint="eastAsia" w:asciiTheme="minorEastAsia" w:hAnsiTheme="minorEastAsia" w:eastAsiaTheme="minorEastAsia" w:cstheme="minorEastAsia"/>
          <w:color w:val="000000" w:themeColor="text1"/>
          <w:sz w:val="24"/>
          <w:szCs w:val="24"/>
          <w14:textFill>
            <w14:solidFill>
              <w14:schemeClr w14:val="tx1"/>
            </w14:solidFill>
          </w14:textFill>
        </w:rPr>
        <w:t>还没有涉及这个</w:t>
      </w:r>
      <w:r>
        <w:rPr>
          <w:rFonts w:asciiTheme="minorEastAsia" w:hAnsiTheme="minorEastAsia" w:eastAsiaTheme="minorEastAsia" w:cstheme="minorEastAsia"/>
          <w:color w:val="000000" w:themeColor="text1"/>
          <w:sz w:val="24"/>
          <w:szCs w:val="24"/>
          <w14:textFill>
            <w14:solidFill>
              <w14:schemeClr w14:val="tx1"/>
            </w14:solidFill>
          </w14:textFill>
        </w:rPr>
        <w:t>问题。因此在未来获得更完整的数据后，此问题则会被解决</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p>
    <w:p>
      <w:pPr>
        <w:keepNext w:val="0"/>
        <w:keepLines w:val="0"/>
        <w:widowControl/>
        <w:suppressLineNumbers w:val="0"/>
        <w:spacing w:line="480" w:lineRule="auto"/>
        <w:ind w:firstLine="420" w:firstLineChars="0"/>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default" w:asciiTheme="minorEastAsia" w:hAnsiTheme="minorEastAsia" w:eastAsiaTheme="minorEastAsia" w:cstheme="minorEastAsia"/>
          <w:color w:val="000000" w:themeColor="text1"/>
          <w:sz w:val="24"/>
          <w:szCs w:val="24"/>
          <w14:textFill>
            <w14:solidFill>
              <w14:schemeClr w14:val="tx1"/>
            </w14:solidFill>
          </w14:textFill>
        </w:rPr>
        <w:t>除此之外，在涉税风险系统评分卡的基础上也建立了</w:t>
      </w:r>
      <w:r>
        <w:rPr>
          <w:rFonts w:hint="default" w:asciiTheme="minorEastAsia" w:hAnsiTheme="minorEastAsia" w:cstheme="minorEastAsia"/>
          <w:color w:val="000000" w:themeColor="text1"/>
          <w:sz w:val="24"/>
          <w:szCs w:val="24"/>
          <w14:textFill>
            <w14:solidFill>
              <w14:schemeClr w14:val="tx1"/>
            </w14:solidFill>
          </w14:textFill>
        </w:rPr>
        <w:t>完整的</w:t>
      </w:r>
      <w:r>
        <w:rPr>
          <w:rFonts w:hint="default" w:asciiTheme="minorEastAsia" w:hAnsiTheme="minorEastAsia" w:eastAsiaTheme="minorEastAsia" w:cstheme="minorEastAsia"/>
          <w:color w:val="000000" w:themeColor="text1"/>
          <w:sz w:val="24"/>
          <w:szCs w:val="24"/>
          <w14:textFill>
            <w14:solidFill>
              <w14:schemeClr w14:val="tx1"/>
            </w14:solidFill>
          </w14:textFill>
        </w:rPr>
        <w:t>网络货运涉税风险指标体系，通过</w:t>
      </w:r>
      <w:r>
        <w:rPr>
          <w:rFonts w:hint="eastAsia" w:ascii="Arial" w:hAnsi="Arial" w:eastAsia="宋体" w:cs="Arial"/>
          <w:i w:val="0"/>
          <w:caps w:val="0"/>
          <w:color w:val="000000" w:themeColor="text1"/>
          <w:spacing w:val="0"/>
          <w:kern w:val="0"/>
          <w:sz w:val="24"/>
          <w:szCs w:val="24"/>
          <w:shd w:val="clear" w:fill="FFFFFF"/>
          <w:lang w:val="en-US" w:eastAsia="zh-CN" w:bidi="ar"/>
          <w14:textFill>
            <w14:solidFill>
              <w14:schemeClr w14:val="tx1"/>
            </w14:solidFill>
          </w14:textFill>
        </w:rPr>
        <w:t>熵权法</w:t>
      </w:r>
      <w:r>
        <w:rPr>
          <w:rFonts w:hint="default" w:ascii="Arial" w:hAnsi="Arial" w:eastAsia="宋体" w:cs="Arial"/>
          <w:i w:val="0"/>
          <w:caps w:val="0"/>
          <w:color w:val="000000" w:themeColor="text1"/>
          <w:spacing w:val="0"/>
          <w:kern w:val="0"/>
          <w:sz w:val="24"/>
          <w:szCs w:val="24"/>
          <w:shd w:val="clear" w:fill="FFFFFF"/>
          <w:lang w:eastAsia="zh-CN" w:bidi="ar"/>
          <w14:textFill>
            <w14:solidFill>
              <w14:schemeClr w14:val="tx1"/>
            </w14:solidFill>
          </w14:textFill>
        </w:rPr>
        <w:t>提供了当前数据下各个指标体系的权重。作为判断网络网络货运企业风险监测。</w:t>
      </w:r>
    </w:p>
    <w:p>
      <w:pPr>
        <w:widowControl/>
        <w:spacing w:line="480" w:lineRule="auto"/>
        <w:ind w:firstLine="420"/>
        <w:jc w:val="left"/>
        <w:rPr>
          <w:rFonts w:asciiTheme="minorEastAsia" w:hAnsiTheme="minorEastAsia" w:cstheme="minorEastAsia"/>
          <w:color w:val="000000" w:themeColor="text1"/>
          <w:kern w:val="0"/>
          <w14:textFill>
            <w14:solidFill>
              <w14:schemeClr w14:val="tx1"/>
            </w14:solidFill>
          </w14:textFill>
        </w:rPr>
      </w:pPr>
      <w:r>
        <w:rPr>
          <w:rFonts w:hint="eastAsia" w:asciiTheme="minorEastAsia" w:hAnsiTheme="minorEastAsia" w:cstheme="minorEastAsia"/>
          <w:color w:val="000000" w:themeColor="text1"/>
          <w:kern w:val="0"/>
          <w14:textFill>
            <w14:solidFill>
              <w14:schemeClr w14:val="tx1"/>
            </w14:solidFill>
          </w14:textFill>
        </w:rPr>
        <w:t>通过网络货运企业税收风险监测体系的建立，相信不仅可以帮助网络货运企业自身提高网络货运平台市场运营风险，建立企业市场信用、有效控制企业内部人员有着积极的促进作用，还可以为税务监管与服务部门对网络货运行业进行有效精准服务提供强有力的支持。</w:t>
      </w:r>
    </w:p>
    <w:p>
      <w:pPr>
        <w:pStyle w:val="2"/>
        <w:rPr>
          <w:color w:val="000000" w:themeColor="text1"/>
          <w:sz w:val="28"/>
          <w:szCs w:val="28"/>
          <w14:textFill>
            <w14:solidFill>
              <w14:schemeClr w14:val="tx1"/>
            </w14:solidFill>
          </w14:textFill>
        </w:rPr>
      </w:pPr>
      <w:bookmarkStart w:id="33" w:name="_Toc892251594_WPSOffice_Level1"/>
      <w:r>
        <w:rPr>
          <w:color w:val="000000" w:themeColor="text1"/>
          <w:sz w:val="28"/>
          <w:szCs w:val="28"/>
          <w14:textFill>
            <w14:solidFill>
              <w14:schemeClr w14:val="tx1"/>
            </w14:solidFill>
          </w14:textFill>
        </w:rPr>
        <w:t>参考文献</w:t>
      </w:r>
      <w:bookmarkEnd w:id="33"/>
    </w:p>
    <w:p>
      <w:pPr>
        <w:widowControl/>
        <w:numPr>
          <w:ilvl w:val="0"/>
          <w:numId w:val="5"/>
        </w:numPr>
        <w:spacing w:line="480" w:lineRule="auto"/>
        <w:ind w:firstLine="480" w:firstLineChars="200"/>
        <w:jc w:val="left"/>
        <w:rPr>
          <w:rFonts w:ascii="Times New Roman Regular" w:hAnsi="Times New Roman Regular" w:eastAsia="宋体" w:cs="Times New Roman Regular"/>
          <w:bCs/>
          <w:color w:val="000000" w:themeColor="text1"/>
          <w:kern w:val="0"/>
          <w:shd w:val="clear" w:color="auto" w:fill="FFFFFF"/>
          <w:lang w:bidi="ar"/>
          <w14:textFill>
            <w14:solidFill>
              <w14:schemeClr w14:val="tx1"/>
            </w14:solidFill>
          </w14:textFill>
        </w:rPr>
      </w:pPr>
      <w:r>
        <w:rPr>
          <w:rFonts w:ascii="Times New Roman Regular" w:hAnsi="Times New Roman Regular" w:eastAsia="宋体" w:cs="Times New Roman Regular"/>
          <w:color w:val="000000" w:themeColor="text1"/>
          <w:kern w:val="0"/>
          <w:shd w:val="clear" w:color="auto" w:fill="FFFFFF"/>
          <w:lang w:bidi="ar"/>
          <w14:textFill>
            <w14:solidFill>
              <w14:schemeClr w14:val="tx1"/>
            </w14:solidFill>
          </w14:textFill>
        </w:rPr>
        <w:t xml:space="preserve">Chawla, N. V., Bowyer, K. W., Hall, L. O., &amp; Kegelmeyer, W. P. (2002). SMOTE: Synthetic </w:t>
      </w:r>
      <w:r>
        <w:rPr>
          <w:rFonts w:ascii="Times New Roman Regular" w:hAnsi="Times New Roman Regular" w:eastAsia="宋体" w:cs="Times New Roman Regular"/>
          <w:color w:val="000000" w:themeColor="text1"/>
          <w:kern w:val="0"/>
          <w:shd w:val="clear" w:color="auto" w:fill="FFFFFF"/>
          <w:lang w:bidi="ar"/>
          <w14:textFill>
            <w14:solidFill>
              <w14:schemeClr w14:val="tx1"/>
            </w14:solidFill>
          </w14:textFill>
        </w:rPr>
        <w:tab/>
      </w:r>
      <w:r>
        <w:rPr>
          <w:rFonts w:ascii="Times New Roman Regular" w:hAnsi="Times New Roman Regular" w:eastAsia="宋体" w:cs="Times New Roman Regular"/>
          <w:color w:val="000000" w:themeColor="text1"/>
          <w:kern w:val="0"/>
          <w:shd w:val="clear" w:color="auto" w:fill="FFFFFF"/>
          <w:lang w:bidi="ar"/>
          <w14:textFill>
            <w14:solidFill>
              <w14:schemeClr w14:val="tx1"/>
            </w14:solidFill>
          </w14:textFill>
        </w:rPr>
        <w:t>Minority Over-sampling Technique. Journal of Artificial Intelligence Research, 16, 321–357. https://doi.org/10.1613/jair.953</w:t>
      </w:r>
    </w:p>
    <w:p>
      <w:pPr>
        <w:widowControl/>
        <w:numPr>
          <w:ilvl w:val="0"/>
          <w:numId w:val="5"/>
        </w:numPr>
        <w:spacing w:line="480" w:lineRule="auto"/>
        <w:ind w:firstLine="480" w:firstLineChars="200"/>
        <w:jc w:val="left"/>
        <w:rPr>
          <w:rFonts w:ascii="Times New Roman Regular" w:hAnsi="Times New Roman Regular" w:cs="Times New Roman Regular"/>
          <w:color w:val="000000" w:themeColor="text1"/>
          <w14:textFill>
            <w14:solidFill>
              <w14:schemeClr w14:val="tx1"/>
            </w14:solidFill>
          </w14:textFill>
        </w:rPr>
      </w:pPr>
      <w:r>
        <w:rPr>
          <w:rFonts w:ascii="Times New Roman Regular" w:hAnsi="Times New Roman Regular" w:cs="Times New Roman Regular"/>
          <w:color w:val="000000" w:themeColor="text1"/>
          <w:kern w:val="0"/>
          <w:lang w:bidi="ar"/>
          <w14:textFill>
            <w14:solidFill>
              <w14:schemeClr w14:val="tx1"/>
            </w14:solidFill>
          </w14:textFill>
        </w:rPr>
        <w:t>Gower JC (1971). “A General Coefficient of Similarity and Some of Its Properties.” Biometrics, pp. 857–871. doi:10.2307/2528823.</w:t>
      </w:r>
    </w:p>
    <w:p>
      <w:pPr>
        <w:widowControl/>
        <w:numPr>
          <w:ilvl w:val="0"/>
          <w:numId w:val="5"/>
        </w:numPr>
        <w:shd w:val="clear" w:color="auto" w:fill="FFFFFF"/>
        <w:spacing w:before="145" w:after="145" w:line="480" w:lineRule="auto"/>
        <w:ind w:firstLine="480" w:firstLineChars="200"/>
        <w:jc w:val="left"/>
        <w:rPr>
          <w:rFonts w:ascii="Times New Roman Regular" w:hAnsi="Times New Roman Regular" w:cs="Times New Roman Regular"/>
          <w:color w:val="000000" w:themeColor="text1"/>
          <w:kern w:val="0"/>
          <w:shd w:val="clear" w:color="auto" w:fill="FFFFFF"/>
          <w:lang w:bidi="ar"/>
          <w14:textFill>
            <w14:solidFill>
              <w14:schemeClr w14:val="tx1"/>
            </w14:solidFill>
          </w14:textFill>
        </w:rPr>
      </w:pPr>
      <w:r>
        <w:rPr>
          <w:rFonts w:ascii="Times New Roman Regular" w:hAnsi="Times New Roman Regular" w:cs="Times New Roman Regular"/>
          <w:color w:val="000000" w:themeColor="text1"/>
          <w:kern w:val="0"/>
          <w:shd w:val="clear" w:color="auto" w:fill="FFFFFF"/>
          <w:lang w:bidi="ar"/>
          <w14:textFill>
            <w14:solidFill>
              <w14:schemeClr w14:val="tx1"/>
            </w14:solidFill>
          </w14:textFill>
        </w:rPr>
        <w:t>Han J, Kamber M, Pei J. Data Mining: Concepts and Techniques: Concepts and Techniques. Massachusetts: Morgan Kaufmann Publishers; 2011.</w:t>
      </w:r>
    </w:p>
    <w:p>
      <w:pPr>
        <w:widowControl/>
        <w:numPr>
          <w:ilvl w:val="0"/>
          <w:numId w:val="5"/>
        </w:numPr>
        <w:shd w:val="clear" w:color="auto" w:fill="FFFFFF"/>
        <w:spacing w:before="145" w:after="145" w:line="480" w:lineRule="auto"/>
        <w:ind w:firstLine="480" w:firstLineChars="200"/>
        <w:jc w:val="left"/>
        <w:rPr>
          <w:rFonts w:ascii="Times New Roman Regular" w:hAnsi="Times New Roman Regular" w:cs="Times New Roman Regular"/>
          <w:color w:val="000000" w:themeColor="text1"/>
          <w:kern w:val="0"/>
          <w:shd w:val="clear" w:color="auto" w:fill="FFFFFF"/>
          <w:lang w:bidi="ar"/>
          <w14:textFill>
            <w14:solidFill>
              <w14:schemeClr w14:val="tx1"/>
            </w14:solidFill>
          </w14:textFill>
        </w:rPr>
      </w:pPr>
      <w:r>
        <w:rPr>
          <w:rFonts w:ascii="Times New Roman Regular" w:hAnsi="Times New Roman Regular" w:cs="Times New Roman Regular"/>
          <w:color w:val="000000" w:themeColor="text1"/>
          <w:kern w:val="0"/>
          <w:shd w:val="clear" w:color="auto" w:fill="FFFFFF"/>
          <w:lang w:bidi="ar"/>
          <w14:textFill>
            <w14:solidFill>
              <w14:schemeClr w14:val="tx1"/>
            </w14:solidFill>
          </w14:textFill>
        </w:rPr>
        <w:t>Haykin SS. Neural Networks and Learning Machines. New Jersey: Pearson Education Upper Saddle River; 2009. </w:t>
      </w:r>
    </w:p>
    <w:p>
      <w:pPr>
        <w:widowControl/>
        <w:numPr>
          <w:ilvl w:val="0"/>
          <w:numId w:val="5"/>
        </w:numPr>
        <w:shd w:val="clear" w:color="auto" w:fill="FFFFFF"/>
        <w:spacing w:before="145" w:after="145" w:line="480" w:lineRule="auto"/>
        <w:ind w:firstLine="480" w:firstLineChars="200"/>
        <w:jc w:val="left"/>
        <w:rPr>
          <w:color w:val="000000" w:themeColor="text1"/>
          <w14:textFill>
            <w14:solidFill>
              <w14:schemeClr w14:val="tx1"/>
            </w14:solidFill>
          </w14:textFill>
        </w:rPr>
      </w:pPr>
      <w:r>
        <w:rPr>
          <w:rFonts w:ascii="Times New Roman Regular" w:hAnsi="Times New Roman Regular" w:cs="Times New Roman Regular"/>
          <w:color w:val="000000" w:themeColor="text1"/>
          <w:kern w:val="0"/>
          <w:lang w:bidi="ar"/>
          <w14:textFill>
            <w14:solidFill>
              <w14:schemeClr w14:val="tx1"/>
            </w14:solidFill>
          </w14:textFill>
        </w:rPr>
        <w:t>Pedro J Garcia-Laencina, Jose-Luis Sancho-Gomez, and Anbal R Figueiras-Vidal. Classifying patterns with missing values using multitask learning perceptrons. Expert Systems with Applications, 40(4):1333-1341, 2013</w:t>
      </w:r>
    </w:p>
    <w:p>
      <w:pPr>
        <w:keepNext w:val="0"/>
        <w:keepLines w:val="0"/>
        <w:widowControl/>
        <w:numPr>
          <w:ilvl w:val="0"/>
          <w:numId w:val="5"/>
        </w:numPr>
        <w:suppressLineNumbers w:val="0"/>
        <w:shd w:val="clear" w:fill="FFFFFF"/>
        <w:spacing w:before="145" w:beforeAutospacing="0" w:after="145" w:afterAutospacing="0" w:line="480" w:lineRule="auto"/>
        <w:ind w:left="0" w:leftChars="0" w:right="0" w:firstLine="480" w:firstLineChars="200"/>
        <w:jc w:val="left"/>
        <w:rPr>
          <w:color w:val="000000" w:themeColor="text1"/>
          <w14:textFill>
            <w14:solidFill>
              <w14:schemeClr w14:val="tx1"/>
            </w14:solidFill>
          </w14:textFill>
        </w:rPr>
      </w:pPr>
      <w:r>
        <w:rPr>
          <w:rFonts w:hint="default" w:ascii="Times New Roman" w:hAnsi="Times New Roman" w:cs="Times New Roman"/>
          <w:i w:val="0"/>
          <w:caps w:val="0"/>
          <w:color w:val="000000" w:themeColor="text1"/>
          <w:spacing w:val="0"/>
          <w:sz w:val="24"/>
          <w:szCs w:val="24"/>
          <w14:textFill>
            <w14:solidFill>
              <w14:schemeClr w14:val="tx1"/>
            </w14:solidFill>
          </w14:textFill>
        </w:rPr>
        <w:t>Siddiqi, Naeem, ed. 2012.</w:t>
      </w:r>
      <w:r>
        <w:rPr>
          <w:rFonts w:hint="default" w:ascii="Times New Roman" w:hAnsi="Times New Roman" w:cs="Times New Roman"/>
          <w:i/>
          <w:caps w:val="0"/>
          <w:color w:val="000000" w:themeColor="text1"/>
          <w:spacing w:val="0"/>
          <w:sz w:val="24"/>
          <w:szCs w:val="24"/>
          <w14:textFill>
            <w14:solidFill>
              <w14:schemeClr w14:val="tx1"/>
            </w14:solidFill>
          </w14:textFill>
        </w:rPr>
        <w:t>Credit Risk Scorecards</w:t>
      </w:r>
      <w:r>
        <w:rPr>
          <w:rFonts w:hint="default" w:ascii="Times New Roman" w:hAnsi="Times New Roman" w:cs="Times New Roman"/>
          <w:i w:val="0"/>
          <w:caps w:val="0"/>
          <w:color w:val="000000" w:themeColor="text1"/>
          <w:spacing w:val="0"/>
          <w:sz w:val="24"/>
          <w:szCs w:val="24"/>
          <w14:textFill>
            <w14:solidFill>
              <w14:schemeClr w14:val="tx1"/>
            </w14:solidFill>
          </w14:textFill>
        </w:rPr>
        <w:t>. Hoboken, NJ, USA: John Wiley &amp; Sons, Inc. https://doi.org/10.1002/9781119201731.</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ascii="宋体" w:hAnsi="宋体" w:eastAsia="宋体" w:cs="宋体"/>
          <w:color w:val="000000" w:themeColor="text1"/>
          <w:kern w:val="0"/>
          <w:lang w:bidi="ar"/>
          <w14:textFill>
            <w14:solidFill>
              <w14:schemeClr w14:val="tx1"/>
            </w14:solidFill>
          </w14:textFill>
        </w:rPr>
        <w:t>齐鑫鑫. 识别偷税的税务稽查方法研究[D].吉林大学,2010.</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郝德龙.昆明市税务局税务稽查优化路径研究[D].云南财经大学,2020.</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张永恒.基于数据挖掘技术的税务稽查选案研究[D].广东商学院,2012.</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张媛波.基于数据挖掘的税务稽查选案系统的设计与实现[D].西安电子科技大学,2012.</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https://www.jmp.com/support/help/en/15.2/index.shtml#page/jmp/lift-curve.shtml</w:t>
      </w:r>
    </w:p>
    <w:p>
      <w:pPr>
        <w:widowControl/>
        <w:numPr>
          <w:ilvl w:val="0"/>
          <w:numId w:val="5"/>
        </w:numPr>
        <w:shd w:val="clear" w:color="auto" w:fill="FFFFFF"/>
        <w:tabs>
          <w:tab w:val="left" w:pos="441"/>
        </w:tabs>
        <w:spacing w:before="145" w:after="145" w:line="480" w:lineRule="auto"/>
        <w:ind w:firstLine="480" w:firstLineChars="2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王艳杰,李清,齐鑫鑫.基于Logistic回归的税务稽查选案模型研究[J].经济研究导刊,2012,35:96-97.</w:t>
      </w:r>
    </w:p>
    <w:p>
      <w:pPr>
        <w:widowControl/>
        <w:shd w:val="clear" w:color="auto" w:fill="FFFFFF"/>
        <w:tabs>
          <w:tab w:val="left" w:pos="441"/>
        </w:tabs>
        <w:spacing w:before="145" w:after="145" w:line="480" w:lineRule="auto"/>
        <w:ind w:left="480" w:leftChars="200"/>
        <w:jc w:val="left"/>
        <w:rPr>
          <w:color w:val="000000" w:themeColor="text1"/>
          <w14:textFill>
            <w14:solidFill>
              <w14:schemeClr w14:val="tx1"/>
            </w14:solidFill>
          </w14:textFill>
        </w:rPr>
      </w:pPr>
    </w:p>
    <w:p>
      <w:pPr>
        <w:widowControl/>
        <w:spacing w:line="480" w:lineRule="auto"/>
        <w:jc w:val="left"/>
        <w:rPr>
          <w:rFonts w:ascii="Times New Roman Regular" w:hAnsi="Times New Roman Regular" w:cs="Times New Roman Regular"/>
          <w:color w:val="000000" w:themeColor="text1"/>
          <w:kern w:val="0"/>
          <w:lang w:bidi="ar"/>
          <w14:textFill>
            <w14:solidFill>
              <w14:schemeClr w14:val="tx1"/>
            </w14:solidFill>
          </w14:textFill>
        </w:rPr>
        <w:sectPr>
          <w:pgSz w:w="11906" w:h="16838"/>
          <w:pgMar w:top="1440" w:right="1800" w:bottom="1440" w:left="1800" w:header="851" w:footer="992" w:gutter="0"/>
          <w:cols w:space="720" w:num="1"/>
          <w:docGrid w:type="lines" w:linePitch="312" w:charSpace="0"/>
        </w:sect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p>
      <w:pPr>
        <w:spacing w:line="480" w:lineRule="auto"/>
        <w:rPr>
          <w:rFonts w:asciiTheme="minorEastAsia" w:hAnsiTheme="minorEastAsia" w:cstheme="minorEastAsia"/>
          <w:color w:val="000000" w:themeColor="text1"/>
          <w14:textFill>
            <w14:solidFill>
              <w14:schemeClr w14:val="tx1"/>
            </w14:solidFill>
          </w14:textFill>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Symbol">
    <w:altName w:val="Kingsoft Sign"/>
    <w:panose1 w:val="05050102010706020507"/>
    <w:charset w:val="02"/>
    <w:family w:val="decorative"/>
    <w:pitch w:val="default"/>
    <w:sig w:usb0="00000000" w:usb1="00000000" w:usb2="00000000" w:usb3="00000000" w:csb0="80000000" w:csb1="00000000"/>
  </w:font>
  <w:font w:name="MS Gothic">
    <w:altName w:val="冬青黑体简体中文"/>
    <w:panose1 w:val="020B0609070205080204"/>
    <w:charset w:val="80"/>
    <w:family w:val="modern"/>
    <w:pitch w:val="default"/>
    <w:sig w:usb0="00000000" w:usb1="00000000" w:usb2="08000012" w:usb3="00000000" w:csb0="0002009F" w:csb1="00000000"/>
  </w:font>
  <w:font w:name="ＭＳ 明朝">
    <w:altName w:val="Hiragino Sans"/>
    <w:panose1 w:val="00000000000000000000"/>
    <w:charset w:val="86"/>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ＭＳ 明朝">
    <w:altName w:val="Hiragino Sans"/>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droid sans">
    <w:altName w:val="苹方-简"/>
    <w:panose1 w:val="00000000000000000000"/>
    <w:charset w:val="00"/>
    <w:family w:val="auto"/>
    <w:pitch w:val="default"/>
    <w:sig w:usb0="00000000" w:usb1="00000000" w:usb2="00000000" w:usb3="00000000" w:csb0="00000000" w:csb1="00000000"/>
  </w:font>
  <w:font w:name="Lucida Grande Regular">
    <w:panose1 w:val="020B0600040502020204"/>
    <w:charset w:val="00"/>
    <w:family w:val="auto"/>
    <w:pitch w:val="default"/>
    <w:sig w:usb0="E1000AEF" w:usb1="5000A1FF" w:usb2="00000000" w:usb3="00000000" w:csb0="200001BF" w:csb1="4F010000"/>
  </w:font>
  <w:font w:name="Courier New">
    <w:panose1 w:val="02070409020205090404"/>
    <w:charset w:val="00"/>
    <w:family w:val="modern"/>
    <w:pitch w:val="default"/>
    <w:sig w:usb0="E0000AFF" w:usb1="4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ONGTI SC BLACK">
    <w:panose1 w:val="02010800040101010101"/>
    <w:charset w:val="86"/>
    <w:family w:val="auto"/>
    <w:pitch w:val="default"/>
    <w:sig w:usb0="00000001" w:usb1="080F0000" w:usb2="00000000" w:usb3="00000000" w:csb0="00040000" w:csb1="00000000"/>
  </w:font>
  <w:font w:name="Cambria Math">
    <w:altName w:val="Kingsoft Math"/>
    <w:panose1 w:val="02040503050406030204"/>
    <w:charset w:val="00"/>
    <w:family w:val="roman"/>
    <w:pitch w:val="default"/>
    <w:sig w:usb0="00000000" w:usb1="00000000" w:usb2="00000000" w:usb3="00000000" w:csb0="0000019F" w:csb1="00000000"/>
  </w:font>
  <w:font w:name="Times New Roman Bold">
    <w:panose1 w:val="02020503050405090304"/>
    <w:charset w:val="00"/>
    <w:family w:val="auto"/>
    <w:pitch w:val="default"/>
    <w:sig w:usb0="E0000AFF" w:usb1="00007843" w:usb2="00000001" w:usb3="00000000" w:csb0="400001BF" w:csb1="DFF70000"/>
  </w:font>
  <w:font w:name="Songti SC">
    <w:panose1 w:val="02010800040101010101"/>
    <w:charset w:val="86"/>
    <w:family w:val="auto"/>
    <w:pitch w:val="default"/>
    <w:sig w:usb0="00000001" w:usb1="080F0000" w:usb2="00000000" w:usb3="00000000" w:csb0="00040000" w:csb1="00000000"/>
  </w:font>
  <w:font w:name="Songti SC Regular">
    <w:panose1 w:val="02010800040101010101"/>
    <w:charset w:val="86"/>
    <w:family w:val="auto"/>
    <w:pitch w:val="default"/>
    <w:sig w:usb0="00000001" w:usb1="080F0000" w:usb2="0000000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Math">
    <w:panose1 w:val="02040503050406030204"/>
    <w:charset w:val="00"/>
    <w:family w:val="auto"/>
    <w:pitch w:val="default"/>
    <w:sig w:usb0="80000087" w:usb1="00002068" w:usb2="00000000" w:usb3="00000000" w:csb0="2000019F"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apple-system">
    <w:altName w:val="苹方-简"/>
    <w:panose1 w:val="00000000000000000000"/>
    <w:charset w:val="00"/>
    <w:family w:val="auto"/>
    <w:pitch w:val="default"/>
    <w:sig w:usb0="00000000" w:usb1="00000000" w:usb2="00000000" w:usb3="00000000" w:csb0="00000000" w:csb1="00000000"/>
  </w:font>
  <w:font w:name="书体坊兰亭体">
    <w:panose1 w:val="03000509000000000000"/>
    <w:charset w:val="86"/>
    <w:family w:val="auto"/>
    <w:pitch w:val="default"/>
    <w:sig w:usb0="00000001" w:usb1="080F0000" w:usb2="00000000" w:usb3="00000000" w:csb0="00140000" w:csb1="00000000"/>
  </w:font>
  <w:font w:name="微软雅黑">
    <w:panose1 w:val="020B0703020204020201"/>
    <w:charset w:val="86"/>
    <w:family w:val="auto"/>
    <w:pitch w:val="default"/>
    <w:sig w:usb0="80000287" w:usb1="2A0F3C52" w:usb2="00000016" w:usb3="00000000" w:csb0="0004001F" w:csb1="00000000"/>
  </w:font>
  <w:font w:name="Heiti TC Light">
    <w:panose1 w:val="02000000000000000000"/>
    <w:charset w:val="86"/>
    <w:family w:val="auto"/>
    <w:pitch w:val="default"/>
    <w:sig w:usb0="8000002F" w:usb1="0800004A" w:usb2="00000000" w:usb3="00000000" w:csb0="203E0000" w:csb1="00000000"/>
  </w:font>
  <w:font w:name="PingFang HK Regular">
    <w:panose1 w:val="020B0400000000000000"/>
    <w:charset w:val="88"/>
    <w:family w:val="auto"/>
    <w:pitch w:val="default"/>
    <w:sig w:usb0="A00002FF" w:usb1="7ACFFDFB" w:usb2="00000017" w:usb3="00000000" w:csb0="00100001" w:csb1="00000000"/>
  </w:font>
  <w:font w:name="Apple Braille Outline 6 Dot">
    <w:panose1 w:val="05000000000000000000"/>
    <w:charset w:val="00"/>
    <w:family w:val="auto"/>
    <w:pitch w:val="default"/>
    <w:sig w:usb0="80000040" w:usb1="00000000" w:usb2="00040000" w:usb3="00000000" w:csb0="00000000" w:csb1="00000000"/>
  </w:font>
  <w:font w:name="Webdings">
    <w:panose1 w:val="05030102010509060703"/>
    <w:charset w:val="00"/>
    <w:family w:val="auto"/>
    <w:pitch w:val="default"/>
    <w:sig w:usb0="00000000" w:usb1="00000000" w:usb2="00000000" w:usb3="00000000" w:csb0="80000000" w:csb1="00000000"/>
  </w:font>
  <w:font w:name="Krungthep">
    <w:panose1 w:val="02000400000000000000"/>
    <w:charset w:val="00"/>
    <w:family w:val="auto"/>
    <w:pitch w:val="default"/>
    <w:sig w:usb0="810000FF" w:usb1="5000204A" w:usb2="00000020" w:usb3="00000000" w:csb0="20000193" w:csb1="4D000000"/>
  </w:font>
  <w:font w:name="启功字体繁体">
    <w:panose1 w:val="03000509000000000000"/>
    <w:charset w:val="86"/>
    <w:family w:val="auto"/>
    <w:pitch w:val="default"/>
    <w:sig w:usb0="00000001" w:usb1="080E0000" w:usb2="00000000" w:usb3="00000000" w:csb0="00040000" w:csb1="00000000"/>
  </w:font>
  <w:font w:name="Heiti SC Medium">
    <w:panose1 w:val="02000000000000000000"/>
    <w:charset w:val="86"/>
    <w:family w:val="auto"/>
    <w:pitch w:val="default"/>
    <w:sig w:usb0="8000002F" w:usb1="0800004A" w:usb2="00000000" w:usb3="00000000" w:csb0="203E0000" w:csb1="00000000"/>
  </w:font>
  <w:font w:name="Songti SC Bold">
    <w:panose1 w:val="02010800040101010101"/>
    <w:charset w:val="86"/>
    <w:family w:val="auto"/>
    <w:pitch w:val="default"/>
    <w:sig w:usb0="00000001" w:usb1="080F0000" w:usb2="00000000" w:usb3="00000000" w:csb0="00040000" w:csb1="00000000"/>
  </w:font>
  <w:font w:name="MS Mincho">
    <w:altName w:val="Hiragino Sans"/>
    <w:panose1 w:val="00000000000000000000"/>
    <w:charset w:val="00"/>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Arial">
    <w:panose1 w:val="020B0604020202090204"/>
    <w:charset w:val="01"/>
    <w:family w:val="roman"/>
    <w:pitch w:val="default"/>
    <w:sig w:usb0="E0000AFF" w:usb1="00007843" w:usb2="00000001" w:usb3="00000000" w:csb0="400001BF" w:csb1="DFF70000"/>
  </w:font>
  <w:font w:name="Liberation Sans">
    <w:altName w:val="Thonburi"/>
    <w:panose1 w:val="00000000000000000000"/>
    <w:charset w:val="01"/>
    <w:family w:val="swiss"/>
    <w:pitch w:val="default"/>
    <w:sig w:usb0="00000000" w:usb1="00000000" w:usb2="00000000" w:usb3="00000000" w:csb0="00000000" w:csb1="00000000"/>
  </w:font>
  <w:font w:name="Gungsuh">
    <w:altName w:val="Thonburi"/>
    <w:panose1 w:val="00000000000000000000"/>
    <w:charset w:val="01"/>
    <w:family w:val="roman"/>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Lohit Devanagari">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imes">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Google Sans">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Arial">
    <w:panose1 w:val="020B06040202020902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Verdana">
    <w:panose1 w:val="020B0804030504040204"/>
    <w:charset w:val="00"/>
    <w:family w:val="auto"/>
    <w:pitch w:val="default"/>
    <w:sig w:usb0="A10006FF" w:usb1="4000205B" w:usb2="00000010" w:usb3="00000000" w:csb0="2000019F" w:csb1="00000000"/>
  </w:font>
  <w:font w:name="Verdana Regular">
    <w:panose1 w:val="020B0804030504040204"/>
    <w:charset w:val="00"/>
    <w:family w:val="auto"/>
    <w:pitch w:val="default"/>
    <w:sig w:usb0="A10006FF" w:usb1="4000205B" w:usb2="00000010" w:usb3="00000000" w:csb0="2000019F" w:csb1="00000000"/>
  </w:font>
  <w:font w:name="Consolas">
    <w:altName w:val="苹方-简"/>
    <w:panose1 w:val="00000000000000000000"/>
    <w:charset w:val="00"/>
    <w:family w:val="auto"/>
    <w:pitch w:val="default"/>
    <w:sig w:usb0="00000000" w:usb1="00000000" w:usb2="00000000" w:usb3="00000000" w:csb0="00000000" w:csb1="00000000"/>
  </w:font>
  <w:font w:name="Courier New Regular">
    <w:panose1 w:val="02070409020205090404"/>
    <w:charset w:val="00"/>
    <w:family w:val="auto"/>
    <w:pitch w:val="default"/>
    <w:sig w:usb0="E0000AFF" w:usb1="40007843" w:usb2="00000001" w:usb3="00000000" w:csb0="400001BF" w:csb1="DFF70000"/>
  </w:font>
  <w:font w:name="Lato">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0" w:usb3="00000000" w:csb0="00040000"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IBM Plex Sans">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Gungsuh">
    <w:altName w:val="苹方-简"/>
    <w:panose1 w:val="00000000000000000000"/>
    <w:charset w:val="00"/>
    <w:family w:val="auto"/>
    <w:pitch w:val="default"/>
    <w:sig w:usb0="00000000" w:usb1="00000000" w:usb2="00000000" w:usb3="00000000" w:csb0="00000000" w:csb1="00000000"/>
  </w:font>
  <w:font w:name="Times">
    <w:panose1 w:val="00000500000000020000"/>
    <w:charset w:val="86"/>
    <w:family w:val="auto"/>
    <w:pitch w:val="default"/>
    <w:sig w:usb0="E00002FF" w:usb1="5000205A" w:usb2="00000000" w:usb3="00000000" w:csb0="2000019F" w:csb1="4F010000"/>
  </w:font>
  <w:font w:name="ＭＳ ゴシック">
    <w:altName w:val="Thonburi"/>
    <w:panose1 w:val="00000000000000000000"/>
    <w:charset w:val="4E"/>
    <w:family w:val="auto"/>
    <w:pitch w:val="default"/>
    <w:sig w:usb0="00000000" w:usb1="00000000" w:usb2="00000012" w:usb3="00000000" w:csb0="0002009F" w:csb1="00000000"/>
  </w:font>
  <w:font w:name="ＭＳ 明朝">
    <w:altName w:val="Hiragino Sans"/>
    <w:panose1 w:val="00000000000000000000"/>
    <w:charset w:val="4E"/>
    <w:family w:val="auto"/>
    <w:pitch w:val="default"/>
    <w:sig w:usb0="00000000" w:usb1="00000000" w:usb2="00000012" w:usb3="00000000" w:csb0="0002009F" w:csb1="00000000"/>
  </w:font>
  <w:font w:name="Times Italic">
    <w:panose1 w:val="00000500000000020000"/>
    <w:charset w:val="00"/>
    <w:family w:val="auto"/>
    <w:pitch w:val="default"/>
    <w:sig w:usb0="E00002FF" w:usb1="5000205A" w:usb2="00000000" w:usb3="00000000" w:csb0="2000019F" w:csb1="4F010000"/>
  </w:font>
  <w:font w:name="Source Sans Pro">
    <w:altName w:val="苹方-简"/>
    <w:panose1 w:val="00000000000000000000"/>
    <w:charset w:val="00"/>
    <w:family w:val="auto"/>
    <w:pitch w:val="default"/>
    <w:sig w:usb0="00000000" w:usb1="00000000" w:usb2="00000000" w:usb3="00000000" w:csb0="00000000" w:csb1="00000000"/>
  </w:font>
  <w:font w:name="ProximaNova">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open-sans">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Apple Chancery">
    <w:panose1 w:val="03020702040506060504"/>
    <w:charset w:val="00"/>
    <w:family w:val="auto"/>
    <w:pitch w:val="default"/>
    <w:sig w:usb0="80000067" w:usb1="00000003" w:usb2="00000000" w:usb3="00000000" w:csb0="200001F3" w:csb1="CDFC0000"/>
  </w:font>
  <w:font w:name="ff-dagny-web-pro">
    <w:altName w:val="苹方-简"/>
    <w:panose1 w:val="00000000000000000000"/>
    <w:charset w:val="00"/>
    <w:family w:val="auto"/>
    <w:pitch w:val="default"/>
    <w:sig w:usb0="00000000" w:usb1="00000000" w:usb2="00000000" w:usb3="00000000" w:csb0="00000000" w:csb1="00000000"/>
  </w:font>
  <w:font w:name="Roboto">
    <w:altName w:val="Thonburi"/>
    <w:panose1 w:val="00000000000000000000"/>
    <w:charset w:val="01"/>
    <w:family w:val="roman"/>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Lucida Grande Bold">
    <w:panose1 w:val="020B0600040502020204"/>
    <w:charset w:val="00"/>
    <w:family w:val="auto"/>
    <w:pitch w:val="default"/>
    <w:sig w:usb0="E1000AEF" w:usb1="5000A1FF" w:usb2="00000000" w:usb3="00000000" w:csb0="200001BF" w:csb1="4F010000"/>
  </w:font>
  <w:font w:name="GT America Standard">
    <w:altName w:val="苹方-简"/>
    <w:panose1 w:val="00000000000000000000"/>
    <w:charset w:val="00"/>
    <w:family w:val="auto"/>
    <w:pitch w:val="default"/>
    <w:sig w:usb0="00000000" w:usb1="00000000" w:usb2="00000000" w:usb3="00000000" w:csb0="00000000" w:csb1="00000000"/>
  </w:font>
  <w:font w:name="SourceSansPro">
    <w:altName w:val="苹方-简"/>
    <w:panose1 w:val="00000000000000000000"/>
    <w:charset w:val="00"/>
    <w:family w:val="auto"/>
    <w:pitch w:val="default"/>
    <w:sig w:usb0="00000000" w:usb1="00000000" w:usb2="00000000" w:usb3="00000000" w:csb0="00000000" w:csb1="00000000"/>
  </w:font>
  <w:font w:name="droid_sans">
    <w:altName w:val="苹方-简"/>
    <w:panose1 w:val="00000000000000000000"/>
    <w:charset w:val="00"/>
    <w:family w:val="auto"/>
    <w:pitch w:val="default"/>
    <w:sig w:usb0="00000000" w:usb1="00000000" w:usb2="00000000" w:usb3="00000000" w:csb0="00000000" w:csb1="00000000"/>
  </w:font>
  <w:font w:name="Charter Roman">
    <w:panose1 w:val="02040503050506020203"/>
    <w:charset w:val="00"/>
    <w:family w:val="auto"/>
    <w:pitch w:val="default"/>
    <w:sig w:usb0="800000AF" w:usb1="1000204A" w:usb2="00000000" w:usb3="00000000" w:csb0="00000011" w:csb1="00000000"/>
  </w:font>
  <w:font w:name="Times New Roman Roman">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Georgia Regular">
    <w:panose1 w:val="02040502050405090303"/>
    <w:charset w:val="00"/>
    <w:family w:val="auto"/>
    <w:pitch w:val="default"/>
    <w:sig w:usb0="00000287" w:usb1="00000000" w:usb2="00000000" w:usb3="00000000" w:csb0="2000009F" w:csb1="00000000"/>
  </w:font>
  <w:font w:name="综艺体">
    <w:panose1 w:val="02010609000101010101"/>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Songti SC Light">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Times New Roman Bold Italic">
    <w:panose1 w:val="02020503050405090304"/>
    <w:charset w:val="00"/>
    <w:family w:val="auto"/>
    <w:pitch w:val="default"/>
    <w:sig w:usb0="E0000AFF" w:usb1="00007843" w:usb2="00000001" w:usb3="00000000" w:csb0="400001BF" w:csb1="DFF70000"/>
  </w:font>
  <w:font w:name="sohn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853A2"/>
    <w:multiLevelType w:val="multilevel"/>
    <w:tmpl w:val="2CF853A2"/>
    <w:lvl w:ilvl="0" w:tentative="0">
      <w:start w:val="1"/>
      <w:numFmt w:val="decimal"/>
      <w:lvlText w:val="%1."/>
      <w:lvlJc w:val="left"/>
      <w:pPr>
        <w:ind w:left="501"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360C71"/>
    <w:multiLevelType w:val="singleLevel"/>
    <w:tmpl w:val="60360C71"/>
    <w:lvl w:ilvl="0" w:tentative="0">
      <w:start w:val="1"/>
      <w:numFmt w:val="decimal"/>
      <w:suff w:val="nothing"/>
      <w:lvlText w:val="%1．"/>
      <w:lvlJc w:val="left"/>
      <w:pPr>
        <w:ind w:left="0" w:firstLine="400"/>
      </w:pPr>
      <w:rPr>
        <w:rFonts w:hint="default"/>
      </w:rPr>
    </w:lvl>
  </w:abstractNum>
  <w:abstractNum w:abstractNumId="2">
    <w:nsid w:val="6037CB55"/>
    <w:multiLevelType w:val="singleLevel"/>
    <w:tmpl w:val="6037CB55"/>
    <w:lvl w:ilvl="0" w:tentative="0">
      <w:start w:val="6"/>
      <w:numFmt w:val="decimal"/>
      <w:suff w:val="nothing"/>
      <w:lvlText w:val="%1."/>
      <w:lvlJc w:val="left"/>
    </w:lvl>
  </w:abstractNum>
  <w:abstractNum w:abstractNumId="3">
    <w:nsid w:val="60408EB0"/>
    <w:multiLevelType w:val="singleLevel"/>
    <w:tmpl w:val="60408EB0"/>
    <w:lvl w:ilvl="0" w:tentative="0">
      <w:start w:val="2"/>
      <w:numFmt w:val="decimal"/>
      <w:suff w:val="nothing"/>
      <w:lvlText w:val="%1."/>
      <w:lvlJc w:val="left"/>
    </w:lvl>
  </w:abstractNum>
  <w:abstractNum w:abstractNumId="4">
    <w:nsid w:val="60408EDE"/>
    <w:multiLevelType w:val="singleLevel"/>
    <w:tmpl w:val="60408EDE"/>
    <w:lvl w:ilvl="0" w:tentative="0">
      <w:start w:val="2"/>
      <w:numFmt w:val="decimal"/>
      <w:suff w:val="space"/>
      <w:lvlText w:val="%1."/>
      <w:lvlJc w:val="left"/>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F72ACC"/>
    <w:rsid w:val="00037FF8"/>
    <w:rsid w:val="004E1BE5"/>
    <w:rsid w:val="005D6B22"/>
    <w:rsid w:val="006850FD"/>
    <w:rsid w:val="00783254"/>
    <w:rsid w:val="00936C7F"/>
    <w:rsid w:val="009B3252"/>
    <w:rsid w:val="009D3CD4"/>
    <w:rsid w:val="00A95313"/>
    <w:rsid w:val="00BE639C"/>
    <w:rsid w:val="00D42A27"/>
    <w:rsid w:val="00E240A7"/>
    <w:rsid w:val="0FBFE8B6"/>
    <w:rsid w:val="1A74CD76"/>
    <w:rsid w:val="2BFDE8BE"/>
    <w:rsid w:val="34DE60F0"/>
    <w:rsid w:val="3DFF9C63"/>
    <w:rsid w:val="3F1C9A26"/>
    <w:rsid w:val="3FD6C5A6"/>
    <w:rsid w:val="3FDDE0FD"/>
    <w:rsid w:val="3FDF1F00"/>
    <w:rsid w:val="4BFF1C64"/>
    <w:rsid w:val="4DE818E7"/>
    <w:rsid w:val="57B62AD6"/>
    <w:rsid w:val="5846DCFB"/>
    <w:rsid w:val="5BA7ABC2"/>
    <w:rsid w:val="5BF62F29"/>
    <w:rsid w:val="5EDF802E"/>
    <w:rsid w:val="5FBC2302"/>
    <w:rsid w:val="66F3FDB4"/>
    <w:rsid w:val="6BB7D5A8"/>
    <w:rsid w:val="757F100D"/>
    <w:rsid w:val="77BA99D3"/>
    <w:rsid w:val="77BFD6FB"/>
    <w:rsid w:val="77F7DE06"/>
    <w:rsid w:val="7F37A86B"/>
    <w:rsid w:val="7F5F1472"/>
    <w:rsid w:val="7F7A7A74"/>
    <w:rsid w:val="7FEACCA7"/>
    <w:rsid w:val="7FFF3124"/>
    <w:rsid w:val="7FFFB5AD"/>
    <w:rsid w:val="9EAA80CB"/>
    <w:rsid w:val="A38F9404"/>
    <w:rsid w:val="A9FFCD84"/>
    <w:rsid w:val="B5F598E8"/>
    <w:rsid w:val="BEFF0929"/>
    <w:rsid w:val="CFD59C9C"/>
    <w:rsid w:val="D7F72130"/>
    <w:rsid w:val="DABDE85F"/>
    <w:rsid w:val="DFF72ACC"/>
    <w:rsid w:val="DFFB9658"/>
    <w:rsid w:val="EDF6B3ED"/>
    <w:rsid w:val="EDFE3FFF"/>
    <w:rsid w:val="F3FF6438"/>
    <w:rsid w:val="F47D0169"/>
    <w:rsid w:val="F7525B96"/>
    <w:rsid w:val="F75FBB1E"/>
    <w:rsid w:val="F77E83A1"/>
    <w:rsid w:val="FB0FE68A"/>
    <w:rsid w:val="FB3FADF4"/>
    <w:rsid w:val="FB6748A3"/>
    <w:rsid w:val="FBD7C1DC"/>
    <w:rsid w:val="FBDFC41E"/>
    <w:rsid w:val="FC69B438"/>
    <w:rsid w:val="FCFFDDA6"/>
    <w:rsid w:val="FEBBB505"/>
    <w:rsid w:val="FF7D71DB"/>
    <w:rsid w:val="FF9D5606"/>
    <w:rsid w:val="FFDECBFE"/>
    <w:rsid w:val="FFDF2A73"/>
    <w:rsid w:val="FFF9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6">
    <w:name w:val="Plain Text"/>
    <w:basedOn w:val="1"/>
    <w:qFormat/>
    <w:uiPriority w:val="0"/>
    <w:rPr>
      <w:rFonts w:ascii="方正书宋_GBK" w:hAnsi="DejaVu San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rPr>
      <w:rFonts w:ascii="Times New Roman" w:hAnsi="Times New Roman"/>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p1"/>
    <w:basedOn w:val="1"/>
    <w:qFormat/>
    <w:uiPriority w:val="0"/>
    <w:pPr>
      <w:jc w:val="left"/>
    </w:pPr>
    <w:rPr>
      <w:rFonts w:ascii="Helvetica" w:hAnsi="Helvetica" w:eastAsia="Helvetica" w:cs="Times New Roman"/>
      <w:kern w:val="0"/>
      <w:sz w:val="21"/>
      <w:szCs w:val="21"/>
    </w:r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9">
    <w:name w:val="页眉 字符"/>
    <w:basedOn w:val="12"/>
    <w:link w:val="8"/>
    <w:qFormat/>
    <w:uiPriority w:val="0"/>
    <w:rPr>
      <w:rFonts w:asciiTheme="minorHAnsi" w:hAnsiTheme="minorHAnsi" w:eastAsiaTheme="minorEastAsia" w:cstheme="minorBidi"/>
      <w:kern w:val="2"/>
      <w:sz w:val="18"/>
      <w:szCs w:val="18"/>
    </w:rPr>
  </w:style>
  <w:style w:type="paragraph" w:customStyle="1" w:styleId="20">
    <w:name w:val="List Paragraph"/>
    <w:basedOn w:val="1"/>
    <w:qFormat/>
    <w:uiPriority w:val="99"/>
    <w:pPr>
      <w:ind w:firstLine="420" w:firstLineChars="200"/>
    </w:pPr>
  </w:style>
  <w:style w:type="character" w:customStyle="1" w:styleId="21">
    <w:name w:val="ref"/>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2004</Words>
  <Characters>11424</Characters>
  <Lines>95</Lines>
  <Paragraphs>26</Paragraphs>
  <ScaleCrop>false</ScaleCrop>
  <LinksUpToDate>false</LinksUpToDate>
  <CharactersWithSpaces>13402</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2021-02-28T16:35:00Z</dcterms:created>
  <dc:creator>yizhenglu</dc:creator>
  <cp:lastModifiedBy>yizhenglu</cp:lastModifiedBy>
  <dcterms:modified xsi:type="dcterms:W3CDTF">2021-03-06T16:20:26Z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