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律所那个项目</w:t>
      </w:r>
    </w:p>
    <w:p>
      <w:r>
        <w:t>广州天河某律师事务所，120 人。要求安静、私密，不能影响白天办公。</w:t>
      </w:r>
    </w:p>
    <w:p>
      <w:r>
        <w:t>做了 60 个带高隔断的工位 + 40 组文件柜 + 2 张 MX-M360 大会议桌。分两期，全部晚上 8 点后安装，每期 3 个晚上。</w:t>
      </w:r>
    </w:p>
    <w:p>
      <w:r>
        <w:t>合同 32 万左右。客户反馈隔断隔音不错，但第二期有一晚安装超时到凌晨 1 点，物业投诉了一次。</w:t>
      </w:r>
    </w:p>
    <w:p>
      <w:r>
        <w:t>对外能不能讲：律所同意讲「广州某律所」，不能放照片。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