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EA" w:rsidRPr="006667EA" w:rsidRDefault="006667EA" w:rsidP="006667EA">
      <w:pPr>
        <w:adjustRightInd w:val="0"/>
        <w:snapToGrid w:val="0"/>
        <w:spacing w:line="360" w:lineRule="auto"/>
        <w:rPr>
          <w:rFonts w:ascii="宋体" w:hAnsi="宋体"/>
          <w:color w:val="000000"/>
          <w:sz w:val="28"/>
          <w:szCs w:val="28"/>
        </w:rPr>
      </w:pPr>
      <w:r w:rsidRPr="006667EA">
        <w:rPr>
          <w:rFonts w:ascii="宋体" w:hAnsi="宋体" w:hint="eastAsia"/>
          <w:sz w:val="28"/>
          <w:szCs w:val="28"/>
        </w:rPr>
        <w:t>附件3</w:t>
      </w:r>
    </w:p>
    <w:p w:rsidR="009860B6" w:rsidRDefault="009860B6" w:rsidP="009860B6">
      <w:pPr>
        <w:jc w:val="center"/>
        <w:rPr>
          <w:rFonts w:ascii="仿宋_GB2312" w:eastAsia="仿宋_GB2312"/>
          <w:b/>
          <w:color w:val="000000"/>
          <w:sz w:val="24"/>
        </w:rPr>
      </w:pPr>
      <w:bookmarkStart w:id="0" w:name="_GoBack"/>
      <w:bookmarkEnd w:id="0"/>
    </w:p>
    <w:p w:rsidR="009860B6" w:rsidRDefault="00703EC7" w:rsidP="009860B6">
      <w:pPr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华夏银行石家庄分行财政非税系统二期</w:t>
      </w:r>
      <w:r w:rsidR="00326517" w:rsidRPr="00326517">
        <w:rPr>
          <w:rFonts w:ascii="黑体" w:eastAsia="黑体" w:hAnsi="黑体" w:hint="eastAsia"/>
          <w:color w:val="000000"/>
          <w:sz w:val="32"/>
          <w:szCs w:val="32"/>
        </w:rPr>
        <w:t>项目</w:t>
      </w:r>
    </w:p>
    <w:p w:rsidR="009860B6" w:rsidRPr="00E52DD7" w:rsidRDefault="009860B6" w:rsidP="009860B6">
      <w:pPr>
        <w:jc w:val="center"/>
        <w:rPr>
          <w:rFonts w:ascii="黑体" w:eastAsia="黑体" w:hAnsi="黑体"/>
          <w:color w:val="000000"/>
          <w:sz w:val="32"/>
          <w:szCs w:val="32"/>
        </w:rPr>
      </w:pPr>
      <w:r w:rsidRPr="00E52DD7">
        <w:rPr>
          <w:rFonts w:ascii="黑体" w:eastAsia="黑体" w:hAnsi="黑体" w:hint="eastAsia"/>
          <w:color w:val="000000"/>
          <w:sz w:val="32"/>
          <w:szCs w:val="32"/>
        </w:rPr>
        <w:t>系统培训方案</w:t>
      </w:r>
    </w:p>
    <w:p w:rsidR="009860B6" w:rsidRDefault="009860B6" w:rsidP="009860B6">
      <w:pPr>
        <w:jc w:val="center"/>
        <w:rPr>
          <w:rFonts w:ascii="仿宋_GB2312" w:eastAsia="仿宋_GB2312" w:hAnsi="宋体"/>
          <w:b/>
          <w:color w:val="000000"/>
          <w:sz w:val="24"/>
        </w:rPr>
      </w:pPr>
    </w:p>
    <w:p w:rsidR="009860B6" w:rsidRPr="0037638A" w:rsidRDefault="009860B6" w:rsidP="009860B6">
      <w:pPr>
        <w:rPr>
          <w:rFonts w:ascii="仿宋_GB2312" w:eastAsia="仿宋_GB2312" w:hAnsi="宋体"/>
          <w:b/>
          <w:color w:val="000000"/>
          <w:sz w:val="24"/>
        </w:rPr>
      </w:pP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7"/>
        <w:gridCol w:w="1559"/>
        <w:gridCol w:w="3402"/>
        <w:gridCol w:w="3827"/>
      </w:tblGrid>
      <w:tr w:rsidR="009860B6" w:rsidRPr="00005E79" w:rsidTr="005668FE">
        <w:tc>
          <w:tcPr>
            <w:tcW w:w="1277" w:type="dxa"/>
            <w:shd w:val="clear" w:color="auto" w:fill="auto"/>
          </w:tcPr>
          <w:p w:rsidR="009860B6" w:rsidRPr="00C14A5E" w:rsidRDefault="009860B6" w:rsidP="005668FE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C14A5E">
              <w:rPr>
                <w:rFonts w:ascii="黑体" w:eastAsia="黑体" w:hAnsi="黑体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1559" w:type="dxa"/>
            <w:shd w:val="clear" w:color="auto" w:fill="auto"/>
          </w:tcPr>
          <w:p w:rsidR="009860B6" w:rsidRPr="00C14A5E" w:rsidRDefault="009860B6" w:rsidP="005668FE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C14A5E">
              <w:rPr>
                <w:rFonts w:ascii="黑体" w:eastAsia="黑体" w:hAnsi="黑体" w:hint="eastAsia"/>
                <w:b/>
                <w:sz w:val="28"/>
                <w:szCs w:val="28"/>
              </w:rPr>
              <w:t>参与人员</w:t>
            </w:r>
          </w:p>
        </w:tc>
        <w:tc>
          <w:tcPr>
            <w:tcW w:w="3402" w:type="dxa"/>
            <w:shd w:val="clear" w:color="auto" w:fill="auto"/>
          </w:tcPr>
          <w:p w:rsidR="009860B6" w:rsidRPr="00C14A5E" w:rsidRDefault="009860B6" w:rsidP="005668FE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3827" w:type="dxa"/>
          </w:tcPr>
          <w:p w:rsidR="009860B6" w:rsidRPr="00C14A5E" w:rsidRDefault="009860B6" w:rsidP="005668FE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目标</w:t>
            </w:r>
          </w:p>
        </w:tc>
      </w:tr>
      <w:tr w:rsidR="009860B6" w:rsidRPr="00D010D6" w:rsidTr="005668FE">
        <w:tc>
          <w:tcPr>
            <w:tcW w:w="1277" w:type="dxa"/>
            <w:shd w:val="clear" w:color="auto" w:fill="auto"/>
          </w:tcPr>
          <w:p w:rsidR="009860B6" w:rsidRPr="00D010D6" w:rsidRDefault="009860B6" w:rsidP="009D0706">
            <w:pPr>
              <w:jc w:val="left"/>
              <w:rPr>
                <w:rFonts w:ascii="宋体" w:hAnsi="宋体"/>
                <w:sz w:val="24"/>
              </w:rPr>
            </w:pPr>
            <w:r w:rsidRPr="00D010D6">
              <w:rPr>
                <w:rFonts w:ascii="宋体" w:hAnsi="宋体" w:hint="eastAsia"/>
                <w:sz w:val="24"/>
              </w:rPr>
              <w:t>201</w:t>
            </w:r>
            <w:r w:rsidR="00994CAE">
              <w:rPr>
                <w:rFonts w:ascii="宋体" w:hAnsi="宋体" w:hint="eastAsia"/>
                <w:sz w:val="24"/>
              </w:rPr>
              <w:t>50</w:t>
            </w:r>
            <w:r w:rsidR="00703EC7">
              <w:rPr>
                <w:rFonts w:ascii="宋体" w:hAnsi="宋体" w:hint="eastAsia"/>
                <w:sz w:val="24"/>
              </w:rPr>
              <w:t>91</w:t>
            </w:r>
            <w:r w:rsidR="009D070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9860B6" w:rsidRPr="00D010D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 w:rsidRPr="00D010D6">
              <w:rPr>
                <w:rFonts w:ascii="宋体" w:hAnsi="宋体" w:hint="eastAsia"/>
                <w:sz w:val="24"/>
              </w:rPr>
              <w:t>信息技术部</w:t>
            </w:r>
          </w:p>
        </w:tc>
        <w:tc>
          <w:tcPr>
            <w:tcW w:w="3402" w:type="dxa"/>
            <w:shd w:val="clear" w:color="auto" w:fill="auto"/>
          </w:tcPr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 w:rsidRPr="00D010D6">
              <w:rPr>
                <w:rFonts w:ascii="宋体" w:hAnsi="宋体" w:hint="eastAsia"/>
                <w:sz w:val="24"/>
              </w:rPr>
              <w:t>系统后台进程协作及交易执行原理</w:t>
            </w:r>
            <w:r>
              <w:rPr>
                <w:rFonts w:ascii="宋体" w:hAnsi="宋体" w:hint="eastAsia"/>
                <w:sz w:val="24"/>
              </w:rPr>
              <w:t>。包括：</w:t>
            </w:r>
          </w:p>
          <w:p w:rsidR="009860B6" w:rsidRPr="00867611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各进程间通讯方法</w:t>
            </w:r>
          </w:p>
        </w:tc>
        <w:tc>
          <w:tcPr>
            <w:tcW w:w="3827" w:type="dxa"/>
          </w:tcPr>
          <w:p w:rsidR="009860B6" w:rsidRPr="00D010D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掌握系统体系结构</w:t>
            </w:r>
          </w:p>
        </w:tc>
      </w:tr>
      <w:tr w:rsidR="009860B6" w:rsidRPr="00D010D6" w:rsidTr="005668FE">
        <w:tc>
          <w:tcPr>
            <w:tcW w:w="1277" w:type="dxa"/>
            <w:shd w:val="clear" w:color="auto" w:fill="auto"/>
          </w:tcPr>
          <w:p w:rsidR="009860B6" w:rsidRPr="00D010D6" w:rsidRDefault="009860B6" w:rsidP="009D0706">
            <w:pPr>
              <w:jc w:val="left"/>
              <w:rPr>
                <w:rFonts w:ascii="宋体" w:hAnsi="宋体"/>
                <w:sz w:val="24"/>
              </w:rPr>
            </w:pPr>
            <w:r w:rsidRPr="00D010D6">
              <w:rPr>
                <w:rFonts w:ascii="宋体" w:hAnsi="宋体" w:hint="eastAsia"/>
                <w:sz w:val="24"/>
              </w:rPr>
              <w:t>201</w:t>
            </w:r>
            <w:r w:rsidR="001C1BCF">
              <w:rPr>
                <w:rFonts w:ascii="宋体" w:hAnsi="宋体" w:hint="eastAsia"/>
                <w:sz w:val="24"/>
              </w:rPr>
              <w:t>50</w:t>
            </w:r>
            <w:r w:rsidR="00703EC7">
              <w:rPr>
                <w:rFonts w:ascii="宋体" w:hAnsi="宋体" w:hint="eastAsia"/>
                <w:sz w:val="24"/>
              </w:rPr>
              <w:t>91</w:t>
            </w:r>
            <w:r w:rsidR="009D0706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信息技术部</w:t>
            </w:r>
          </w:p>
        </w:tc>
        <w:tc>
          <w:tcPr>
            <w:tcW w:w="3402" w:type="dxa"/>
            <w:shd w:val="clear" w:color="auto" w:fill="auto"/>
          </w:tcPr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数据库及管理平台功能讲解</w:t>
            </w:r>
          </w:p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包括：</w:t>
            </w:r>
          </w:p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平台各库表设计及用途说明</w:t>
            </w:r>
          </w:p>
          <w:p w:rsidR="009860B6" w:rsidRPr="00867611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管理平台功能说明</w:t>
            </w:r>
          </w:p>
        </w:tc>
        <w:tc>
          <w:tcPr>
            <w:tcW w:w="3827" w:type="dxa"/>
          </w:tcPr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掌握系统数据库设计</w:t>
            </w:r>
          </w:p>
        </w:tc>
      </w:tr>
      <w:tr w:rsidR="009860B6" w:rsidRPr="00D010D6" w:rsidTr="005668FE">
        <w:tc>
          <w:tcPr>
            <w:tcW w:w="1277" w:type="dxa"/>
            <w:shd w:val="clear" w:color="auto" w:fill="auto"/>
          </w:tcPr>
          <w:p w:rsidR="009860B6" w:rsidRPr="00D010D6" w:rsidRDefault="009860B6" w:rsidP="009D0706">
            <w:pPr>
              <w:jc w:val="left"/>
              <w:rPr>
                <w:rFonts w:ascii="宋体" w:hAnsi="宋体"/>
                <w:sz w:val="24"/>
              </w:rPr>
            </w:pPr>
            <w:r w:rsidRPr="00D010D6">
              <w:rPr>
                <w:rFonts w:ascii="宋体" w:hAnsi="宋体" w:hint="eastAsia"/>
                <w:sz w:val="24"/>
              </w:rPr>
              <w:t>201</w:t>
            </w:r>
            <w:r w:rsidR="001C1BCF">
              <w:rPr>
                <w:rFonts w:ascii="宋体" w:hAnsi="宋体" w:hint="eastAsia"/>
                <w:sz w:val="24"/>
              </w:rPr>
              <w:t>50</w:t>
            </w:r>
            <w:r w:rsidR="00703EC7">
              <w:rPr>
                <w:rFonts w:ascii="宋体" w:hAnsi="宋体" w:hint="eastAsia"/>
                <w:sz w:val="24"/>
              </w:rPr>
              <w:t>91</w:t>
            </w:r>
            <w:r w:rsidR="009D070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信息技术部</w:t>
            </w:r>
          </w:p>
        </w:tc>
        <w:tc>
          <w:tcPr>
            <w:tcW w:w="3402" w:type="dxa"/>
            <w:shd w:val="clear" w:color="auto" w:fill="auto"/>
          </w:tcPr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交易日志说明及异常跟踪。</w:t>
            </w:r>
          </w:p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包括：</w:t>
            </w:r>
          </w:p>
          <w:p w:rsidR="009860B6" w:rsidRDefault="009860B6" w:rsidP="005668FE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日志生成规则</w:t>
            </w:r>
          </w:p>
          <w:p w:rsidR="009860B6" w:rsidRDefault="009860B6" w:rsidP="005668FE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日志存放规则</w:t>
            </w:r>
          </w:p>
          <w:p w:rsidR="009860B6" w:rsidRDefault="009860B6" w:rsidP="005668FE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异常内容定位</w:t>
            </w:r>
          </w:p>
          <w:p w:rsidR="009860B6" w:rsidRPr="00867611" w:rsidRDefault="009860B6" w:rsidP="005668FE">
            <w:pPr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异常案例讲解</w:t>
            </w:r>
          </w:p>
        </w:tc>
        <w:tc>
          <w:tcPr>
            <w:tcW w:w="3827" w:type="dxa"/>
          </w:tcPr>
          <w:p w:rsidR="009860B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能够针对各类异常情况进行跟踪定位</w:t>
            </w:r>
          </w:p>
        </w:tc>
      </w:tr>
      <w:tr w:rsidR="009860B6" w:rsidRPr="00D010D6" w:rsidTr="005668FE">
        <w:tc>
          <w:tcPr>
            <w:tcW w:w="1277" w:type="dxa"/>
            <w:shd w:val="clear" w:color="auto" w:fill="auto"/>
          </w:tcPr>
          <w:p w:rsidR="009860B6" w:rsidRPr="00D010D6" w:rsidRDefault="009860B6" w:rsidP="009D0706">
            <w:pPr>
              <w:jc w:val="left"/>
              <w:rPr>
                <w:rFonts w:ascii="宋体" w:hAnsi="宋体"/>
                <w:sz w:val="24"/>
              </w:rPr>
            </w:pPr>
            <w:r w:rsidRPr="00D010D6">
              <w:rPr>
                <w:rFonts w:ascii="宋体" w:hAnsi="宋体" w:hint="eastAsia"/>
                <w:sz w:val="24"/>
              </w:rPr>
              <w:t>201</w:t>
            </w:r>
            <w:r w:rsidR="001C1BCF">
              <w:rPr>
                <w:rFonts w:ascii="宋体" w:hAnsi="宋体" w:hint="eastAsia"/>
                <w:sz w:val="24"/>
              </w:rPr>
              <w:t>50</w:t>
            </w:r>
            <w:r w:rsidR="00703EC7">
              <w:rPr>
                <w:rFonts w:ascii="宋体" w:hAnsi="宋体" w:hint="eastAsia"/>
                <w:sz w:val="24"/>
              </w:rPr>
              <w:t>91</w:t>
            </w:r>
            <w:r w:rsidR="009D0706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9860B6" w:rsidRPr="00D010D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 w:rsidRPr="00D010D6">
              <w:rPr>
                <w:rFonts w:ascii="宋体" w:hAnsi="宋体" w:hint="eastAsia"/>
                <w:sz w:val="24"/>
              </w:rPr>
              <w:t>业务人员</w:t>
            </w:r>
          </w:p>
        </w:tc>
        <w:tc>
          <w:tcPr>
            <w:tcW w:w="3402" w:type="dxa"/>
            <w:shd w:val="clear" w:color="auto" w:fill="auto"/>
          </w:tcPr>
          <w:p w:rsidR="009860B6" w:rsidRPr="00D010D6" w:rsidRDefault="00D31105" w:rsidP="00D3110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管理端平台</w:t>
            </w:r>
            <w:r w:rsidR="009860B6">
              <w:rPr>
                <w:rFonts w:ascii="宋体" w:hAnsi="宋体" w:hint="eastAsia"/>
                <w:sz w:val="24"/>
              </w:rPr>
              <w:t>操作，业务规程</w:t>
            </w:r>
          </w:p>
        </w:tc>
        <w:tc>
          <w:tcPr>
            <w:tcW w:w="3827" w:type="dxa"/>
          </w:tcPr>
          <w:p w:rsidR="009860B6" w:rsidRPr="00D010D6" w:rsidRDefault="009860B6" w:rsidP="005668F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能够正常业务操作</w:t>
            </w:r>
          </w:p>
        </w:tc>
      </w:tr>
    </w:tbl>
    <w:p w:rsidR="009860B6" w:rsidRDefault="009860B6" w:rsidP="009860B6">
      <w:pPr>
        <w:jc w:val="center"/>
        <w:rPr>
          <w:rFonts w:ascii="仿宋_GB2312" w:eastAsia="仿宋_GB2312" w:hAnsi="宋体"/>
          <w:b/>
          <w:color w:val="000000"/>
          <w:sz w:val="24"/>
        </w:rPr>
      </w:pPr>
    </w:p>
    <w:p w:rsidR="009860B6" w:rsidRPr="00190586" w:rsidRDefault="009860B6" w:rsidP="009860B6">
      <w:pPr>
        <w:jc w:val="center"/>
        <w:rPr>
          <w:rFonts w:ascii="仿宋_GB2312" w:eastAsia="仿宋_GB2312" w:hAnsi="宋体"/>
          <w:b/>
          <w:color w:val="000000"/>
          <w:sz w:val="24"/>
        </w:rPr>
      </w:pPr>
    </w:p>
    <w:p w:rsidR="009860B6" w:rsidRPr="0037638A" w:rsidRDefault="009860B6" w:rsidP="009860B6"/>
    <w:p w:rsidR="00E7613C" w:rsidRPr="006667EA" w:rsidRDefault="00E7613C" w:rsidP="009860B6">
      <w:pPr>
        <w:adjustRightInd w:val="0"/>
        <w:snapToGrid w:val="0"/>
        <w:spacing w:line="360" w:lineRule="auto"/>
        <w:ind w:leftChars="300" w:left="630"/>
      </w:pPr>
    </w:p>
    <w:sectPr w:rsidR="00E7613C" w:rsidRPr="006667EA" w:rsidSect="00E1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F18" w:rsidRDefault="00282F18" w:rsidP="006667EA">
      <w:r>
        <w:separator/>
      </w:r>
    </w:p>
  </w:endnote>
  <w:endnote w:type="continuationSeparator" w:id="1">
    <w:p w:rsidR="00282F18" w:rsidRDefault="00282F18" w:rsidP="00666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F18" w:rsidRDefault="00282F18" w:rsidP="006667EA">
      <w:r>
        <w:separator/>
      </w:r>
    </w:p>
  </w:footnote>
  <w:footnote w:type="continuationSeparator" w:id="1">
    <w:p w:rsidR="00282F18" w:rsidRDefault="00282F18" w:rsidP="006667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150"/>
    <w:rsid w:val="000B4C13"/>
    <w:rsid w:val="001C1BCF"/>
    <w:rsid w:val="00282F18"/>
    <w:rsid w:val="002B65A5"/>
    <w:rsid w:val="002F5A05"/>
    <w:rsid w:val="00326517"/>
    <w:rsid w:val="004C4969"/>
    <w:rsid w:val="005152D0"/>
    <w:rsid w:val="006667EA"/>
    <w:rsid w:val="006829B1"/>
    <w:rsid w:val="00703EC7"/>
    <w:rsid w:val="00853413"/>
    <w:rsid w:val="009860B6"/>
    <w:rsid w:val="00994CAE"/>
    <w:rsid w:val="009D0706"/>
    <w:rsid w:val="00D24150"/>
    <w:rsid w:val="00D31105"/>
    <w:rsid w:val="00D31380"/>
    <w:rsid w:val="00D31899"/>
    <w:rsid w:val="00E100AD"/>
    <w:rsid w:val="00E7613C"/>
    <w:rsid w:val="00F73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7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7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7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7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完毕</dc:creator>
  <cp:keywords/>
  <dc:description/>
  <cp:lastModifiedBy>USER-</cp:lastModifiedBy>
  <cp:revision>12</cp:revision>
  <dcterms:created xsi:type="dcterms:W3CDTF">2014-04-30T01:15:00Z</dcterms:created>
  <dcterms:modified xsi:type="dcterms:W3CDTF">2015-08-06T11:30:00Z</dcterms:modified>
</cp:coreProperties>
</file>