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3D5" w:rsidRDefault="000C4165">
      <w:pPr>
        <w:widowControl/>
        <w:spacing w:line="400" w:lineRule="exact"/>
        <w:jc w:val="center"/>
        <w:rPr>
          <w:rFonts w:eastAsia="隶书"/>
          <w:b/>
          <w:spacing w:val="20"/>
          <w:sz w:val="28"/>
          <w:szCs w:val="28"/>
        </w:rPr>
      </w:pPr>
      <w:r>
        <w:rPr>
          <w:rFonts w:eastAsia="隶书"/>
          <w:b/>
          <w:spacing w:val="20"/>
          <w:sz w:val="28"/>
          <w:szCs w:val="28"/>
        </w:rPr>
        <w:t>技术交底书</w:t>
      </w:r>
    </w:p>
    <w:p w:rsidR="004E53D5" w:rsidRDefault="004E53D5">
      <w:pPr>
        <w:pStyle w:val="Header"/>
        <w:jc w:val="both"/>
        <w:rPr>
          <w:sz w:val="21"/>
          <w:szCs w:val="21"/>
        </w:rPr>
      </w:pPr>
    </w:p>
    <w:p w:rsidR="004E53D5" w:rsidRDefault="004E53D5">
      <w:pPr>
        <w:jc w:val="center"/>
        <w:rPr>
          <w:b/>
          <w:sz w:val="24"/>
        </w:rPr>
      </w:pPr>
    </w:p>
    <w:p w:rsidR="004E53D5" w:rsidRDefault="000C4165">
      <w:pPr>
        <w:spacing w:line="400" w:lineRule="exact"/>
        <w:jc w:val="center"/>
      </w:pPr>
      <w:r>
        <w:rPr>
          <w:rFonts w:ascii="宋体" w:hAnsi="宋体"/>
          <w:b/>
          <w:szCs w:val="21"/>
        </w:rPr>
        <w:t>一种基于反射投影的视频画面旋转方法与系统</w:t>
      </w:r>
    </w:p>
    <w:p w:rsidR="004E53D5" w:rsidRDefault="004E53D5">
      <w:pPr>
        <w:spacing w:line="400" w:lineRule="exact"/>
        <w:jc w:val="center"/>
        <w:rPr>
          <w:rFonts w:ascii="宋体" w:hAnsi="宋体"/>
          <w:b/>
          <w:szCs w:val="21"/>
        </w:rPr>
      </w:pPr>
    </w:p>
    <w:p w:rsidR="004E53D5" w:rsidRDefault="000C4165">
      <w:pPr>
        <w:spacing w:line="400" w:lineRule="exact"/>
      </w:pPr>
      <w:r>
        <w:rPr>
          <w:rFonts w:ascii="宋体" w:hAnsi="宋体"/>
          <w:b/>
          <w:szCs w:val="21"/>
        </w:rPr>
        <w:t>申请类型：</w:t>
      </w:r>
      <w:r>
        <w:rPr>
          <w:rFonts w:ascii="Wingdings" w:eastAsia="Wingdings" w:hAnsi="Wingdings" w:cs="Wingdings"/>
          <w:szCs w:val="21"/>
        </w:rPr>
        <w:t></w:t>
      </w:r>
      <w:r>
        <w:rPr>
          <w:rFonts w:ascii="宋体" w:hAnsi="宋体"/>
          <w:szCs w:val="21"/>
        </w:rPr>
        <w:t xml:space="preserve"> 发明 □实用新型</w:t>
      </w:r>
    </w:p>
    <w:p w:rsidR="004E53D5" w:rsidRDefault="000C4165">
      <w:pPr>
        <w:spacing w:line="400" w:lineRule="exact"/>
      </w:pPr>
      <w:r>
        <w:rPr>
          <w:rFonts w:ascii="宋体" w:hAnsi="宋体"/>
          <w:b/>
          <w:szCs w:val="21"/>
        </w:rPr>
        <w:t>所有发明人：</w:t>
      </w:r>
      <w:r>
        <w:rPr>
          <w:rFonts w:ascii="宋体" w:hAnsi="宋体"/>
          <w:szCs w:val="21"/>
        </w:rPr>
        <w:t xml:space="preserve">杨伟樑 高志强 李文祥 刘立铭 丁明内 </w:t>
      </w:r>
    </w:p>
    <w:p w:rsidR="004E53D5" w:rsidRDefault="004E53D5">
      <w:pPr>
        <w:spacing w:line="400" w:lineRule="exact"/>
        <w:jc w:val="center"/>
        <w:rPr>
          <w:rFonts w:ascii="宋体" w:hAnsi="宋体"/>
          <w:b/>
          <w:szCs w:val="21"/>
        </w:rPr>
      </w:pPr>
    </w:p>
    <w:p w:rsidR="004E53D5" w:rsidRDefault="000C4165">
      <w:pPr>
        <w:spacing w:line="400" w:lineRule="exact"/>
        <w:outlineLvl w:val="0"/>
      </w:pPr>
      <w:r>
        <w:rPr>
          <w:rFonts w:ascii="宋体" w:hAnsi="宋体"/>
          <w:b/>
          <w:szCs w:val="21"/>
        </w:rPr>
        <w:t>（一）技术领域</w:t>
      </w:r>
    </w:p>
    <w:p w:rsidR="004E53D5" w:rsidRDefault="000C4165">
      <w:pPr>
        <w:spacing w:line="400" w:lineRule="exact"/>
        <w:ind w:firstLine="525"/>
      </w:pPr>
      <w:r>
        <w:rPr>
          <w:rFonts w:ascii="宋体" w:hAnsi="宋体"/>
          <w:szCs w:val="21"/>
        </w:rPr>
        <w:t>本发明涉及到视频播放技术，特别地涉及跟投影显示结合的视频播放画面实时旋转的方法和系统</w:t>
      </w:r>
    </w:p>
    <w:p w:rsidR="004E53D5" w:rsidRDefault="000C4165">
      <w:pPr>
        <w:spacing w:line="400" w:lineRule="exact"/>
        <w:outlineLvl w:val="0"/>
        <w:rPr>
          <w:rFonts w:ascii="宋体" w:hAnsi="宋体"/>
          <w:b/>
          <w:szCs w:val="21"/>
        </w:rPr>
      </w:pPr>
      <w:r>
        <w:rPr>
          <w:rFonts w:ascii="宋体" w:hAnsi="宋体"/>
          <w:b/>
          <w:szCs w:val="21"/>
        </w:rPr>
        <w:t>（二）背景技术</w:t>
      </w:r>
    </w:p>
    <w:p w:rsidR="004E53D5" w:rsidRDefault="000C4165">
      <w:pPr>
        <w:spacing w:line="400" w:lineRule="exact"/>
        <w:ind w:firstLine="525"/>
      </w:pPr>
      <w:r>
        <w:rPr>
          <w:rFonts w:ascii="宋体" w:hAnsi="宋体"/>
          <w:szCs w:val="21"/>
        </w:rPr>
        <w:t>目前有一种投影设备，投影投射到反射镜上，反射镜再将投影画面反射到墙或者投影幕布上面，由于光学反射特性，如果反射镜沿中心轴水平旋转，显示画面将会发生旋转。目前android播放器都只能支持0,90,180,270四个方</w:t>
      </w:r>
      <w:r w:rsidR="006D6D32">
        <w:rPr>
          <w:rFonts w:ascii="宋体" w:hAnsi="宋体" w:hint="eastAsia"/>
          <w:szCs w:val="21"/>
        </w:rPr>
        <w:t>.</w:t>
      </w:r>
      <w:r>
        <w:rPr>
          <w:rFonts w:ascii="宋体" w:hAnsi="宋体"/>
          <w:szCs w:val="21"/>
        </w:rPr>
        <w:t>向的旋转，无法实现视频任意角度旋转。同时，视频旋转角度需要能够根据镜子的转动角度实时地变化，才能保证投影画面随镜子转动的过程中，视频画面角度对用户来说是不变的</w:t>
      </w:r>
    </w:p>
    <w:p w:rsidR="004E53D5" w:rsidRDefault="000C4165">
      <w:pPr>
        <w:spacing w:line="400" w:lineRule="exact"/>
        <w:outlineLvl w:val="0"/>
        <w:rPr>
          <w:rFonts w:ascii="宋体" w:hAnsi="宋体"/>
          <w:b/>
          <w:szCs w:val="21"/>
        </w:rPr>
      </w:pPr>
      <w:r>
        <w:rPr>
          <w:rFonts w:ascii="宋体" w:hAnsi="宋体"/>
          <w:b/>
          <w:szCs w:val="21"/>
        </w:rPr>
        <w:t>（三）发明内容</w:t>
      </w:r>
    </w:p>
    <w:p w:rsidR="004E53D5" w:rsidRDefault="000C4165">
      <w:pPr>
        <w:spacing w:line="400" w:lineRule="exact"/>
        <w:ind w:firstLine="525"/>
      </w:pPr>
      <w:r>
        <w:rPr>
          <w:rFonts w:ascii="宋体" w:hAnsi="宋体"/>
          <w:szCs w:val="21"/>
        </w:rPr>
        <w:t>本发明实施例提供了一种根据反射镜实时旋转视频画面的装置和方法，反射镜由步进马达驱动旋转，该装置能够获取步进马达的旋转角度，根据旋转角度控制视频播放器旋转视频画面，同时视频播放器能接收应用或其他模块的指令，根据指令旋转视频角度。</w:t>
      </w:r>
    </w:p>
    <w:p w:rsidR="004E53D5" w:rsidRDefault="000C4165">
      <w:pPr>
        <w:spacing w:line="400" w:lineRule="exact"/>
        <w:ind w:firstLine="525"/>
        <w:rPr>
          <w:rFonts w:ascii="宋体" w:hAnsi="宋体" w:hint="eastAsia"/>
          <w:szCs w:val="21"/>
        </w:rPr>
      </w:pPr>
      <w:r>
        <w:rPr>
          <w:rFonts w:ascii="宋体" w:hAnsi="宋体"/>
          <w:szCs w:val="21"/>
        </w:rPr>
        <w:t>本发明提供了一种反射镜投影装置和视频播放旋转方法，包括：</w:t>
      </w:r>
    </w:p>
    <w:p w:rsidR="00FC75F1" w:rsidRDefault="00FC75F1">
      <w:pPr>
        <w:spacing w:line="400" w:lineRule="exact"/>
        <w:ind w:firstLine="525"/>
      </w:pPr>
      <w:r>
        <w:rPr>
          <w:rFonts w:ascii="宋体" w:hAnsi="宋体" w:hint="eastAsia"/>
          <w:szCs w:val="21"/>
        </w:rPr>
        <w:t>投影模块，</w:t>
      </w:r>
      <w:r w:rsidR="00AA3FD3">
        <w:rPr>
          <w:rFonts w:ascii="宋体" w:hAnsi="宋体" w:hint="eastAsia"/>
          <w:szCs w:val="21"/>
        </w:rPr>
        <w:t>包括android系统，投影光机。</w:t>
      </w:r>
    </w:p>
    <w:p w:rsidR="004E53D5" w:rsidRDefault="000C4165">
      <w:pPr>
        <w:spacing w:line="400" w:lineRule="exact"/>
        <w:ind w:firstLine="525"/>
      </w:pPr>
      <w:r>
        <w:rPr>
          <w:rFonts w:ascii="宋体" w:hAnsi="宋体"/>
          <w:szCs w:val="21"/>
        </w:rPr>
        <w:t>反射镜模块，能够将投影画面反射到不同的投射物体上。</w:t>
      </w:r>
    </w:p>
    <w:p w:rsidR="004E53D5" w:rsidRDefault="000C4165">
      <w:pPr>
        <w:spacing w:line="400" w:lineRule="exact"/>
        <w:ind w:firstLine="525"/>
      </w:pPr>
      <w:r>
        <w:rPr>
          <w:rFonts w:ascii="宋体" w:hAnsi="宋体"/>
          <w:szCs w:val="21"/>
        </w:rPr>
        <w:t>马达控制模块，通过控制马达转动来驱动反射镜转动。</w:t>
      </w:r>
    </w:p>
    <w:p w:rsidR="004E53D5" w:rsidRDefault="000C4165">
      <w:pPr>
        <w:spacing w:line="400" w:lineRule="exact"/>
        <w:ind w:firstLine="525"/>
      </w:pPr>
      <w:r>
        <w:rPr>
          <w:rFonts w:ascii="宋体" w:hAnsi="宋体"/>
          <w:szCs w:val="21"/>
        </w:rPr>
        <w:t>马达控制模块能接收外部信号，如红外遥控器，应用程序指令，根据指令控制马达旋转特定角度。</w:t>
      </w:r>
    </w:p>
    <w:p w:rsidR="004E53D5" w:rsidRDefault="000C4165">
      <w:pPr>
        <w:spacing w:line="400" w:lineRule="exact"/>
        <w:ind w:firstLine="525"/>
      </w:pPr>
      <w:r>
        <w:rPr>
          <w:rFonts w:ascii="宋体" w:hAnsi="宋体"/>
          <w:szCs w:val="21"/>
        </w:rPr>
        <w:t>马达控制模块能够实时地反馈马达转动的角度。</w:t>
      </w:r>
    </w:p>
    <w:p w:rsidR="004E53D5" w:rsidRDefault="000C4165">
      <w:pPr>
        <w:spacing w:line="400" w:lineRule="exact"/>
        <w:ind w:firstLine="525"/>
      </w:pPr>
      <w:r>
        <w:rPr>
          <w:rFonts w:ascii="宋体" w:hAnsi="宋体"/>
          <w:szCs w:val="21"/>
        </w:rPr>
        <w:t>视频播放模块，能够播放本地和网络视频，将画面通过投影机投射出来。</w:t>
      </w:r>
    </w:p>
    <w:p w:rsidR="004E53D5" w:rsidRDefault="000C4165">
      <w:pPr>
        <w:spacing w:line="400" w:lineRule="exact"/>
        <w:ind w:firstLine="525"/>
      </w:pPr>
      <w:r>
        <w:rPr>
          <w:rFonts w:ascii="宋体" w:hAnsi="宋体"/>
          <w:szCs w:val="21"/>
        </w:rPr>
        <w:t>视频播放模块能够接收其他模块画面旋转请求，对视频源文件进行解封装，解码以及对原始数据旋转一定角度后播放显示。</w:t>
      </w:r>
    </w:p>
    <w:p w:rsidR="004E53D5" w:rsidRDefault="000C4165">
      <w:pPr>
        <w:spacing w:line="400" w:lineRule="exact"/>
        <w:ind w:firstLine="525"/>
      </w:pPr>
      <w:bookmarkStart w:id="0" w:name="__DdeLink__2066_1098830479"/>
      <w:r>
        <w:rPr>
          <w:rFonts w:ascii="宋体" w:hAnsi="宋体"/>
          <w:szCs w:val="21"/>
        </w:rPr>
        <w:t>视频播放模块</w:t>
      </w:r>
      <w:bookmarkEnd w:id="0"/>
      <w:r>
        <w:rPr>
          <w:rFonts w:ascii="宋体" w:hAnsi="宋体"/>
          <w:szCs w:val="21"/>
        </w:rPr>
        <w:t>能够对画面0-360度进行旋转。</w:t>
      </w:r>
    </w:p>
    <w:p w:rsidR="004E53D5" w:rsidRDefault="000C4165">
      <w:pPr>
        <w:spacing w:line="400" w:lineRule="exact"/>
        <w:ind w:firstLine="525"/>
      </w:pPr>
      <w:r>
        <w:rPr>
          <w:rFonts w:ascii="宋体" w:hAnsi="宋体"/>
          <w:szCs w:val="21"/>
        </w:rPr>
        <w:t>视频播放模块能够在视频播放过程中接收外部指令，根据指令调整画面旋转参数，对解码后的视频帧实时进行处理。</w:t>
      </w:r>
    </w:p>
    <w:p w:rsidR="004E53D5" w:rsidRDefault="000C4165">
      <w:pPr>
        <w:spacing w:line="400" w:lineRule="exact"/>
        <w:ind w:firstLine="525"/>
      </w:pPr>
      <w:r>
        <w:rPr>
          <w:rFonts w:ascii="宋体" w:hAnsi="宋体"/>
          <w:szCs w:val="21"/>
        </w:rPr>
        <w:t>本发明能够在反射镜旋转的过程中，通过马达实时的反馈信号，控制视频播放器实时地旋转</w:t>
      </w:r>
      <w:r>
        <w:rPr>
          <w:rFonts w:ascii="宋体" w:hAnsi="宋体"/>
          <w:szCs w:val="21"/>
        </w:rPr>
        <w:lastRenderedPageBreak/>
        <w:t>视频画面，保证视频显示画面对用户一直保持同样的角度</w:t>
      </w:r>
    </w:p>
    <w:p w:rsidR="004E53D5" w:rsidRDefault="004E53D5">
      <w:pPr>
        <w:spacing w:line="400" w:lineRule="exact"/>
        <w:ind w:firstLine="525"/>
        <w:rPr>
          <w:rFonts w:ascii="宋体" w:hAnsi="宋体"/>
          <w:szCs w:val="21"/>
        </w:rPr>
      </w:pPr>
    </w:p>
    <w:p w:rsidR="004E53D5" w:rsidRDefault="000C4165">
      <w:pPr>
        <w:spacing w:line="400" w:lineRule="exact"/>
        <w:outlineLvl w:val="0"/>
        <w:rPr>
          <w:rFonts w:ascii="宋体" w:hAnsi="宋体"/>
          <w:b/>
          <w:szCs w:val="21"/>
        </w:rPr>
      </w:pPr>
      <w:r>
        <w:rPr>
          <w:rFonts w:ascii="宋体" w:hAnsi="宋体"/>
          <w:b/>
          <w:szCs w:val="21"/>
        </w:rPr>
        <w:t>（四）附图说明</w:t>
      </w:r>
    </w:p>
    <w:p w:rsidR="004E53D5" w:rsidRDefault="000C4165">
      <w:pPr>
        <w:spacing w:line="400" w:lineRule="exact"/>
        <w:ind w:firstLine="525"/>
        <w:rPr>
          <w:szCs w:val="21"/>
        </w:rPr>
      </w:pPr>
      <w:r>
        <w:rPr>
          <w:szCs w:val="21"/>
        </w:rPr>
        <w:t>图</w:t>
      </w:r>
      <w:r>
        <w:rPr>
          <w:szCs w:val="21"/>
        </w:rPr>
        <w:t>1</w:t>
      </w:r>
      <w:r>
        <w:rPr>
          <w:szCs w:val="21"/>
        </w:rPr>
        <w:t>是本发明</w:t>
      </w:r>
      <w:r w:rsidR="00EA2B05">
        <w:rPr>
          <w:rFonts w:hint="eastAsia"/>
          <w:szCs w:val="21"/>
        </w:rPr>
        <w:t>视频旋转控制流程图</w:t>
      </w:r>
      <w:r>
        <w:rPr>
          <w:szCs w:val="21"/>
        </w:rPr>
        <w:t>；</w:t>
      </w:r>
    </w:p>
    <w:p w:rsidR="004E53D5" w:rsidRDefault="000C4165">
      <w:pPr>
        <w:spacing w:line="400" w:lineRule="exact"/>
        <w:ind w:firstLine="525"/>
        <w:rPr>
          <w:szCs w:val="21"/>
        </w:rPr>
      </w:pPr>
      <w:r>
        <w:rPr>
          <w:szCs w:val="21"/>
        </w:rPr>
        <w:t>图</w:t>
      </w:r>
      <w:r>
        <w:rPr>
          <w:szCs w:val="21"/>
        </w:rPr>
        <w:t>2</w:t>
      </w:r>
      <w:r w:rsidR="00EA2B05">
        <w:rPr>
          <w:szCs w:val="21"/>
        </w:rPr>
        <w:t>是</w:t>
      </w:r>
      <w:r w:rsidR="00EA2B05">
        <w:rPr>
          <w:rFonts w:hint="eastAsia"/>
          <w:szCs w:val="21"/>
        </w:rPr>
        <w:t>普通播放器数据流程图</w:t>
      </w:r>
      <w:r>
        <w:rPr>
          <w:szCs w:val="21"/>
        </w:rPr>
        <w:t>；</w:t>
      </w:r>
    </w:p>
    <w:p w:rsidR="004E53D5" w:rsidRDefault="000C4165" w:rsidP="00EA2B05">
      <w:pPr>
        <w:spacing w:line="400" w:lineRule="exact"/>
        <w:ind w:firstLine="525"/>
        <w:rPr>
          <w:rFonts w:hint="eastAsia"/>
          <w:szCs w:val="21"/>
        </w:rPr>
      </w:pPr>
      <w:r>
        <w:rPr>
          <w:szCs w:val="21"/>
        </w:rPr>
        <w:t>图</w:t>
      </w:r>
      <w:r>
        <w:rPr>
          <w:szCs w:val="21"/>
        </w:rPr>
        <w:t>3</w:t>
      </w:r>
      <w:r>
        <w:rPr>
          <w:szCs w:val="21"/>
        </w:rPr>
        <w:t>是</w:t>
      </w:r>
      <w:r w:rsidR="00EA2B05">
        <w:rPr>
          <w:rFonts w:hint="eastAsia"/>
          <w:szCs w:val="21"/>
        </w:rPr>
        <w:t>本发明播放器数据流程图</w:t>
      </w:r>
      <w:r>
        <w:rPr>
          <w:szCs w:val="21"/>
        </w:rPr>
        <w:t>；</w:t>
      </w:r>
    </w:p>
    <w:p w:rsidR="00A344C4" w:rsidRPr="00A344C4" w:rsidRDefault="00A344C4" w:rsidP="00A344C4">
      <w:pPr>
        <w:ind w:firstLineChars="250" w:firstLine="525"/>
        <w:jc w:val="left"/>
      </w:pPr>
      <w:r>
        <w:rPr>
          <w:rFonts w:hint="eastAsia"/>
        </w:rPr>
        <w:t>图</w:t>
      </w:r>
      <w:r>
        <w:rPr>
          <w:rFonts w:hint="eastAsia"/>
        </w:rPr>
        <w:t xml:space="preserve">4 </w:t>
      </w:r>
      <w:r>
        <w:rPr>
          <w:rFonts w:hint="eastAsia"/>
        </w:rPr>
        <w:t>是反射镜投影设备模型</w:t>
      </w:r>
    </w:p>
    <w:p w:rsidR="004E53D5" w:rsidRDefault="000C4165">
      <w:pPr>
        <w:spacing w:line="400" w:lineRule="exact"/>
        <w:outlineLvl w:val="0"/>
        <w:rPr>
          <w:rFonts w:ascii="宋体" w:hAnsi="宋体"/>
          <w:b/>
          <w:szCs w:val="21"/>
        </w:rPr>
      </w:pPr>
      <w:r>
        <w:rPr>
          <w:rFonts w:ascii="宋体" w:hAnsi="宋体"/>
          <w:b/>
          <w:szCs w:val="21"/>
        </w:rPr>
        <w:t>（五）具体实施方式</w:t>
      </w:r>
    </w:p>
    <w:p w:rsidR="006D6D32" w:rsidRDefault="00E726AB">
      <w:pPr>
        <w:spacing w:line="400" w:lineRule="exact"/>
        <w:ind w:firstLine="525"/>
        <w:rPr>
          <w:rFonts w:hint="eastAsia"/>
        </w:rPr>
      </w:pPr>
      <w:r>
        <w:rPr>
          <w:rFonts w:hint="eastAsia"/>
        </w:rPr>
        <w:t xml:space="preserve">  </w:t>
      </w:r>
      <w:r>
        <w:rPr>
          <w:rFonts w:hint="eastAsia"/>
        </w:rPr>
        <w:t>下面结合附图对本发明的视频旋转方法和控制流程进行详细描述</w:t>
      </w:r>
      <w:r w:rsidR="006D6D32">
        <w:rPr>
          <w:rFonts w:hint="eastAsia"/>
        </w:rPr>
        <w:t>:</w:t>
      </w:r>
    </w:p>
    <w:p w:rsidR="000C4432" w:rsidRDefault="006D6D32">
      <w:pPr>
        <w:spacing w:line="400" w:lineRule="exact"/>
        <w:ind w:firstLine="525"/>
        <w:rPr>
          <w:rFonts w:hint="eastAsia"/>
        </w:rPr>
      </w:pPr>
      <w:r>
        <w:rPr>
          <w:rFonts w:hint="eastAsia"/>
        </w:rPr>
        <w:t xml:space="preserve">  </w:t>
      </w:r>
      <w:r>
        <w:rPr>
          <w:rFonts w:hint="eastAsia"/>
        </w:rPr>
        <w:t>图</w:t>
      </w:r>
      <w:r>
        <w:rPr>
          <w:rFonts w:hint="eastAsia"/>
        </w:rPr>
        <w:t>1</w:t>
      </w:r>
      <w:r>
        <w:rPr>
          <w:rFonts w:hint="eastAsia"/>
        </w:rPr>
        <w:t>展示了本发明在视频播放过程中，根据外部信号实时对视频画面进行旋转调整的整体软件系统</w:t>
      </w:r>
      <w:r w:rsidR="00D33CB4">
        <w:rPr>
          <w:rFonts w:hint="eastAsia"/>
        </w:rPr>
        <w:t>。现有的</w:t>
      </w:r>
      <w:r w:rsidR="00D33CB4">
        <w:rPr>
          <w:rFonts w:hint="eastAsia"/>
        </w:rPr>
        <w:t>Android</w:t>
      </w:r>
      <w:r w:rsidR="00D33CB4">
        <w:rPr>
          <w:rFonts w:hint="eastAsia"/>
        </w:rPr>
        <w:t>播放器只能实现正向显示，播放画面的</w:t>
      </w:r>
      <w:r w:rsidR="00D33CB4">
        <w:rPr>
          <w:rFonts w:hint="eastAsia"/>
        </w:rPr>
        <w:t>90</w:t>
      </w:r>
      <w:r w:rsidR="00D33CB4">
        <w:rPr>
          <w:rFonts w:hint="eastAsia"/>
        </w:rPr>
        <w:t>度翻转也是系统行为而非播放器行为。在播放过程中无法实时根据环境要求对视频画面进行任意角度旋转</w:t>
      </w:r>
      <w:r w:rsidR="004C776E">
        <w:rPr>
          <w:rFonts w:hint="eastAsia"/>
        </w:rPr>
        <w:t>。本发明的软件系统，可以在打开视频文件前，对旋转角度进行设置，也可以在播放过程中接收外部控制信号，修改旋转滤镜的参数，对解码后的数据实时的进行旋转校正。特别地，针对可旋转的反射镜投影装置，能够根据反射镜的旋转</w:t>
      </w:r>
      <w:r w:rsidR="000C4432">
        <w:rPr>
          <w:rFonts w:hint="eastAsia"/>
        </w:rPr>
        <w:t>实时地调整视频旋转的角度。</w:t>
      </w:r>
    </w:p>
    <w:p w:rsidR="00A344C4" w:rsidRDefault="000C4432">
      <w:pPr>
        <w:spacing w:line="400" w:lineRule="exact"/>
        <w:ind w:firstLine="525"/>
        <w:rPr>
          <w:rFonts w:hint="eastAsia"/>
        </w:rPr>
      </w:pPr>
      <w:r>
        <w:rPr>
          <w:rFonts w:hint="eastAsia"/>
        </w:rPr>
        <w:t xml:space="preserve">  S101</w:t>
      </w:r>
      <w:r>
        <w:rPr>
          <w:rFonts w:hint="eastAsia"/>
        </w:rPr>
        <w:t>为步进马达驱动模块，接收控制软件的控制，控制反射镜转动。马达转动角度可以通过两种方法获取，一种</w:t>
      </w:r>
      <w:r w:rsidR="00A344C4">
        <w:rPr>
          <w:rFonts w:hint="eastAsia"/>
        </w:rPr>
        <w:t>是添加编码器反馈转动角度；另一种是用软件计数的方式，对于步进马达，软件发送的脉冲数相对马达转动的角度是固定的，可以在</w:t>
      </w:r>
      <w:r w:rsidR="00A344C4">
        <w:rPr>
          <w:rFonts w:hint="eastAsia"/>
        </w:rPr>
        <w:t>S102</w:t>
      </w:r>
      <w:r w:rsidR="00A344C4">
        <w:rPr>
          <w:rFonts w:hint="eastAsia"/>
        </w:rPr>
        <w:t>软件控制模块记录下发生的脉冲数。</w:t>
      </w:r>
    </w:p>
    <w:p w:rsidR="00D346AB" w:rsidRDefault="00A344C4" w:rsidP="00B33D20">
      <w:pPr>
        <w:spacing w:line="400" w:lineRule="exact"/>
        <w:ind w:firstLine="525"/>
        <w:rPr>
          <w:rFonts w:hint="eastAsia"/>
        </w:rPr>
      </w:pPr>
      <w:r>
        <w:rPr>
          <w:rFonts w:hint="eastAsia"/>
        </w:rPr>
        <w:t xml:space="preserve"> S102 </w:t>
      </w:r>
      <w:r>
        <w:rPr>
          <w:rFonts w:hint="eastAsia"/>
        </w:rPr>
        <w:t>为软件的控制模块，该模块接收</w:t>
      </w:r>
      <w:r w:rsidR="00B33D20">
        <w:rPr>
          <w:rFonts w:hint="eastAsia"/>
        </w:rPr>
        <w:t>遥控器或者应用</w:t>
      </w:r>
      <w:r w:rsidR="00B33D20">
        <w:rPr>
          <w:rFonts w:hint="eastAsia"/>
        </w:rPr>
        <w:t>app</w:t>
      </w:r>
      <w:r w:rsidR="00B33D20">
        <w:rPr>
          <w:rFonts w:hint="eastAsia"/>
        </w:rPr>
        <w:t>的指令，根据指令去</w:t>
      </w:r>
      <w:r w:rsidR="00D346AB">
        <w:rPr>
          <w:rFonts w:hint="eastAsia"/>
        </w:rPr>
        <w:t>控制马达，从而驱动反射镜转动。同时每当马达执行一个脉冲信号，将角度的变化值传递给播放器的旋转滤镜模块。</w:t>
      </w:r>
    </w:p>
    <w:p w:rsidR="007C19DE" w:rsidRDefault="00D346AB" w:rsidP="00B33D20">
      <w:pPr>
        <w:spacing w:line="400" w:lineRule="exact"/>
        <w:ind w:firstLine="525"/>
        <w:rPr>
          <w:rFonts w:hint="eastAsia"/>
        </w:rPr>
      </w:pPr>
      <w:r>
        <w:rPr>
          <w:rFonts w:hint="eastAsia"/>
        </w:rPr>
        <w:t xml:space="preserve">  </w:t>
      </w:r>
      <w:r w:rsidR="007C19DE">
        <w:rPr>
          <w:rFonts w:hint="eastAsia"/>
        </w:rPr>
        <w:t>S103</w:t>
      </w:r>
      <w:r w:rsidR="007C19DE">
        <w:rPr>
          <w:rFonts w:hint="eastAsia"/>
        </w:rPr>
        <w:t>为输入模块，包括但不局限于遥控器，应用</w:t>
      </w:r>
      <w:r w:rsidR="007C19DE">
        <w:rPr>
          <w:rFonts w:hint="eastAsia"/>
        </w:rPr>
        <w:t>app</w:t>
      </w:r>
      <w:r w:rsidR="007C19DE">
        <w:rPr>
          <w:rFonts w:hint="eastAsia"/>
        </w:rPr>
        <w:t>。</w:t>
      </w:r>
    </w:p>
    <w:p w:rsidR="00632891" w:rsidRDefault="007C19DE" w:rsidP="00B33D20">
      <w:pPr>
        <w:spacing w:line="400" w:lineRule="exact"/>
        <w:ind w:firstLine="525"/>
        <w:rPr>
          <w:rFonts w:hint="eastAsia"/>
        </w:rPr>
      </w:pPr>
      <w:r>
        <w:rPr>
          <w:rFonts w:hint="eastAsia"/>
        </w:rPr>
        <w:t xml:space="preserve">  S104</w:t>
      </w:r>
      <w:r>
        <w:rPr>
          <w:rFonts w:hint="eastAsia"/>
        </w:rPr>
        <w:t>，</w:t>
      </w:r>
      <w:r>
        <w:rPr>
          <w:rFonts w:hint="eastAsia"/>
        </w:rPr>
        <w:t>S105</w:t>
      </w:r>
      <w:r>
        <w:rPr>
          <w:rFonts w:hint="eastAsia"/>
        </w:rPr>
        <w:t>，</w:t>
      </w:r>
      <w:r>
        <w:rPr>
          <w:rFonts w:hint="eastAsia"/>
        </w:rPr>
        <w:t>S106</w:t>
      </w:r>
      <w:r>
        <w:rPr>
          <w:rFonts w:hint="eastAsia"/>
        </w:rPr>
        <w:t>，</w:t>
      </w:r>
      <w:r>
        <w:rPr>
          <w:rFonts w:hint="eastAsia"/>
        </w:rPr>
        <w:t>S107</w:t>
      </w:r>
      <w:r>
        <w:rPr>
          <w:rFonts w:hint="eastAsia"/>
        </w:rPr>
        <w:t>，</w:t>
      </w:r>
      <w:r>
        <w:rPr>
          <w:rFonts w:hint="eastAsia"/>
        </w:rPr>
        <w:t>S108</w:t>
      </w:r>
      <w:r>
        <w:rPr>
          <w:rFonts w:hint="eastAsia"/>
        </w:rPr>
        <w:t>为播放器播放的步骤，步骤</w:t>
      </w:r>
      <w:r>
        <w:rPr>
          <w:rFonts w:hint="eastAsia"/>
        </w:rPr>
        <w:t>S104</w:t>
      </w:r>
      <w:r>
        <w:rPr>
          <w:rFonts w:hint="eastAsia"/>
        </w:rPr>
        <w:t>会打开一个视频的输入源，步骤</w:t>
      </w:r>
      <w:r>
        <w:rPr>
          <w:rFonts w:hint="eastAsia"/>
        </w:rPr>
        <w:t>S105</w:t>
      </w:r>
      <w:r>
        <w:rPr>
          <w:rFonts w:hint="eastAsia"/>
        </w:rPr>
        <w:t>对文件进行解封装，根据输入源</w:t>
      </w:r>
      <w:r w:rsidR="00330DF6">
        <w:rPr>
          <w:rFonts w:hint="eastAsia"/>
        </w:rPr>
        <w:t>，会分解成视频流，音频流，字幕流等，步骤</w:t>
      </w:r>
      <w:r w:rsidR="00330DF6">
        <w:rPr>
          <w:rFonts w:hint="eastAsia"/>
        </w:rPr>
        <w:t>S106</w:t>
      </w:r>
      <w:r w:rsidR="00330DF6">
        <w:rPr>
          <w:rFonts w:hint="eastAsia"/>
        </w:rPr>
        <w:t>解封装的视频流进行解码，一般解码后的数据为</w:t>
      </w:r>
      <w:r w:rsidR="00330DF6">
        <w:rPr>
          <w:rFonts w:hint="eastAsia"/>
        </w:rPr>
        <w:t>YUV</w:t>
      </w:r>
      <w:r w:rsidR="00330DF6">
        <w:rPr>
          <w:rFonts w:hint="eastAsia"/>
        </w:rPr>
        <w:t>格式，而手机，电视，投影等的显示设备</w:t>
      </w:r>
      <w:r w:rsidR="00632891">
        <w:rPr>
          <w:rFonts w:hint="eastAsia"/>
        </w:rPr>
        <w:t>能够显示的数据格式为</w:t>
      </w:r>
      <w:r w:rsidR="00632891">
        <w:rPr>
          <w:rFonts w:hint="eastAsia"/>
        </w:rPr>
        <w:t>RGB</w:t>
      </w:r>
      <w:r w:rsidR="00632891">
        <w:rPr>
          <w:rFonts w:hint="eastAsia"/>
        </w:rPr>
        <w:t>，所以需要有</w:t>
      </w:r>
      <w:r w:rsidR="00632891">
        <w:rPr>
          <w:rFonts w:hint="eastAsia"/>
        </w:rPr>
        <w:t>YUV</w:t>
      </w:r>
      <w:r w:rsidR="00632891">
        <w:rPr>
          <w:rFonts w:hint="eastAsia"/>
        </w:rPr>
        <w:t>转</w:t>
      </w:r>
      <w:r w:rsidR="00632891">
        <w:rPr>
          <w:rFonts w:hint="eastAsia"/>
        </w:rPr>
        <w:t>RGB</w:t>
      </w:r>
      <w:r w:rsidR="00632891">
        <w:rPr>
          <w:rFonts w:hint="eastAsia"/>
        </w:rPr>
        <w:t>的步骤。步骤</w:t>
      </w:r>
      <w:r w:rsidR="00632891">
        <w:rPr>
          <w:rFonts w:hint="eastAsia"/>
        </w:rPr>
        <w:t>S107</w:t>
      </w:r>
      <w:r w:rsidR="00632891">
        <w:rPr>
          <w:rFonts w:hint="eastAsia"/>
        </w:rPr>
        <w:t>对原始的</w:t>
      </w:r>
      <w:r w:rsidR="00632891">
        <w:rPr>
          <w:rFonts w:hint="eastAsia"/>
        </w:rPr>
        <w:t>RGB</w:t>
      </w:r>
      <w:r w:rsidR="00632891">
        <w:rPr>
          <w:rFonts w:hint="eastAsia"/>
        </w:rPr>
        <w:t>数据进行旋转处理同时能够接收外部信号，实时修改旋转的参数，步骤</w:t>
      </w:r>
      <w:r w:rsidR="00632891">
        <w:rPr>
          <w:rFonts w:hint="eastAsia"/>
        </w:rPr>
        <w:t>S108</w:t>
      </w:r>
      <w:r w:rsidR="00632891">
        <w:rPr>
          <w:rFonts w:hint="eastAsia"/>
        </w:rPr>
        <w:t>将最终的数据显示出来。</w:t>
      </w:r>
    </w:p>
    <w:p w:rsidR="000308F5" w:rsidRDefault="00967A54" w:rsidP="00B33D20">
      <w:pPr>
        <w:spacing w:line="400" w:lineRule="exact"/>
        <w:ind w:firstLine="525"/>
        <w:rPr>
          <w:rFonts w:hint="eastAsia"/>
        </w:rPr>
      </w:pPr>
      <w:r>
        <w:rPr>
          <w:rFonts w:hint="eastAsia"/>
        </w:rPr>
        <w:t xml:space="preserve">  </w:t>
      </w:r>
      <w:r>
        <w:rPr>
          <w:rFonts w:hint="eastAsia"/>
        </w:rPr>
        <w:t>图</w:t>
      </w:r>
      <w:r>
        <w:rPr>
          <w:rFonts w:hint="eastAsia"/>
        </w:rPr>
        <w:t>3</w:t>
      </w:r>
      <w:r>
        <w:rPr>
          <w:rFonts w:hint="eastAsia"/>
        </w:rPr>
        <w:t>展示的是一般播放器的数据流图，为了能够保证视频播放的流畅度，会将解封装后的数据存在一个数据缓存区里，解码从数据缓存区获取数据进行解码，解码后的数据又会存到解码的数据缓存区中，渲染显示再从解码缓存数据区中获取数据进行显示，其中解封装，解码，渲染显示都是并行执行</w:t>
      </w:r>
      <w:r w:rsidR="000308F5">
        <w:rPr>
          <w:rFonts w:hint="eastAsia"/>
        </w:rPr>
        <w:t>。</w:t>
      </w:r>
    </w:p>
    <w:p w:rsidR="004E53D5" w:rsidRPr="00B33D20" w:rsidRDefault="000308F5" w:rsidP="00B33D20">
      <w:pPr>
        <w:spacing w:line="400" w:lineRule="exact"/>
        <w:ind w:firstLine="525"/>
      </w:pPr>
      <w:r>
        <w:rPr>
          <w:rFonts w:hint="eastAsia"/>
        </w:rPr>
        <w:t xml:space="preserve"> </w:t>
      </w:r>
      <w:r>
        <w:rPr>
          <w:rFonts w:hint="eastAsia"/>
        </w:rPr>
        <w:t>图</w:t>
      </w:r>
      <w:r>
        <w:rPr>
          <w:rFonts w:hint="eastAsia"/>
        </w:rPr>
        <w:t xml:space="preserve">4 </w:t>
      </w:r>
      <w:r>
        <w:rPr>
          <w:rFonts w:hint="eastAsia"/>
        </w:rPr>
        <w:t>展示了旋转滤镜在数据流中的位置，为了能够一接收到修改旋转角度的指令</w:t>
      </w:r>
      <w:r w:rsidR="00FC75F1">
        <w:rPr>
          <w:rFonts w:hint="eastAsia"/>
        </w:rPr>
        <w:t>就能马上对视频画面进行旋转，旋转滤镜和渲染显示之间不能有视频缓存区。</w:t>
      </w:r>
      <w:r w:rsidR="000C4165">
        <w:br w:type="page"/>
      </w:r>
    </w:p>
    <w:p w:rsidR="00BF4BF2" w:rsidRPr="00E726AB" w:rsidRDefault="000C4165" w:rsidP="00E726AB">
      <w:pPr>
        <w:spacing w:line="400" w:lineRule="exact"/>
        <w:outlineLvl w:val="0"/>
        <w:rPr>
          <w:rFonts w:ascii="宋体" w:hAnsi="宋体"/>
          <w:b/>
          <w:szCs w:val="21"/>
        </w:rPr>
      </w:pPr>
      <w:r>
        <w:rPr>
          <w:rFonts w:ascii="宋体" w:hAnsi="宋体"/>
          <w:b/>
          <w:szCs w:val="21"/>
        </w:rPr>
        <w:lastRenderedPageBreak/>
        <w:t>（六）附图</w:t>
      </w:r>
    </w:p>
    <w:p w:rsidR="00E726AB" w:rsidRPr="00BF4BF2" w:rsidRDefault="00E726AB">
      <w:pPr>
        <w:jc w:val="center"/>
        <w:rPr>
          <w:rFonts w:ascii="楷体" w:hAnsi="楷体"/>
          <w:b/>
          <w:szCs w:val="28"/>
          <w:u w:val="single"/>
        </w:rPr>
      </w:pPr>
      <w:r>
        <w:object w:dxaOrig="9427" w:dyaOrig="8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89pt" o:ole="">
            <v:imagedata r:id="rId6" o:title=""/>
          </v:shape>
          <o:OLEObject Type="Embed" ProgID="Visio.Drawing.11" ShapeID="_x0000_i1025" DrawAspect="Content" ObjectID="_1648613566" r:id="rId7"/>
        </w:object>
      </w:r>
    </w:p>
    <w:p w:rsidR="004E53D5" w:rsidRDefault="00BF4BF2">
      <w:pPr>
        <w:jc w:val="center"/>
        <w:rPr>
          <w:rFonts w:ascii="宋体" w:hAnsi="宋体"/>
          <w:b/>
          <w:szCs w:val="21"/>
        </w:rPr>
      </w:pPr>
      <w:r>
        <w:rPr>
          <w:rFonts w:ascii="宋体" w:hAnsi="宋体" w:hint="eastAsia"/>
          <w:b/>
          <w:szCs w:val="21"/>
        </w:rPr>
        <w:t>图1 视频旋转处理流程方法</w:t>
      </w:r>
    </w:p>
    <w:p w:rsidR="004E53D5" w:rsidRDefault="004E53D5">
      <w:pPr>
        <w:jc w:val="center"/>
        <w:rPr>
          <w:rFonts w:ascii="宋体" w:hAnsi="宋体"/>
          <w:b/>
          <w:szCs w:val="21"/>
        </w:rPr>
      </w:pPr>
    </w:p>
    <w:p w:rsidR="00BF4BF2" w:rsidRDefault="00BF4BF2">
      <w:pPr>
        <w:jc w:val="center"/>
      </w:pPr>
      <w:r>
        <w:object w:dxaOrig="9863" w:dyaOrig="3988">
          <v:shape id="_x0000_i1026" type="#_x0000_t75" style="width:451pt;height:182.5pt" o:ole="">
            <v:imagedata r:id="rId8" o:title=""/>
          </v:shape>
          <o:OLEObject Type="Embed" ProgID="Visio.Drawing.11" ShapeID="_x0000_i1026" DrawAspect="Content" ObjectID="_1648613567" r:id="rId9"/>
        </w:object>
      </w:r>
    </w:p>
    <w:p w:rsidR="00BF4BF2" w:rsidRDefault="00BF4BF2" w:rsidP="00BF4BF2"/>
    <w:p w:rsidR="004E53D5" w:rsidRDefault="00BF4BF2" w:rsidP="00BF4BF2">
      <w:pPr>
        <w:jc w:val="center"/>
      </w:pPr>
      <w:r>
        <w:rPr>
          <w:rFonts w:hint="eastAsia"/>
        </w:rPr>
        <w:t>图</w:t>
      </w:r>
      <w:r>
        <w:rPr>
          <w:rFonts w:hint="eastAsia"/>
        </w:rPr>
        <w:t xml:space="preserve">2 </w:t>
      </w:r>
      <w:r>
        <w:rPr>
          <w:rFonts w:hint="eastAsia"/>
        </w:rPr>
        <w:t>普通播放器数据流程图</w:t>
      </w:r>
    </w:p>
    <w:p w:rsidR="00BF4BF2" w:rsidRDefault="00EA2B05" w:rsidP="00BF4BF2">
      <w:pPr>
        <w:jc w:val="center"/>
      </w:pPr>
      <w:r>
        <w:object w:dxaOrig="10756" w:dyaOrig="3988">
          <v:shape id="_x0000_i1027" type="#_x0000_t75" style="width:451pt;height:167.5pt" o:ole="">
            <v:imagedata r:id="rId10" o:title=""/>
          </v:shape>
          <o:OLEObject Type="Embed" ProgID="Visio.Drawing.11" ShapeID="_x0000_i1027" DrawAspect="Content" ObjectID="_1648613568" r:id="rId11"/>
        </w:object>
      </w:r>
    </w:p>
    <w:p w:rsidR="00EA2B05" w:rsidRDefault="00EA2B05" w:rsidP="00BF4BF2">
      <w:pPr>
        <w:jc w:val="center"/>
        <w:rPr>
          <w:rFonts w:hint="eastAsia"/>
        </w:rPr>
      </w:pPr>
      <w:r>
        <w:rPr>
          <w:rFonts w:hint="eastAsia"/>
        </w:rPr>
        <w:t>图</w:t>
      </w:r>
      <w:r>
        <w:rPr>
          <w:rFonts w:hint="eastAsia"/>
        </w:rPr>
        <w:t xml:space="preserve">3 </w:t>
      </w:r>
      <w:r>
        <w:rPr>
          <w:rFonts w:hint="eastAsia"/>
        </w:rPr>
        <w:t>添加旋转处理后的视频数据流程图</w:t>
      </w:r>
    </w:p>
    <w:p w:rsidR="00A344C4" w:rsidRDefault="00A344C4" w:rsidP="00BF4BF2">
      <w:pPr>
        <w:jc w:val="center"/>
        <w:rPr>
          <w:rFonts w:hint="eastAsia"/>
        </w:rPr>
      </w:pPr>
      <w:r>
        <w:rPr>
          <w:noProof/>
        </w:rPr>
        <w:drawing>
          <wp:inline distT="0" distB="0" distL="0" distR="0">
            <wp:extent cx="2843718" cy="2990850"/>
            <wp:effectExtent l="19050" t="0" r="0" b="0"/>
            <wp:docPr id="1" name="图片 0" descr="微信图片_20200417020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200417020547.jpg"/>
                    <pic:cNvPicPr/>
                  </pic:nvPicPr>
                  <pic:blipFill>
                    <a:blip r:embed="rId12"/>
                    <a:stretch>
                      <a:fillRect/>
                    </a:stretch>
                  </pic:blipFill>
                  <pic:spPr>
                    <a:xfrm>
                      <a:off x="0" y="0"/>
                      <a:ext cx="2845937" cy="2993183"/>
                    </a:xfrm>
                    <a:prstGeom prst="rect">
                      <a:avLst/>
                    </a:prstGeom>
                  </pic:spPr>
                </pic:pic>
              </a:graphicData>
            </a:graphic>
          </wp:inline>
        </w:drawing>
      </w:r>
    </w:p>
    <w:p w:rsidR="00A344C4" w:rsidRPr="00BF4BF2" w:rsidRDefault="00A344C4" w:rsidP="00BF4BF2">
      <w:pPr>
        <w:jc w:val="center"/>
      </w:pPr>
      <w:r>
        <w:rPr>
          <w:rFonts w:hint="eastAsia"/>
        </w:rPr>
        <w:t>图</w:t>
      </w:r>
      <w:r>
        <w:rPr>
          <w:rFonts w:hint="eastAsia"/>
        </w:rPr>
        <w:t xml:space="preserve">4 </w:t>
      </w:r>
      <w:r>
        <w:rPr>
          <w:rFonts w:hint="eastAsia"/>
        </w:rPr>
        <w:t>反射镜投影设备模型</w:t>
      </w:r>
    </w:p>
    <w:sectPr w:rsidR="00A344C4" w:rsidRPr="00BF4BF2" w:rsidSect="004E53D5">
      <w:footerReference w:type="default" r:id="rId13"/>
      <w:pgSz w:w="11906" w:h="16838"/>
      <w:pgMar w:top="1440" w:right="1440" w:bottom="1440" w:left="1440" w:header="0" w:footer="992" w:gutter="0"/>
      <w:cols w:space="720"/>
      <w:formProt w:val="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85C" w:rsidRDefault="0013785C" w:rsidP="004E53D5">
      <w:r>
        <w:separator/>
      </w:r>
    </w:p>
  </w:endnote>
  <w:endnote w:type="continuationSeparator" w:id="1">
    <w:p w:rsidR="0013785C" w:rsidRDefault="0013785C" w:rsidP="004E53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隶书">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3D5" w:rsidRDefault="00772263">
    <w:pPr>
      <w:pStyle w:val="a7"/>
      <w:spacing w:line="400" w:lineRule="exact"/>
      <w:ind w:firstLine="0"/>
      <w:rPr>
        <w:sz w:val="18"/>
        <w:szCs w:val="18"/>
        <w:u w:val="single"/>
      </w:rPr>
    </w:pPr>
    <w:r w:rsidRPr="00772263">
      <w:pict>
        <v:rect id="_x0000_s2049" style="position:absolute;left:0;text-align:left;margin-left:0;margin-top:.05pt;width:1.15pt;height:10.35pt;z-index:251657728;mso-wrap-distance-left:0;mso-wrap-distance-right:0;mso-position-horizontal:center;mso-position-horizontal-relative:margin">
          <v:fill opacity="0"/>
          <v:textbox inset="0,0,0,0">
            <w:txbxContent>
              <w:p w:rsidR="004E53D5" w:rsidRDefault="004E53D5">
                <w:pPr>
                  <w:pStyle w:val="Footer"/>
                  <w:rPr>
                    <w:rStyle w:val="a3"/>
                  </w:rPr>
                </w:pPr>
              </w:p>
            </w:txbxContent>
          </v:textbox>
          <w10:wrap type="square" side="largest" anchorx="margin"/>
        </v:rect>
      </w:pict>
    </w:r>
  </w:p>
  <w:p w:rsidR="004E53D5" w:rsidRDefault="004E53D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85C" w:rsidRDefault="0013785C" w:rsidP="004E53D5">
      <w:r>
        <w:separator/>
      </w:r>
    </w:p>
  </w:footnote>
  <w:footnote w:type="continuationSeparator" w:id="1">
    <w:p w:rsidR="0013785C" w:rsidRDefault="0013785C" w:rsidP="004E53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4E53D5"/>
    <w:rsid w:val="000308F5"/>
    <w:rsid w:val="000C4165"/>
    <w:rsid w:val="000C4432"/>
    <w:rsid w:val="0013785C"/>
    <w:rsid w:val="00330DF6"/>
    <w:rsid w:val="004C776E"/>
    <w:rsid w:val="004E53D5"/>
    <w:rsid w:val="00632891"/>
    <w:rsid w:val="006D6D32"/>
    <w:rsid w:val="00772263"/>
    <w:rsid w:val="007C19DE"/>
    <w:rsid w:val="00967A54"/>
    <w:rsid w:val="009B147D"/>
    <w:rsid w:val="00A344C4"/>
    <w:rsid w:val="00AA3FD3"/>
    <w:rsid w:val="00B33D20"/>
    <w:rsid w:val="00BF4BF2"/>
    <w:rsid w:val="00D33CB4"/>
    <w:rsid w:val="00D346AB"/>
    <w:rsid w:val="00E602DD"/>
    <w:rsid w:val="00E726AB"/>
    <w:rsid w:val="00EA2B05"/>
    <w:rsid w:val="00FC75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070C"/>
    <w:pPr>
      <w:widowControl w:val="0"/>
      <w:jc w:val="both"/>
    </w:pPr>
    <w:rPr>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rsid w:val="008C070C"/>
  </w:style>
  <w:style w:type="character" w:customStyle="1" w:styleId="InternetLink">
    <w:name w:val="Internet Link"/>
    <w:rsid w:val="008C070C"/>
    <w:rPr>
      <w:strike w:val="0"/>
      <w:dstrike w:val="0"/>
      <w:color w:val="000000"/>
      <w:u w:val="none"/>
    </w:rPr>
  </w:style>
  <w:style w:type="character" w:customStyle="1" w:styleId="apple-converted-space">
    <w:name w:val="apple-converted-space"/>
    <w:basedOn w:val="a0"/>
    <w:qFormat/>
    <w:rsid w:val="008C070C"/>
  </w:style>
  <w:style w:type="character" w:customStyle="1" w:styleId="Char">
    <w:name w:val="文档结构图 Char"/>
    <w:basedOn w:val="a0"/>
    <w:link w:val="a4"/>
    <w:qFormat/>
    <w:rsid w:val="008141A8"/>
    <w:rPr>
      <w:rFonts w:ascii="宋体" w:hAnsi="宋体"/>
      <w:sz w:val="18"/>
      <w:szCs w:val="18"/>
    </w:rPr>
  </w:style>
  <w:style w:type="character" w:customStyle="1" w:styleId="Char0">
    <w:name w:val="批注框文本 Char"/>
    <w:basedOn w:val="a0"/>
    <w:qFormat/>
    <w:rsid w:val="0023338E"/>
    <w:rPr>
      <w:sz w:val="18"/>
      <w:szCs w:val="18"/>
    </w:rPr>
  </w:style>
  <w:style w:type="paragraph" w:customStyle="1" w:styleId="Heading">
    <w:name w:val="Heading"/>
    <w:basedOn w:val="a"/>
    <w:next w:val="a5"/>
    <w:qFormat/>
    <w:rsid w:val="004E53D5"/>
    <w:pPr>
      <w:keepNext/>
      <w:spacing w:before="240" w:after="120"/>
    </w:pPr>
    <w:rPr>
      <w:rFonts w:ascii="Liberation Sans" w:eastAsia="Noto Sans CJK SC Regular" w:hAnsi="Liberation Sans" w:cs="FreeSans"/>
      <w:sz w:val="28"/>
      <w:szCs w:val="28"/>
    </w:rPr>
  </w:style>
  <w:style w:type="paragraph" w:styleId="a5">
    <w:name w:val="Body Text"/>
    <w:basedOn w:val="a"/>
    <w:rsid w:val="004E53D5"/>
    <w:pPr>
      <w:spacing w:after="140" w:line="288" w:lineRule="auto"/>
    </w:pPr>
  </w:style>
  <w:style w:type="paragraph" w:styleId="a6">
    <w:name w:val="List"/>
    <w:basedOn w:val="a5"/>
    <w:rsid w:val="004E53D5"/>
    <w:rPr>
      <w:rFonts w:cs="FreeSans"/>
    </w:rPr>
  </w:style>
  <w:style w:type="paragraph" w:customStyle="1" w:styleId="Caption">
    <w:name w:val="Caption"/>
    <w:basedOn w:val="a"/>
    <w:qFormat/>
    <w:rsid w:val="004E53D5"/>
    <w:pPr>
      <w:suppressLineNumbers/>
      <w:spacing w:before="120" w:after="120"/>
    </w:pPr>
    <w:rPr>
      <w:rFonts w:cs="FreeSans"/>
      <w:i/>
      <w:iCs/>
      <w:sz w:val="24"/>
    </w:rPr>
  </w:style>
  <w:style w:type="paragraph" w:customStyle="1" w:styleId="Index">
    <w:name w:val="Index"/>
    <w:basedOn w:val="a"/>
    <w:qFormat/>
    <w:rsid w:val="004E53D5"/>
    <w:pPr>
      <w:suppressLineNumbers/>
    </w:pPr>
    <w:rPr>
      <w:rFonts w:cs="FreeSans"/>
    </w:rPr>
  </w:style>
  <w:style w:type="paragraph" w:customStyle="1" w:styleId="Footer">
    <w:name w:val="Footer"/>
    <w:basedOn w:val="a"/>
    <w:rsid w:val="008C070C"/>
    <w:pPr>
      <w:tabs>
        <w:tab w:val="center" w:pos="4153"/>
        <w:tab w:val="right" w:pos="8306"/>
      </w:tabs>
      <w:snapToGrid w:val="0"/>
      <w:jc w:val="left"/>
    </w:pPr>
    <w:rPr>
      <w:sz w:val="18"/>
      <w:szCs w:val="18"/>
    </w:rPr>
  </w:style>
  <w:style w:type="paragraph" w:styleId="a7">
    <w:name w:val="Body Text Indent"/>
    <w:basedOn w:val="a"/>
    <w:rsid w:val="008C070C"/>
    <w:pPr>
      <w:tabs>
        <w:tab w:val="left" w:pos="3135"/>
      </w:tabs>
      <w:ind w:firstLine="960"/>
    </w:pPr>
    <w:rPr>
      <w:rFonts w:ascii="宋体" w:hAnsi="宋体"/>
      <w:sz w:val="24"/>
    </w:rPr>
  </w:style>
  <w:style w:type="paragraph" w:customStyle="1" w:styleId="Header">
    <w:name w:val="Header"/>
    <w:basedOn w:val="a"/>
    <w:rsid w:val="008C070C"/>
    <w:pPr>
      <w:pBdr>
        <w:bottom w:val="single" w:sz="6" w:space="1" w:color="00000A"/>
      </w:pBdr>
      <w:tabs>
        <w:tab w:val="center" w:pos="4153"/>
        <w:tab w:val="right" w:pos="8306"/>
      </w:tabs>
      <w:snapToGrid w:val="0"/>
      <w:jc w:val="center"/>
    </w:pPr>
    <w:rPr>
      <w:sz w:val="18"/>
      <w:szCs w:val="18"/>
    </w:rPr>
  </w:style>
  <w:style w:type="paragraph" w:styleId="a4">
    <w:name w:val="Document Map"/>
    <w:basedOn w:val="a"/>
    <w:link w:val="Char"/>
    <w:qFormat/>
    <w:rsid w:val="008141A8"/>
    <w:rPr>
      <w:rFonts w:ascii="宋体" w:hAnsi="宋体"/>
      <w:sz w:val="18"/>
      <w:szCs w:val="18"/>
    </w:rPr>
  </w:style>
  <w:style w:type="paragraph" w:styleId="a8">
    <w:name w:val="Balloon Text"/>
    <w:basedOn w:val="a"/>
    <w:qFormat/>
    <w:rsid w:val="0023338E"/>
    <w:rPr>
      <w:sz w:val="18"/>
      <w:szCs w:val="18"/>
    </w:rPr>
  </w:style>
  <w:style w:type="paragraph" w:customStyle="1" w:styleId="FrameContents">
    <w:name w:val="Frame Contents"/>
    <w:basedOn w:val="a"/>
    <w:qFormat/>
    <w:rsid w:val="004E53D5"/>
  </w:style>
  <w:style w:type="paragraph" w:styleId="a9">
    <w:name w:val="header"/>
    <w:basedOn w:val="a"/>
    <w:link w:val="Char1"/>
    <w:rsid w:val="00BF4BF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rsid w:val="00BF4BF2"/>
    <w:rPr>
      <w:sz w:val="18"/>
      <w:szCs w:val="18"/>
    </w:rPr>
  </w:style>
  <w:style w:type="paragraph" w:styleId="aa">
    <w:name w:val="footer"/>
    <w:basedOn w:val="a"/>
    <w:link w:val="Char2"/>
    <w:rsid w:val="00BF4BF2"/>
    <w:pPr>
      <w:tabs>
        <w:tab w:val="center" w:pos="4153"/>
        <w:tab w:val="right" w:pos="8306"/>
      </w:tabs>
      <w:snapToGrid w:val="0"/>
      <w:jc w:val="left"/>
    </w:pPr>
    <w:rPr>
      <w:sz w:val="18"/>
      <w:szCs w:val="18"/>
    </w:rPr>
  </w:style>
  <w:style w:type="character" w:customStyle="1" w:styleId="Char2">
    <w:name w:val="页脚 Char"/>
    <w:basedOn w:val="a0"/>
    <w:link w:val="aa"/>
    <w:rsid w:val="00BF4BF2"/>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4</Pages>
  <Words>304</Words>
  <Characters>1738</Characters>
  <Application>Microsoft Office Word</Application>
  <DocSecurity>0</DocSecurity>
  <Lines>14</Lines>
  <Paragraphs>4</Paragraphs>
  <ScaleCrop>false</ScaleCrop>
  <Company>zte</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dc:title>
  <dc:subject/>
  <dc:creator>zxy</dc:creator>
  <dc:description/>
  <cp:lastModifiedBy>limingliu</cp:lastModifiedBy>
  <cp:revision>36</cp:revision>
  <dcterms:created xsi:type="dcterms:W3CDTF">2019-04-25T08:41:00Z</dcterms:created>
  <dcterms:modified xsi:type="dcterms:W3CDTF">2020-04-16T23:26:00Z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zte</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2052-10.1.0.5457</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