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242BA4" w14:textId="77777777" w:rsidR="00941AC5" w:rsidRDefault="00941AC5">
      <w:pPr>
        <w:rPr>
          <w:rFonts w:ascii="Times New Roman" w:hAnsi="Times New Roman" w:cs="Times New Roman" w:hint="eastAsia"/>
        </w:rPr>
      </w:pPr>
    </w:p>
    <w:p w14:paraId="77CF7704" w14:textId="77777777" w:rsidR="00941AC5" w:rsidRDefault="00941AC5">
      <w:pPr>
        <w:rPr>
          <w:rFonts w:ascii="Times New Roman" w:hAnsi="Times New Roman" w:cs="Times New Roman" w:hint="eastAsia"/>
        </w:rPr>
      </w:pPr>
    </w:p>
    <w:p w14:paraId="61EF82CB" w14:textId="213E32E0" w:rsidR="002A3EF9" w:rsidRPr="002A3EF9" w:rsidRDefault="002A3EF9">
      <w:pPr>
        <w:rPr>
          <w:rFonts w:ascii="Times New Roman" w:hAnsi="Times New Roman" w:cs="Times New Roman"/>
          <w:b/>
          <w:bCs/>
          <w:color w:val="006F3B"/>
          <w:sz w:val="32"/>
          <w:szCs w:val="32"/>
        </w:rPr>
      </w:pPr>
      <w:r w:rsidRPr="002A3EF9">
        <w:rPr>
          <w:rFonts w:ascii="Times New Roman" w:hAnsi="Times New Roman" w:cs="Times New Roman" w:hint="eastAsia"/>
          <w:b/>
          <w:bCs/>
          <w:color w:val="006F3B"/>
          <w:sz w:val="32"/>
          <w:szCs w:val="32"/>
        </w:rPr>
        <w:t>Introduction</w:t>
      </w:r>
    </w:p>
    <w:p w14:paraId="2F17ED3C" w14:textId="77777777" w:rsidR="002A3EF9" w:rsidRDefault="002A3EF9">
      <w:pPr>
        <w:rPr>
          <w:rFonts w:ascii="Times New Roman" w:hAnsi="Times New Roman" w:cs="Times New Roman"/>
        </w:rPr>
      </w:pPr>
    </w:p>
    <w:p w14:paraId="4A2161D6" w14:textId="0C887722" w:rsidR="00810EC8" w:rsidRDefault="00096A06" w:rsidP="00A82A01">
      <w:pPr>
        <w:pStyle w:val="NormalWeb"/>
        <w:spacing w:before="0" w:beforeAutospacing="0" w:after="0" w:afterAutospacing="0"/>
        <w:rPr>
          <w:rFonts w:eastAsiaTheme="minorEastAsia"/>
          <w:kern w:val="2"/>
          <w14:ligatures w14:val="standardContextual"/>
        </w:rPr>
      </w:pPr>
      <w:r>
        <w:rPr>
          <w:rFonts w:eastAsiaTheme="minorEastAsia" w:hint="eastAsia"/>
          <w:kern w:val="2"/>
          <w14:ligatures w14:val="standardContextual"/>
        </w:rPr>
        <w:t xml:space="preserve">Recent years have witnessed increased use of </w:t>
      </w:r>
      <w:r w:rsidR="00A82A01" w:rsidRPr="00616459">
        <w:rPr>
          <w:rFonts w:eastAsiaTheme="minorEastAsia"/>
          <w:kern w:val="2"/>
          <w14:ligatures w14:val="standardContextual"/>
        </w:rPr>
        <w:t xml:space="preserve">Large language models (LLMs) </w:t>
      </w:r>
      <w:r w:rsidR="00810EC8">
        <w:rPr>
          <w:rFonts w:eastAsiaTheme="minorEastAsia" w:hint="eastAsia"/>
          <w:kern w:val="2"/>
          <w14:ligatures w14:val="standardContextual"/>
        </w:rPr>
        <w:t>in</w:t>
      </w:r>
      <w:r w:rsidR="00A82A01">
        <w:rPr>
          <w:rFonts w:eastAsiaTheme="minorEastAsia" w:hint="eastAsia"/>
          <w:kern w:val="2"/>
          <w14:ligatures w14:val="standardContextual"/>
        </w:rPr>
        <w:t xml:space="preserve"> </w:t>
      </w:r>
      <w:r>
        <w:rPr>
          <w:rFonts w:eastAsiaTheme="minorEastAsia" w:hint="eastAsia"/>
          <w:kern w:val="2"/>
          <w14:ligatures w14:val="standardContextual"/>
        </w:rPr>
        <w:t>clinical language tasks, including</w:t>
      </w:r>
      <w:r w:rsidR="00A82A01">
        <w:rPr>
          <w:rFonts w:eastAsiaTheme="minorEastAsia" w:hint="eastAsia"/>
          <w:kern w:val="2"/>
          <w14:ligatures w14:val="standardContextual"/>
        </w:rPr>
        <w:t xml:space="preserve"> </w:t>
      </w:r>
      <w:r>
        <w:rPr>
          <w:rFonts w:eastAsiaTheme="minorEastAsia" w:hint="eastAsia"/>
          <w:kern w:val="2"/>
          <w14:ligatures w14:val="standardContextual"/>
        </w:rPr>
        <w:t xml:space="preserve">patient education, clinical documentation, and administrative work. </w:t>
      </w:r>
      <w:r w:rsidR="00A82A01">
        <w:rPr>
          <w:rFonts w:eastAsiaTheme="minorEastAsia" w:hint="eastAsia"/>
          <w:kern w:val="2"/>
          <w14:ligatures w14:val="standardContextual"/>
        </w:rPr>
        <w:t xml:space="preserve">Many of these </w:t>
      </w:r>
      <w:r>
        <w:rPr>
          <w:rFonts w:eastAsiaTheme="minorEastAsia" w:hint="eastAsia"/>
          <w:kern w:val="2"/>
          <w14:ligatures w14:val="standardContextual"/>
        </w:rPr>
        <w:t>applications</w:t>
      </w:r>
      <w:r w:rsidR="00A82A01">
        <w:rPr>
          <w:rFonts w:eastAsiaTheme="minorEastAsia" w:hint="eastAsia"/>
          <w:kern w:val="2"/>
          <w14:ligatures w14:val="standardContextual"/>
        </w:rPr>
        <w:t xml:space="preserve"> </w:t>
      </w:r>
      <w:r>
        <w:rPr>
          <w:rFonts w:eastAsiaTheme="minorEastAsia" w:hint="eastAsia"/>
          <w:kern w:val="2"/>
          <w14:ligatures w14:val="standardContextual"/>
        </w:rPr>
        <w:t xml:space="preserve">relies on </w:t>
      </w:r>
      <w:r>
        <w:rPr>
          <w:rFonts w:eastAsiaTheme="minorEastAsia"/>
          <w:kern w:val="2"/>
          <w14:ligatures w14:val="standardContextual"/>
        </w:rPr>
        <w:t>identifying</w:t>
      </w:r>
      <w:r>
        <w:rPr>
          <w:rFonts w:eastAsiaTheme="minorEastAsia" w:hint="eastAsia"/>
          <w:kern w:val="2"/>
          <w14:ligatures w14:val="standardContextual"/>
        </w:rPr>
        <w:t xml:space="preserve"> relevant information from </w:t>
      </w:r>
      <w:r w:rsidR="00810EC8">
        <w:rPr>
          <w:rFonts w:eastAsiaTheme="minorEastAsia" w:hint="eastAsia"/>
          <w:kern w:val="2"/>
          <w14:ligatures w14:val="standardContextual"/>
        </w:rPr>
        <w:t>electronic health record (</w:t>
      </w:r>
      <w:r w:rsidR="00A82A01">
        <w:rPr>
          <w:rFonts w:eastAsiaTheme="minorEastAsia" w:hint="eastAsia"/>
          <w:kern w:val="2"/>
          <w14:ligatures w14:val="standardContextual"/>
        </w:rPr>
        <w:t>EHR</w:t>
      </w:r>
      <w:r w:rsidR="00810EC8">
        <w:rPr>
          <w:rFonts w:eastAsiaTheme="minorEastAsia" w:hint="eastAsia"/>
          <w:kern w:val="2"/>
          <w14:ligatures w14:val="standardContextual"/>
        </w:rPr>
        <w:t>)</w:t>
      </w:r>
      <w:r w:rsidR="00A82A01">
        <w:rPr>
          <w:rFonts w:eastAsiaTheme="minorEastAsia" w:hint="eastAsia"/>
          <w:kern w:val="2"/>
          <w14:ligatures w14:val="standardContextual"/>
        </w:rPr>
        <w:t xml:space="preserve"> data</w:t>
      </w:r>
      <w:r w:rsidR="00810EC8">
        <w:rPr>
          <w:rFonts w:eastAsiaTheme="minorEastAsia" w:hint="eastAsia"/>
          <w:kern w:val="2"/>
          <w14:ligatures w14:val="standardContextual"/>
        </w:rPr>
        <w:t xml:space="preserve"> </w:t>
      </w:r>
      <w:r>
        <w:rPr>
          <w:rFonts w:eastAsiaTheme="minorEastAsia" w:hint="eastAsia"/>
          <w:kern w:val="2"/>
          <w14:ligatures w14:val="standardContextual"/>
        </w:rPr>
        <w:t xml:space="preserve">before it can be </w:t>
      </w:r>
      <w:r>
        <w:rPr>
          <w:rFonts w:eastAsiaTheme="minorEastAsia"/>
          <w:kern w:val="2"/>
          <w14:ligatures w14:val="standardContextual"/>
        </w:rPr>
        <w:t>summarized</w:t>
      </w:r>
      <w:r>
        <w:rPr>
          <w:rFonts w:eastAsiaTheme="minorEastAsia" w:hint="eastAsia"/>
          <w:kern w:val="2"/>
          <w14:ligatures w14:val="standardContextual"/>
        </w:rPr>
        <w:t xml:space="preserve">, analyzed, or used in another task. </w:t>
      </w:r>
      <w:r w:rsidRPr="00096A06">
        <w:rPr>
          <w:rFonts w:eastAsiaTheme="minorEastAsia"/>
          <w:kern w:val="2"/>
          <w14:ligatures w14:val="standardContextual"/>
        </w:rPr>
        <w:t>Reliable extraction from those notes is therefore an important step in applying LLMs to oncology care and research.</w:t>
      </w:r>
    </w:p>
    <w:p w14:paraId="5BB2FE9D" w14:textId="77777777" w:rsidR="00810EC8" w:rsidRDefault="00810EC8" w:rsidP="00A82A01">
      <w:pPr>
        <w:pStyle w:val="NormalWeb"/>
        <w:spacing w:before="0" w:beforeAutospacing="0" w:after="0" w:afterAutospacing="0"/>
        <w:rPr>
          <w:rFonts w:eastAsiaTheme="minorEastAsia"/>
          <w:kern w:val="2"/>
          <w14:ligatures w14:val="standardContextual"/>
        </w:rPr>
      </w:pPr>
    </w:p>
    <w:p w14:paraId="320291EA" w14:textId="4C511389" w:rsidR="00810EC8" w:rsidRDefault="00096A06" w:rsidP="00A82A01">
      <w:pPr>
        <w:pStyle w:val="NormalWeb"/>
        <w:spacing w:before="0" w:beforeAutospacing="0" w:after="0" w:afterAutospacing="0"/>
        <w:rPr>
          <w:rFonts w:eastAsiaTheme="minorEastAsia"/>
          <w:kern w:val="2"/>
          <w14:ligatures w14:val="standardContextual"/>
        </w:rPr>
      </w:pPr>
      <w:r>
        <w:rPr>
          <w:rFonts w:eastAsiaTheme="minorEastAsia" w:hint="eastAsia"/>
          <w:kern w:val="2"/>
          <w14:ligatures w14:val="standardContextual"/>
        </w:rPr>
        <w:t xml:space="preserve">Although EHRs </w:t>
      </w:r>
      <w:r w:rsidR="00A82A01">
        <w:rPr>
          <w:rFonts w:eastAsiaTheme="minorEastAsia" w:hint="eastAsia"/>
          <w:kern w:val="2"/>
          <w14:ligatures w14:val="standardContextual"/>
        </w:rPr>
        <w:t xml:space="preserve">contains structured </w:t>
      </w:r>
      <w:r>
        <w:rPr>
          <w:rFonts w:eastAsiaTheme="minorEastAsia" w:hint="eastAsia"/>
          <w:kern w:val="2"/>
          <w14:ligatures w14:val="standardContextual"/>
        </w:rPr>
        <w:t>fields</w:t>
      </w:r>
      <w:r w:rsidR="00A82A01">
        <w:rPr>
          <w:rFonts w:eastAsiaTheme="minorEastAsia" w:hint="eastAsia"/>
          <w:kern w:val="2"/>
          <w14:ligatures w14:val="standardContextual"/>
        </w:rPr>
        <w:t xml:space="preserve">, </w:t>
      </w:r>
      <w:commentRangeStart w:id="0"/>
      <w:r>
        <w:rPr>
          <w:rFonts w:eastAsiaTheme="minorEastAsia" w:hint="eastAsia"/>
          <w:kern w:val="2"/>
          <w14:ligatures w14:val="standardContextual"/>
        </w:rPr>
        <w:t>it is estimated that 80% of clinical data exist in unstructured form</w:t>
      </w:r>
      <w:commentRangeEnd w:id="0"/>
      <w:r>
        <w:rPr>
          <w:rStyle w:val="CommentReference"/>
          <w:rFonts w:eastAsiaTheme="minorEastAsia" w:hint="eastAsia"/>
          <w:kern w:val="2"/>
          <w:sz w:val="24"/>
          <w:szCs w:val="24"/>
          <w14:ligatures w14:val="standardContextual"/>
        </w:rPr>
        <w:commentReference w:id="0"/>
      </w:r>
      <w:r>
        <w:rPr>
          <w:rFonts w:eastAsiaTheme="minorEastAsia" w:hint="eastAsia"/>
          <w:kern w:val="2"/>
          <w14:ligatures w14:val="standardContextual"/>
        </w:rPr>
        <w:t xml:space="preserve">, and </w:t>
      </w:r>
      <w:r w:rsidR="00810EC8">
        <w:rPr>
          <w:rFonts w:eastAsiaTheme="minorEastAsia" w:hint="eastAsia"/>
          <w:kern w:val="2"/>
          <w14:ligatures w14:val="standardContextual"/>
        </w:rPr>
        <w:t>a</w:t>
      </w:r>
      <w:r w:rsidR="00A82A01">
        <w:rPr>
          <w:rFonts w:eastAsiaTheme="minorEastAsia" w:hint="eastAsia"/>
          <w:kern w:val="2"/>
          <w14:ligatures w14:val="standardContextual"/>
        </w:rPr>
        <w:t xml:space="preserve"> large </w:t>
      </w:r>
      <w:r w:rsidR="00A82A01">
        <w:rPr>
          <w:rFonts w:eastAsiaTheme="minorEastAsia"/>
          <w:kern w:val="2"/>
          <w14:ligatures w14:val="standardContextual"/>
        </w:rPr>
        <w:t>proportion</w:t>
      </w:r>
      <w:r w:rsidR="00A82A01">
        <w:rPr>
          <w:rFonts w:eastAsiaTheme="minorEastAsia" w:hint="eastAsia"/>
          <w:kern w:val="2"/>
          <w14:ligatures w14:val="standardContextual"/>
        </w:rPr>
        <w:t xml:space="preserve"> of clinically relevant information is encoded in</w:t>
      </w:r>
      <w:commentRangeStart w:id="1"/>
      <w:r w:rsidR="00A82A01">
        <w:rPr>
          <w:rFonts w:eastAsiaTheme="minorEastAsia" w:hint="eastAsia"/>
          <w:kern w:val="2"/>
          <w14:ligatures w14:val="standardContextual"/>
        </w:rPr>
        <w:t xml:space="preserve"> free-text </w:t>
      </w:r>
      <w:r>
        <w:rPr>
          <w:rFonts w:eastAsiaTheme="minorEastAsia" w:hint="eastAsia"/>
          <w:kern w:val="2"/>
          <w14:ligatures w14:val="standardContextual"/>
        </w:rPr>
        <w:t>narrative</w:t>
      </w:r>
      <w:commentRangeEnd w:id="1"/>
      <w:r w:rsidR="00A82A01">
        <w:rPr>
          <w:rStyle w:val="CommentReference"/>
          <w:rFonts w:eastAsiaTheme="minorEastAsia" w:hint="eastAsia"/>
          <w:kern w:val="2"/>
          <w:sz w:val="24"/>
          <w:szCs w:val="24"/>
          <w14:ligatures w14:val="standardContextual"/>
        </w:rPr>
        <w:commentReference w:id="1"/>
      </w:r>
      <w:r>
        <w:rPr>
          <w:rFonts w:eastAsiaTheme="minorEastAsia" w:hint="eastAsia"/>
          <w:kern w:val="2"/>
          <w14:ligatures w14:val="standardContextual"/>
        </w:rPr>
        <w:t xml:space="preserve">s. </w:t>
      </w:r>
      <w:r w:rsidR="00810EC8">
        <w:rPr>
          <w:rFonts w:eastAsiaTheme="minorEastAsia" w:hint="eastAsia"/>
          <w:kern w:val="2"/>
          <w14:ligatures w14:val="standardContextual"/>
        </w:rPr>
        <w:t>O</w:t>
      </w:r>
      <w:r w:rsidR="00A82A01">
        <w:rPr>
          <w:rFonts w:eastAsiaTheme="minorEastAsia" w:hint="eastAsia"/>
          <w:kern w:val="2"/>
          <w14:ligatures w14:val="standardContextual"/>
        </w:rPr>
        <w:t xml:space="preserve">ncology </w:t>
      </w:r>
      <w:r w:rsidR="00810EC8">
        <w:rPr>
          <w:rFonts w:eastAsiaTheme="minorEastAsia" w:hint="eastAsia"/>
          <w:kern w:val="2"/>
          <w14:ligatures w14:val="standardContextual"/>
        </w:rPr>
        <w:t xml:space="preserve">notes </w:t>
      </w:r>
      <w:r>
        <w:rPr>
          <w:rFonts w:eastAsiaTheme="minorEastAsia" w:hint="eastAsia"/>
          <w:kern w:val="2"/>
          <w14:ligatures w14:val="standardContextual"/>
        </w:rPr>
        <w:t xml:space="preserve">are particularly </w:t>
      </w:r>
      <w:r w:rsidR="00810EC8">
        <w:rPr>
          <w:rFonts w:eastAsiaTheme="minorEastAsia" w:hint="eastAsia"/>
          <w:kern w:val="2"/>
          <w14:ligatures w14:val="standardContextual"/>
        </w:rPr>
        <w:t xml:space="preserve">challenging because </w:t>
      </w:r>
      <w:r>
        <w:rPr>
          <w:rFonts w:eastAsiaTheme="minorEastAsia" w:hint="eastAsia"/>
          <w:kern w:val="2"/>
          <w14:ligatures w14:val="standardContextual"/>
        </w:rPr>
        <w:t xml:space="preserve">a patient can </w:t>
      </w:r>
      <w:r w:rsidR="00A82A01">
        <w:rPr>
          <w:rFonts w:eastAsiaTheme="minorEastAsia" w:hint="eastAsia"/>
          <w:kern w:val="2"/>
          <w14:ligatures w14:val="standardContextual"/>
        </w:rPr>
        <w:t xml:space="preserve">have </w:t>
      </w:r>
      <w:r>
        <w:rPr>
          <w:rFonts w:eastAsiaTheme="minorEastAsia" w:hint="eastAsia"/>
          <w:kern w:val="2"/>
          <w14:ligatures w14:val="standardContextual"/>
        </w:rPr>
        <w:t>a complex</w:t>
      </w:r>
      <w:r w:rsidR="00810EC8">
        <w:rPr>
          <w:rFonts w:eastAsiaTheme="minorEastAsia" w:hint="eastAsia"/>
          <w:kern w:val="2"/>
          <w14:ligatures w14:val="standardContextual"/>
        </w:rPr>
        <w:t xml:space="preserve"> </w:t>
      </w:r>
      <w:r w:rsidR="00A82A01">
        <w:rPr>
          <w:rFonts w:eastAsiaTheme="minorEastAsia" w:hint="eastAsia"/>
          <w:kern w:val="2"/>
          <w14:ligatures w14:val="standardContextual"/>
        </w:rPr>
        <w:t>medical histor</w:t>
      </w:r>
      <w:r>
        <w:rPr>
          <w:rFonts w:eastAsiaTheme="minorEastAsia" w:hint="eastAsia"/>
          <w:kern w:val="2"/>
          <w14:ligatures w14:val="standardContextual"/>
        </w:rPr>
        <w:t>y</w:t>
      </w:r>
      <w:r w:rsidR="00810EC8">
        <w:rPr>
          <w:rFonts w:eastAsiaTheme="minorEastAsia" w:hint="eastAsia"/>
          <w:kern w:val="2"/>
          <w14:ligatures w14:val="standardContextual"/>
        </w:rPr>
        <w:t xml:space="preserve"> </w:t>
      </w:r>
      <w:r>
        <w:rPr>
          <w:rFonts w:eastAsiaTheme="minorEastAsia" w:hint="eastAsia"/>
          <w:kern w:val="2"/>
          <w14:ligatures w14:val="standardContextual"/>
        </w:rPr>
        <w:t xml:space="preserve">that contains </w:t>
      </w:r>
      <w:r w:rsidR="00810EC8">
        <w:rPr>
          <w:rFonts w:eastAsiaTheme="minorEastAsia" w:hint="eastAsia"/>
          <w:kern w:val="2"/>
          <w14:ligatures w14:val="standardContextual"/>
        </w:rPr>
        <w:t xml:space="preserve">multiple diagnoses, </w:t>
      </w:r>
      <w:r>
        <w:rPr>
          <w:rFonts w:eastAsiaTheme="minorEastAsia" w:hint="eastAsia"/>
          <w:kern w:val="2"/>
          <w14:ligatures w14:val="standardContextual"/>
        </w:rPr>
        <w:t xml:space="preserve">prior and future </w:t>
      </w:r>
      <w:r w:rsidR="00810EC8">
        <w:rPr>
          <w:rFonts w:eastAsiaTheme="minorEastAsia" w:hint="eastAsia"/>
          <w:kern w:val="2"/>
          <w14:ligatures w14:val="standardContextual"/>
        </w:rPr>
        <w:t xml:space="preserve">treatments, </w:t>
      </w:r>
      <w:r>
        <w:rPr>
          <w:rFonts w:eastAsiaTheme="minorEastAsia" w:hint="eastAsia"/>
          <w:kern w:val="2"/>
          <w14:ligatures w14:val="standardContextual"/>
        </w:rPr>
        <w:t>and change in disease status</w:t>
      </w:r>
      <w:r w:rsidR="00810EC8">
        <w:rPr>
          <w:rFonts w:eastAsiaTheme="minorEastAsia" w:hint="eastAsia"/>
          <w:kern w:val="2"/>
          <w14:ligatures w14:val="standardContextual"/>
        </w:rPr>
        <w:t xml:space="preserve">. </w:t>
      </w:r>
      <w:r>
        <w:rPr>
          <w:rFonts w:eastAsiaTheme="minorEastAsia" w:hint="eastAsia"/>
          <w:kern w:val="2"/>
          <w14:ligatures w14:val="standardContextual"/>
        </w:rPr>
        <w:t>Key</w:t>
      </w:r>
      <w:r w:rsidR="00810EC8">
        <w:rPr>
          <w:rFonts w:eastAsiaTheme="minorEastAsia" w:hint="eastAsia"/>
          <w:kern w:val="2"/>
          <w14:ligatures w14:val="standardContextual"/>
        </w:rPr>
        <w:t xml:space="preserve"> information </w:t>
      </w:r>
      <w:r>
        <w:rPr>
          <w:rFonts w:eastAsiaTheme="minorEastAsia" w:hint="eastAsia"/>
          <w:kern w:val="2"/>
          <w14:ligatures w14:val="standardContextual"/>
        </w:rPr>
        <w:t>may</w:t>
      </w:r>
      <w:r w:rsidR="00810EC8">
        <w:rPr>
          <w:rFonts w:eastAsiaTheme="minorEastAsia" w:hint="eastAsia"/>
          <w:kern w:val="2"/>
          <w14:ligatures w14:val="standardContextual"/>
        </w:rPr>
        <w:t xml:space="preserve"> be </w:t>
      </w:r>
      <w:r w:rsidR="00810EC8">
        <w:rPr>
          <w:rFonts w:eastAsiaTheme="minorEastAsia"/>
          <w:kern w:val="2"/>
          <w14:ligatures w14:val="standardContextual"/>
        </w:rPr>
        <w:t>distributed</w:t>
      </w:r>
      <w:r w:rsidR="00810EC8">
        <w:rPr>
          <w:rFonts w:eastAsiaTheme="minorEastAsia" w:hint="eastAsia"/>
          <w:kern w:val="2"/>
          <w14:ligatures w14:val="standardContextual"/>
        </w:rPr>
        <w:t xml:space="preserve"> across different sections</w:t>
      </w:r>
      <w:r w:rsidR="00D1136F">
        <w:rPr>
          <w:rFonts w:eastAsiaTheme="minorEastAsia" w:hint="eastAsia"/>
          <w:kern w:val="2"/>
          <w14:ligatures w14:val="standardContextual"/>
        </w:rPr>
        <w:t xml:space="preserve">, expressed with </w:t>
      </w:r>
      <w:r w:rsidR="00810EC8">
        <w:rPr>
          <w:rFonts w:eastAsiaTheme="minorEastAsia" w:hint="eastAsia"/>
          <w:kern w:val="2"/>
          <w14:ligatures w14:val="standardContextual"/>
        </w:rPr>
        <w:t xml:space="preserve">uncertainty, </w:t>
      </w:r>
      <w:r w:rsidR="00D1136F">
        <w:rPr>
          <w:rFonts w:eastAsiaTheme="minorEastAsia" w:hint="eastAsia"/>
          <w:kern w:val="2"/>
          <w14:ligatures w14:val="standardContextual"/>
        </w:rPr>
        <w:t xml:space="preserve">linked through complex timelines, or even documented incorrectly. </w:t>
      </w:r>
      <w:r>
        <w:rPr>
          <w:rFonts w:eastAsiaTheme="minorEastAsia" w:hint="eastAsia"/>
          <w:kern w:val="2"/>
          <w14:ligatures w14:val="standardContextual"/>
        </w:rPr>
        <w:t>As commonly seen in real-world practice, copy</w:t>
      </w:r>
      <w:r w:rsidR="00810EC8">
        <w:rPr>
          <w:rFonts w:eastAsiaTheme="minorEastAsia" w:hint="eastAsia"/>
          <w:kern w:val="2"/>
          <w14:ligatures w14:val="standardContextual"/>
        </w:rPr>
        <w:t xml:space="preserve">-forward laboratory, imaging, </w:t>
      </w:r>
      <w:r>
        <w:rPr>
          <w:rFonts w:eastAsiaTheme="minorEastAsia" w:hint="eastAsia"/>
          <w:kern w:val="2"/>
          <w14:ligatures w14:val="standardContextual"/>
        </w:rPr>
        <w:t xml:space="preserve">and </w:t>
      </w:r>
      <w:commentRangeStart w:id="2"/>
      <w:r>
        <w:rPr>
          <w:rFonts w:eastAsiaTheme="minorEastAsia" w:hint="eastAsia"/>
          <w:kern w:val="2"/>
          <w14:ligatures w14:val="standardContextual"/>
        </w:rPr>
        <w:t>genomic results further length notes</w:t>
      </w:r>
      <w:commentRangeEnd w:id="2"/>
      <w:r>
        <w:rPr>
          <w:rStyle w:val="CommentReference"/>
          <w:rFonts w:eastAsiaTheme="minorEastAsia" w:hint="eastAsia"/>
          <w:kern w:val="2"/>
          <w:sz w:val="24"/>
          <w:szCs w:val="24"/>
          <w14:ligatures w14:val="standardContextual"/>
        </w:rPr>
        <w:commentReference w:id="2"/>
      </w:r>
      <w:r>
        <w:rPr>
          <w:rFonts w:eastAsiaTheme="minorEastAsia" w:hint="eastAsia"/>
          <w:kern w:val="2"/>
          <w14:ligatures w14:val="standardContextual"/>
        </w:rPr>
        <w:t xml:space="preserve">, </w:t>
      </w:r>
      <w:r w:rsidR="00810EC8">
        <w:rPr>
          <w:rFonts w:eastAsiaTheme="minorEastAsia" w:hint="eastAsia"/>
          <w:kern w:val="2"/>
          <w14:ligatures w14:val="standardContextual"/>
        </w:rPr>
        <w:t xml:space="preserve">further complicating </w:t>
      </w:r>
      <w:r>
        <w:rPr>
          <w:rFonts w:eastAsiaTheme="minorEastAsia" w:hint="eastAsia"/>
          <w:kern w:val="2"/>
          <w14:ligatures w14:val="standardContextual"/>
        </w:rPr>
        <w:t xml:space="preserve">the </w:t>
      </w:r>
      <w:r w:rsidR="00810EC8">
        <w:rPr>
          <w:rFonts w:eastAsiaTheme="minorEastAsia" w:hint="eastAsia"/>
          <w:kern w:val="2"/>
          <w14:ligatures w14:val="standardContextual"/>
        </w:rPr>
        <w:t>extraction</w:t>
      </w:r>
      <w:r>
        <w:rPr>
          <w:rFonts w:eastAsiaTheme="minorEastAsia" w:hint="eastAsia"/>
          <w:kern w:val="2"/>
          <w14:ligatures w14:val="standardContextual"/>
        </w:rPr>
        <w:t xml:space="preserve"> task</w:t>
      </w:r>
      <w:r w:rsidR="00810EC8">
        <w:rPr>
          <w:rFonts w:eastAsiaTheme="minorEastAsia" w:hint="eastAsia"/>
          <w:kern w:val="2"/>
          <w14:ligatures w14:val="standardContextual"/>
        </w:rPr>
        <w:t>.</w:t>
      </w:r>
      <w:r w:rsidR="00D1136F">
        <w:rPr>
          <w:rFonts w:eastAsiaTheme="minorEastAsia" w:hint="eastAsia"/>
          <w:kern w:val="2"/>
          <w14:ligatures w14:val="standardContextual"/>
        </w:rPr>
        <w:t xml:space="preserve"> </w:t>
      </w:r>
      <w:r>
        <w:rPr>
          <w:rFonts w:eastAsiaTheme="minorEastAsia" w:hint="eastAsia"/>
          <w:kern w:val="2"/>
          <w14:ligatures w14:val="standardContextual"/>
        </w:rPr>
        <w:t>In a study of outpatient documentations across a decade, notes became longer and more redundant, and most of it through templates or copy-paste (citation). LLMs must therefore not only identify the relevant information, but also determine its relationship to patient</w:t>
      </w:r>
      <w:r>
        <w:rPr>
          <w:rFonts w:eastAsiaTheme="minorEastAsia"/>
          <w:kern w:val="2"/>
          <w14:ligatures w14:val="standardContextual"/>
        </w:rPr>
        <w:t>’</w:t>
      </w:r>
      <w:r>
        <w:rPr>
          <w:rFonts w:eastAsiaTheme="minorEastAsia" w:hint="eastAsia"/>
          <w:kern w:val="2"/>
          <w14:ligatures w14:val="standardContextual"/>
        </w:rPr>
        <w:t xml:space="preserve">s current diseases. </w:t>
      </w:r>
    </w:p>
    <w:p w14:paraId="0073532D" w14:textId="77777777" w:rsidR="00810EC8" w:rsidRDefault="00810EC8" w:rsidP="00A82A01">
      <w:pPr>
        <w:pStyle w:val="NormalWeb"/>
        <w:spacing w:before="0" w:beforeAutospacing="0" w:after="0" w:afterAutospacing="0"/>
        <w:rPr>
          <w:rFonts w:eastAsiaTheme="minorEastAsia"/>
          <w:kern w:val="2"/>
          <w14:ligatures w14:val="standardContextual"/>
        </w:rPr>
      </w:pPr>
    </w:p>
    <w:p w14:paraId="50BE74D9" w14:textId="65B25D82" w:rsidR="00A82A01" w:rsidRDefault="00096A06" w:rsidP="00A82A01">
      <w:pPr>
        <w:pStyle w:val="NormalWeb"/>
        <w:spacing w:before="0" w:beforeAutospacing="0" w:after="0" w:afterAutospacing="0"/>
        <w:rPr>
          <w:rFonts w:eastAsiaTheme="minorEastAsia"/>
          <w:kern w:val="2"/>
          <w14:ligatures w14:val="standardContextual"/>
        </w:rPr>
      </w:pPr>
      <w:r>
        <w:rPr>
          <w:rFonts w:eastAsiaTheme="minorEastAsia" w:hint="eastAsia"/>
          <w:kern w:val="2"/>
          <w14:ligatures w14:val="standardContextual"/>
        </w:rPr>
        <w:t xml:space="preserve">Currently, LLMs can assist with this task, but the output does not ensure that the </w:t>
      </w:r>
      <w:r>
        <w:rPr>
          <w:rFonts w:eastAsiaTheme="minorEastAsia"/>
          <w:kern w:val="2"/>
          <w14:ligatures w14:val="standardContextual"/>
        </w:rPr>
        <w:t>extracted</w:t>
      </w:r>
      <w:r>
        <w:rPr>
          <w:rFonts w:eastAsiaTheme="minorEastAsia" w:hint="eastAsia"/>
          <w:kern w:val="2"/>
          <w14:ligatures w14:val="standardContextual"/>
        </w:rPr>
        <w:t xml:space="preserve"> information is fully loyal to the original note. Models </w:t>
      </w:r>
      <w:r w:rsidR="00810EC8">
        <w:rPr>
          <w:rFonts w:eastAsiaTheme="minorEastAsia" w:hint="eastAsia"/>
          <w:kern w:val="2"/>
          <w14:ligatures w14:val="standardContextual"/>
        </w:rPr>
        <w:t>may generated false information</w:t>
      </w:r>
      <w:r>
        <w:rPr>
          <w:rFonts w:eastAsiaTheme="minorEastAsia" w:hint="eastAsia"/>
          <w:kern w:val="2"/>
          <w14:ligatures w14:val="standardContextual"/>
        </w:rPr>
        <w:t xml:space="preserve">, omit details, confused </w:t>
      </w:r>
      <w:r>
        <w:rPr>
          <w:rFonts w:eastAsiaTheme="minorEastAsia"/>
          <w:kern w:val="2"/>
          <w14:ligatures w14:val="standardContextual"/>
        </w:rPr>
        <w:t>historical</w:t>
      </w:r>
      <w:r>
        <w:rPr>
          <w:rFonts w:eastAsiaTheme="minorEastAsia" w:hint="eastAsia"/>
          <w:kern w:val="2"/>
          <w14:ligatures w14:val="standardContextual"/>
        </w:rPr>
        <w:t xml:space="preserve"> </w:t>
      </w:r>
      <w:r>
        <w:rPr>
          <w:rFonts w:eastAsiaTheme="minorEastAsia"/>
          <w:kern w:val="2"/>
          <w14:ligatures w14:val="standardContextual"/>
        </w:rPr>
        <w:t>findings</w:t>
      </w:r>
      <w:r>
        <w:rPr>
          <w:rFonts w:eastAsiaTheme="minorEastAsia" w:hint="eastAsia"/>
          <w:kern w:val="2"/>
          <w14:ligatures w14:val="standardContextual"/>
        </w:rPr>
        <w:t>, or infer a plausible content where the note does not provide one. These errors can be difficult to spot by human eyes. Commercial</w:t>
      </w:r>
      <w:r w:rsidR="00A82A01">
        <w:rPr>
          <w:rFonts w:eastAsiaTheme="minorEastAsia" w:hint="eastAsia"/>
          <w:kern w:val="2"/>
          <w14:ligatures w14:val="standardContextual"/>
        </w:rPr>
        <w:t xml:space="preserve"> LLMs have</w:t>
      </w:r>
      <w:r w:rsidR="00810EC8">
        <w:rPr>
          <w:rFonts w:eastAsiaTheme="minorEastAsia" w:hint="eastAsia"/>
          <w:kern w:val="2"/>
          <w14:ligatures w14:val="standardContextual"/>
        </w:rPr>
        <w:t xml:space="preserve"> </w:t>
      </w:r>
      <w:r>
        <w:rPr>
          <w:rFonts w:eastAsiaTheme="minorEastAsia" w:hint="eastAsia"/>
          <w:kern w:val="2"/>
          <w14:ligatures w14:val="standardContextual"/>
        </w:rPr>
        <w:t xml:space="preserve">been evaluated for clinical note extraction, but performance remains variable. The use of commercial models </w:t>
      </w:r>
      <w:r w:rsidR="00810EC8">
        <w:rPr>
          <w:rFonts w:eastAsiaTheme="minorEastAsia" w:hint="eastAsia"/>
          <w:kern w:val="2"/>
          <w14:ligatures w14:val="standardContextual"/>
        </w:rPr>
        <w:t>also</w:t>
      </w:r>
      <w:r w:rsidR="00A82A01">
        <w:rPr>
          <w:rFonts w:eastAsiaTheme="minorEastAsia" w:hint="eastAsia"/>
          <w:kern w:val="2"/>
          <w14:ligatures w14:val="standardContextual"/>
        </w:rPr>
        <w:t xml:space="preserve"> raised privacy</w:t>
      </w:r>
      <w:r w:rsidR="00810EC8">
        <w:rPr>
          <w:rFonts w:eastAsiaTheme="minorEastAsia" w:hint="eastAsia"/>
          <w:kern w:val="2"/>
          <w14:ligatures w14:val="standardContextual"/>
        </w:rPr>
        <w:t xml:space="preserve"> and governance concerns</w:t>
      </w:r>
      <w:r w:rsidR="00A82A01">
        <w:rPr>
          <w:rFonts w:eastAsiaTheme="minorEastAsia" w:hint="eastAsia"/>
          <w:kern w:val="2"/>
          <w14:ligatures w14:val="standardContextual"/>
        </w:rPr>
        <w:t xml:space="preserve">, the potential of </w:t>
      </w:r>
      <w:r w:rsidR="00810EC8">
        <w:rPr>
          <w:rFonts w:eastAsiaTheme="minorEastAsia" w:hint="eastAsia"/>
          <w:kern w:val="2"/>
          <w14:ligatures w14:val="standardContextual"/>
        </w:rPr>
        <w:t>transmission</w:t>
      </w:r>
      <w:r w:rsidR="00A82A01">
        <w:rPr>
          <w:rFonts w:eastAsiaTheme="minorEastAsia" w:hint="eastAsia"/>
          <w:kern w:val="2"/>
          <w14:ligatures w14:val="standardContextual"/>
        </w:rPr>
        <w:t xml:space="preserve"> patient protected health information (PHI) to </w:t>
      </w:r>
      <w:r w:rsidR="00A82A01">
        <w:rPr>
          <w:rFonts w:eastAsiaTheme="minorEastAsia"/>
          <w:kern w:val="2"/>
          <w14:ligatures w14:val="standardContextual"/>
        </w:rPr>
        <w:t>externally</w:t>
      </w:r>
      <w:r w:rsidR="00A82A01">
        <w:rPr>
          <w:rFonts w:eastAsiaTheme="minorEastAsia" w:hint="eastAsia"/>
          <w:kern w:val="2"/>
          <w14:ligatures w14:val="standardContextual"/>
        </w:rPr>
        <w:t xml:space="preserve"> hosted services </w:t>
      </w:r>
      <w:r w:rsidR="00810EC8">
        <w:rPr>
          <w:rFonts w:eastAsiaTheme="minorEastAsia" w:hint="eastAsia"/>
          <w:kern w:val="2"/>
          <w14:ligatures w14:val="standardContextual"/>
        </w:rPr>
        <w:t xml:space="preserve">can </w:t>
      </w:r>
      <w:r w:rsidR="00A82A01">
        <w:rPr>
          <w:rFonts w:eastAsiaTheme="minorEastAsia" w:hint="eastAsia"/>
          <w:kern w:val="2"/>
          <w14:ligatures w14:val="standardContextual"/>
        </w:rPr>
        <w:t xml:space="preserve">introduce institutional </w:t>
      </w:r>
      <w:r w:rsidR="00810EC8">
        <w:rPr>
          <w:rFonts w:eastAsiaTheme="minorEastAsia" w:hint="eastAsia"/>
          <w:kern w:val="2"/>
          <w14:ligatures w14:val="standardContextual"/>
        </w:rPr>
        <w:t xml:space="preserve">and patient </w:t>
      </w:r>
      <w:r w:rsidR="00A82A01">
        <w:rPr>
          <w:rFonts w:eastAsiaTheme="minorEastAsia" w:hint="eastAsia"/>
          <w:kern w:val="2"/>
          <w14:ligatures w14:val="standardContextual"/>
        </w:rPr>
        <w:t>concerns</w:t>
      </w:r>
      <w:r w:rsidR="00810EC8">
        <w:rPr>
          <w:rFonts w:eastAsiaTheme="minorEastAsia" w:hint="eastAsia"/>
          <w:kern w:val="2"/>
          <w14:ligatures w14:val="standardContextual"/>
        </w:rPr>
        <w:t xml:space="preserve"> related to </w:t>
      </w:r>
      <w:r w:rsidR="00A82A01">
        <w:rPr>
          <w:rFonts w:eastAsiaTheme="minorEastAsia" w:hint="eastAsia"/>
          <w:kern w:val="2"/>
          <w14:ligatures w14:val="standardContextual"/>
        </w:rPr>
        <w:t>data processing, retention, and HIPPA</w:t>
      </w:r>
      <w:r w:rsidR="00810EC8">
        <w:rPr>
          <w:rFonts w:eastAsiaTheme="minorEastAsia" w:hint="eastAsia"/>
          <w:kern w:val="2"/>
          <w14:ligatures w14:val="standardContextual"/>
        </w:rPr>
        <w:t xml:space="preserve"> </w:t>
      </w:r>
      <w:r w:rsidR="00A82A01">
        <w:rPr>
          <w:rFonts w:eastAsiaTheme="minorEastAsia" w:hint="eastAsia"/>
          <w:kern w:val="2"/>
          <w14:ligatures w14:val="standardContextual"/>
        </w:rPr>
        <w:t>compliance</w:t>
      </w:r>
      <w:r w:rsidR="00810EC8">
        <w:rPr>
          <w:rFonts w:eastAsiaTheme="minorEastAsia" w:hint="eastAsia"/>
          <w:kern w:val="2"/>
          <w14:ligatures w14:val="standardContextual"/>
        </w:rPr>
        <w:t>.</w:t>
      </w:r>
      <w:r>
        <w:rPr>
          <w:rFonts w:eastAsiaTheme="minorEastAsia" w:hint="eastAsia"/>
          <w:kern w:val="2"/>
          <w14:ligatures w14:val="standardContextual"/>
        </w:rPr>
        <w:t xml:space="preserve"> A locally deployed open-weight model can process notes without sending PHI to outside source, however local models alone does not resolve extractions errors. </w:t>
      </w:r>
    </w:p>
    <w:p w14:paraId="1983FE21" w14:textId="77777777" w:rsidR="00DC47B7" w:rsidRDefault="00DC47B7" w:rsidP="00A82A01">
      <w:pPr>
        <w:pStyle w:val="NormalWeb"/>
        <w:spacing w:before="0" w:beforeAutospacing="0" w:after="0" w:afterAutospacing="0"/>
        <w:rPr>
          <w:rFonts w:eastAsiaTheme="minorEastAsia"/>
          <w:kern w:val="2"/>
          <w14:ligatures w14:val="standardContextual"/>
        </w:rPr>
      </w:pPr>
    </w:p>
    <w:p w14:paraId="26218164" w14:textId="06D16E47" w:rsidR="0016270A" w:rsidRDefault="00DC47B7" w:rsidP="00A82A01">
      <w:pPr>
        <w:pStyle w:val="NormalWeb"/>
        <w:spacing w:before="0" w:beforeAutospacing="0" w:after="0" w:afterAutospacing="0"/>
        <w:rPr>
          <w:rFonts w:eastAsiaTheme="minorEastAsia"/>
          <w:kern w:val="2"/>
          <w14:ligatures w14:val="standardContextual"/>
        </w:rPr>
      </w:pPr>
      <w:r w:rsidRPr="00DC47B7">
        <w:rPr>
          <w:rFonts w:eastAsiaTheme="minorEastAsia"/>
          <w:kern w:val="2"/>
          <w14:ligatures w14:val="standardContextual"/>
        </w:rPr>
        <w:t xml:space="preserve">Local open-weight models </w:t>
      </w:r>
      <w:r w:rsidR="0016270A">
        <w:rPr>
          <w:rFonts w:eastAsiaTheme="minorEastAsia" w:hint="eastAsia"/>
          <w:kern w:val="2"/>
          <w14:ligatures w14:val="standardContextual"/>
        </w:rPr>
        <w:t xml:space="preserve">are smaller, </w:t>
      </w:r>
      <w:r w:rsidR="00096A06">
        <w:rPr>
          <w:rFonts w:eastAsiaTheme="minorEastAsia" w:hint="eastAsia"/>
          <w:kern w:val="2"/>
          <w14:ligatures w14:val="standardContextual"/>
        </w:rPr>
        <w:t xml:space="preserve">and their </w:t>
      </w:r>
      <w:r w:rsidRPr="00DC47B7">
        <w:rPr>
          <w:rFonts w:eastAsiaTheme="minorEastAsia"/>
          <w:kern w:val="2"/>
          <w14:ligatures w14:val="standardContextual"/>
        </w:rPr>
        <w:t>performance</w:t>
      </w:r>
      <w:r w:rsidR="00096A06">
        <w:rPr>
          <w:rFonts w:eastAsiaTheme="minorEastAsia" w:hint="eastAsia"/>
          <w:kern w:val="2"/>
          <w14:ligatures w14:val="standardContextual"/>
        </w:rPr>
        <w:t>s</w:t>
      </w:r>
      <w:r w:rsidRPr="00DC47B7">
        <w:rPr>
          <w:rFonts w:eastAsiaTheme="minorEastAsia"/>
          <w:kern w:val="2"/>
          <w14:ligatures w14:val="standardContextual"/>
        </w:rPr>
        <w:t xml:space="preserve"> varies with model size</w:t>
      </w:r>
      <w:r w:rsidR="0016270A">
        <w:rPr>
          <w:rFonts w:eastAsiaTheme="minorEastAsia" w:hint="eastAsia"/>
          <w:kern w:val="2"/>
          <w14:ligatures w14:val="standardContextual"/>
        </w:rPr>
        <w:t xml:space="preserve">. </w:t>
      </w:r>
      <w:r w:rsidR="00096A06">
        <w:rPr>
          <w:rFonts w:eastAsiaTheme="minorEastAsia" w:hint="eastAsia"/>
          <w:kern w:val="2"/>
          <w14:ligatures w14:val="standardContextual"/>
        </w:rPr>
        <w:t xml:space="preserve">Recent studies suggest that the performance of LLMs depends not only on the </w:t>
      </w:r>
      <w:r w:rsidR="00096A06">
        <w:rPr>
          <w:rFonts w:eastAsiaTheme="minorEastAsia"/>
          <w:kern w:val="2"/>
          <w14:ligatures w14:val="standardContextual"/>
        </w:rPr>
        <w:t>model</w:t>
      </w:r>
      <w:r w:rsidR="00096A06">
        <w:rPr>
          <w:rFonts w:eastAsiaTheme="minorEastAsia" w:hint="eastAsia"/>
          <w:kern w:val="2"/>
          <w14:ligatures w14:val="standardContextual"/>
        </w:rPr>
        <w:t xml:space="preserve"> but also on  how the model is used. </w:t>
      </w:r>
      <w:r w:rsidR="0016270A" w:rsidRPr="00DC47B7">
        <w:rPr>
          <w:rFonts w:eastAsiaTheme="minorEastAsia"/>
          <w:kern w:val="2"/>
          <w14:ligatures w14:val="standardContextual"/>
        </w:rPr>
        <w:t xml:space="preserve">Several strategies have been used to improve </w:t>
      </w:r>
      <w:r w:rsidR="0016270A">
        <w:rPr>
          <w:rFonts w:eastAsiaTheme="minorEastAsia" w:hint="eastAsia"/>
          <w:kern w:val="2"/>
          <w14:ligatures w14:val="standardContextual"/>
        </w:rPr>
        <w:t xml:space="preserve">the task of </w:t>
      </w:r>
      <w:r w:rsidR="0016270A" w:rsidRPr="00DC47B7">
        <w:rPr>
          <w:rFonts w:eastAsiaTheme="minorEastAsia"/>
          <w:kern w:val="2"/>
          <w14:ligatures w14:val="standardContextual"/>
        </w:rPr>
        <w:t xml:space="preserve">clinical extraction. </w:t>
      </w:r>
      <w:r w:rsidR="00096A06">
        <w:rPr>
          <w:rFonts w:eastAsiaTheme="minorEastAsia" w:hint="eastAsia"/>
          <w:kern w:val="2"/>
          <w14:ligatures w14:val="standardContextual"/>
        </w:rPr>
        <w:t>F</w:t>
      </w:r>
      <w:r w:rsidR="0016270A">
        <w:rPr>
          <w:rFonts w:eastAsiaTheme="minorEastAsia" w:hint="eastAsia"/>
          <w:kern w:val="2"/>
          <w14:ligatures w14:val="standardContextual"/>
        </w:rPr>
        <w:t>ine-tuning adapt</w:t>
      </w:r>
      <w:r w:rsidR="00096A06">
        <w:rPr>
          <w:rFonts w:eastAsiaTheme="minorEastAsia" w:hint="eastAsia"/>
          <w:kern w:val="2"/>
          <w14:ligatures w14:val="standardContextual"/>
        </w:rPr>
        <w:t xml:space="preserve">s the model </w:t>
      </w:r>
      <w:r w:rsidR="0016270A">
        <w:rPr>
          <w:rFonts w:eastAsiaTheme="minorEastAsia" w:hint="eastAsia"/>
          <w:kern w:val="2"/>
          <w14:ligatures w14:val="standardContextual"/>
        </w:rPr>
        <w:t>to medical task</w:t>
      </w:r>
      <w:r w:rsidR="00096A06">
        <w:rPr>
          <w:rFonts w:eastAsiaTheme="minorEastAsia" w:hint="eastAsia"/>
          <w:kern w:val="2"/>
          <w14:ligatures w14:val="standardContextual"/>
        </w:rPr>
        <w:t xml:space="preserve"> by continue to train the model on domain specific knowledge, it is usually time consuming and </w:t>
      </w:r>
      <w:r w:rsidRPr="00DC47B7">
        <w:rPr>
          <w:rFonts w:eastAsiaTheme="minorEastAsia"/>
          <w:kern w:val="2"/>
          <w14:ligatures w14:val="standardContextual"/>
        </w:rPr>
        <w:t>require</w:t>
      </w:r>
      <w:r w:rsidR="00096A06">
        <w:rPr>
          <w:rFonts w:eastAsiaTheme="minorEastAsia" w:hint="eastAsia"/>
          <w:kern w:val="2"/>
          <w14:ligatures w14:val="standardContextual"/>
        </w:rPr>
        <w:t>s</w:t>
      </w:r>
      <w:r w:rsidRPr="00DC47B7">
        <w:rPr>
          <w:rFonts w:eastAsiaTheme="minorEastAsia"/>
          <w:kern w:val="2"/>
          <w14:ligatures w14:val="standardContextual"/>
        </w:rPr>
        <w:t xml:space="preserve"> large datasets</w:t>
      </w:r>
      <w:r w:rsidR="00096A06">
        <w:rPr>
          <w:rFonts w:eastAsiaTheme="minorEastAsia" w:hint="eastAsia"/>
          <w:kern w:val="2"/>
          <w14:ligatures w14:val="standardContextual"/>
        </w:rPr>
        <w:t xml:space="preserve">. </w:t>
      </w:r>
      <w:r w:rsidR="0016270A">
        <w:rPr>
          <w:rFonts w:eastAsiaTheme="minorEastAsia" w:hint="eastAsia"/>
          <w:kern w:val="2"/>
          <w14:ligatures w14:val="standardContextual"/>
        </w:rPr>
        <w:t>Alternatively, p</w:t>
      </w:r>
      <w:commentRangeStart w:id="3"/>
      <w:r w:rsidR="0016270A">
        <w:rPr>
          <w:rFonts w:eastAsiaTheme="minorEastAsia" w:hint="eastAsia"/>
          <w:kern w:val="2"/>
          <w14:ligatures w14:val="standardContextual"/>
        </w:rPr>
        <w:t>rompt design</w:t>
      </w:r>
      <w:commentRangeEnd w:id="3"/>
      <w:r w:rsidR="0016270A">
        <w:rPr>
          <w:rStyle w:val="CommentReference"/>
          <w:rFonts w:eastAsiaTheme="minorEastAsia" w:hint="eastAsia"/>
          <w:kern w:val="2"/>
          <w:sz w:val="24"/>
          <w:szCs w:val="24"/>
          <w14:ligatures w14:val="standardContextual"/>
        </w:rPr>
        <w:commentReference w:id="3"/>
      </w:r>
      <w:r w:rsidR="0016270A">
        <w:rPr>
          <w:rFonts w:eastAsiaTheme="minorEastAsia" w:hint="eastAsia"/>
          <w:kern w:val="2"/>
          <w14:ligatures w14:val="standardContextual"/>
        </w:rPr>
        <w:t xml:space="preserve">, task decomposition, and </w:t>
      </w:r>
      <w:r w:rsidR="00096A06">
        <w:rPr>
          <w:rFonts w:eastAsiaTheme="minorEastAsia"/>
          <w:kern w:val="2"/>
          <w14:ligatures w14:val="standardContextual"/>
        </w:rPr>
        <w:t>verification</w:t>
      </w:r>
      <w:r w:rsidR="0016270A">
        <w:rPr>
          <w:rFonts w:eastAsiaTheme="minorEastAsia" w:hint="eastAsia"/>
          <w:kern w:val="2"/>
          <w14:ligatures w14:val="standardContextual"/>
        </w:rPr>
        <w:t xml:space="preserve"> can improve extraction accuracy without retraining the model</w:t>
      </w:r>
      <w:r w:rsidRPr="00DC47B7">
        <w:rPr>
          <w:rFonts w:eastAsiaTheme="minorEastAsia"/>
          <w:kern w:val="2"/>
          <w14:ligatures w14:val="standardContextual"/>
        </w:rPr>
        <w:t>.</w:t>
      </w:r>
      <w:r>
        <w:rPr>
          <w:rFonts w:eastAsiaTheme="minorEastAsia" w:hint="eastAsia"/>
          <w:kern w:val="2"/>
          <w14:ligatures w14:val="standardContextual"/>
        </w:rPr>
        <w:t xml:space="preserve"> </w:t>
      </w:r>
      <w:r w:rsidR="00096A06">
        <w:rPr>
          <w:rFonts w:eastAsiaTheme="minorEastAsia" w:hint="eastAsia"/>
          <w:kern w:val="2"/>
          <w14:ligatures w14:val="standardContextual"/>
        </w:rPr>
        <w:t>Expert review can guide the process by</w:t>
      </w:r>
      <w:commentRangeStart w:id="4"/>
      <w:r w:rsidR="0016270A">
        <w:rPr>
          <w:rFonts w:eastAsiaTheme="minorEastAsia" w:hint="eastAsia"/>
          <w:kern w:val="2"/>
          <w14:ligatures w14:val="standardContextual"/>
        </w:rPr>
        <w:t xml:space="preserve"> identify</w:t>
      </w:r>
      <w:r w:rsidR="00096A06">
        <w:rPr>
          <w:rFonts w:eastAsiaTheme="minorEastAsia" w:hint="eastAsia"/>
          <w:kern w:val="2"/>
          <w14:ligatures w14:val="standardContextual"/>
        </w:rPr>
        <w:t>ing</w:t>
      </w:r>
      <w:r w:rsidR="0016270A">
        <w:rPr>
          <w:rFonts w:eastAsiaTheme="minorEastAsia" w:hint="eastAsia"/>
          <w:kern w:val="2"/>
          <w14:ligatures w14:val="standardContextual"/>
        </w:rPr>
        <w:t xml:space="preserve"> recurring errors and refine the extraction work.</w:t>
      </w:r>
      <w:commentRangeEnd w:id="4"/>
      <w:r w:rsidR="0016270A">
        <w:rPr>
          <w:rStyle w:val="CommentReference"/>
          <w:rFonts w:eastAsiaTheme="minorEastAsia" w:hint="eastAsia"/>
          <w:kern w:val="2"/>
          <w:sz w:val="24"/>
          <w:szCs w:val="24"/>
          <w14:ligatures w14:val="standardContextual"/>
        </w:rPr>
        <w:commentReference w:id="4"/>
      </w:r>
      <w:r w:rsidR="0016270A">
        <w:rPr>
          <w:rFonts w:eastAsiaTheme="minorEastAsia" w:hint="eastAsia"/>
          <w:kern w:val="2"/>
          <w14:ligatures w14:val="standardContextual"/>
        </w:rPr>
        <w:t xml:space="preserve"> </w:t>
      </w:r>
      <w:r w:rsidR="00096A06">
        <w:rPr>
          <w:rFonts w:eastAsiaTheme="minorEastAsia" w:hint="eastAsia"/>
          <w:kern w:val="2"/>
          <w14:ligatures w14:val="standardContextual"/>
        </w:rPr>
        <w:t>Less is known on how to turn the expert feedback into a workflow for note extraction.</w:t>
      </w:r>
    </w:p>
    <w:p w14:paraId="7C2427FA" w14:textId="77777777" w:rsidR="0016270A" w:rsidRDefault="0016270A" w:rsidP="00A82A01">
      <w:pPr>
        <w:pStyle w:val="NormalWeb"/>
        <w:spacing w:before="0" w:beforeAutospacing="0" w:after="0" w:afterAutospacing="0"/>
        <w:rPr>
          <w:rFonts w:eastAsiaTheme="minorEastAsia"/>
          <w:kern w:val="2"/>
          <w14:ligatures w14:val="standardContextual"/>
        </w:rPr>
      </w:pPr>
    </w:p>
    <w:p w14:paraId="168FAD83" w14:textId="50573C45" w:rsidR="00810EC8" w:rsidRDefault="00096A06" w:rsidP="00A82A01">
      <w:pPr>
        <w:pStyle w:val="NormalWeb"/>
        <w:spacing w:before="0" w:beforeAutospacing="0" w:after="0" w:afterAutospacing="0"/>
        <w:rPr>
          <w:rFonts w:eastAsiaTheme="minorEastAsia"/>
          <w:kern w:val="2"/>
          <w14:ligatures w14:val="standardContextual"/>
        </w:rPr>
      </w:pPr>
      <w:bookmarkStart w:id="5" w:name="OLE_LINK1"/>
      <w:r>
        <w:rPr>
          <w:rFonts w:eastAsiaTheme="minorEastAsia" w:hint="eastAsia"/>
          <w:kern w:val="2"/>
          <w14:ligatures w14:val="standardContextual"/>
        </w:rPr>
        <w:t>We use</w:t>
      </w:r>
      <w:r w:rsidR="0016270A">
        <w:rPr>
          <w:rFonts w:eastAsiaTheme="minorEastAsia" w:hint="eastAsia"/>
          <w:kern w:val="2"/>
          <w14:ligatures w14:val="standardContextual"/>
        </w:rPr>
        <w:t xml:space="preserve"> inference harness </w:t>
      </w:r>
      <w:r>
        <w:rPr>
          <w:rFonts w:eastAsiaTheme="minorEastAsia" w:hint="eastAsia"/>
          <w:kern w:val="2"/>
          <w14:ligatures w14:val="standardContextual"/>
        </w:rPr>
        <w:t xml:space="preserve">to </w:t>
      </w:r>
      <w:r>
        <w:rPr>
          <w:rFonts w:eastAsiaTheme="minorEastAsia"/>
          <w:kern w:val="2"/>
          <w14:ligatures w14:val="standardContextual"/>
        </w:rPr>
        <w:t>describe</w:t>
      </w:r>
      <w:r>
        <w:rPr>
          <w:rFonts w:eastAsiaTheme="minorEastAsia" w:hint="eastAsia"/>
          <w:kern w:val="2"/>
          <w14:ligatures w14:val="standardContextual"/>
        </w:rPr>
        <w:t xml:space="preserve"> the</w:t>
      </w:r>
      <w:r w:rsidR="0016270A">
        <w:rPr>
          <w:rFonts w:eastAsiaTheme="minorEastAsia" w:hint="eastAsia"/>
          <w:kern w:val="2"/>
          <w14:ligatures w14:val="standardContextual"/>
        </w:rPr>
        <w:t xml:space="preserve"> execution </w:t>
      </w:r>
      <w:r>
        <w:rPr>
          <w:rFonts w:eastAsiaTheme="minorEastAsia" w:hint="eastAsia"/>
          <w:kern w:val="2"/>
          <w14:ligatures w14:val="standardContextual"/>
        </w:rPr>
        <w:t>workflow surrounding an</w:t>
      </w:r>
      <w:r w:rsidR="0016270A">
        <w:rPr>
          <w:rFonts w:eastAsiaTheme="minorEastAsia" w:hint="eastAsia"/>
          <w:kern w:val="2"/>
          <w14:ligatures w14:val="standardContextual"/>
        </w:rPr>
        <w:t xml:space="preserve"> LLM</w:t>
      </w:r>
      <w:r>
        <w:rPr>
          <w:rFonts w:eastAsiaTheme="minorEastAsia" w:hint="eastAsia"/>
          <w:kern w:val="2"/>
          <w14:ligatures w14:val="standardContextual"/>
        </w:rPr>
        <w:t xml:space="preserve">, </w:t>
      </w:r>
      <w:r w:rsidRPr="00096A06">
        <w:rPr>
          <w:rFonts w:eastAsiaTheme="minorEastAsia"/>
          <w:kern w:val="2"/>
          <w14:ligatures w14:val="standardContextual"/>
        </w:rPr>
        <w:t xml:space="preserve">including the sequence of extraction tasks, checks, and clinical rules applied without changing the model </w:t>
      </w:r>
      <w:r w:rsidRPr="00096A06">
        <w:rPr>
          <w:rFonts w:eastAsiaTheme="minorEastAsia"/>
          <w:kern w:val="2"/>
          <w14:ligatures w14:val="standardContextual"/>
        </w:rPr>
        <w:lastRenderedPageBreak/>
        <w:t>weights</w:t>
      </w:r>
      <w:r>
        <w:rPr>
          <w:rFonts w:eastAsiaTheme="minorEastAsia" w:hint="eastAsia"/>
          <w:kern w:val="2"/>
          <w14:ligatures w14:val="standardContextual"/>
        </w:rPr>
        <w:t xml:space="preserve">. We developed </w:t>
      </w:r>
      <w:r w:rsidR="00A82A01">
        <w:rPr>
          <w:rFonts w:eastAsiaTheme="minorEastAsia" w:hint="eastAsia"/>
          <w:kern w:val="2"/>
          <w14:ligatures w14:val="standardContextual"/>
        </w:rPr>
        <w:t xml:space="preserve">a </w:t>
      </w:r>
      <w:r w:rsidR="00810EC8">
        <w:rPr>
          <w:rFonts w:eastAsiaTheme="minorEastAsia" w:hint="eastAsia"/>
          <w:kern w:val="2"/>
          <w14:ligatures w14:val="standardContextual"/>
        </w:rPr>
        <w:t>locally deployable</w:t>
      </w:r>
      <w:r>
        <w:rPr>
          <w:rFonts w:eastAsiaTheme="minorEastAsia" w:hint="eastAsia"/>
          <w:kern w:val="2"/>
          <w14:ligatures w14:val="standardContextual"/>
        </w:rPr>
        <w:t xml:space="preserve"> framework </w:t>
      </w:r>
      <w:r w:rsidR="00810EC8">
        <w:rPr>
          <w:rFonts w:eastAsiaTheme="minorEastAsia" w:hint="eastAsia"/>
          <w:kern w:val="2"/>
          <w14:ligatures w14:val="standardContextual"/>
        </w:rPr>
        <w:t xml:space="preserve">for extracting information from </w:t>
      </w:r>
      <w:r w:rsidR="0016270A">
        <w:rPr>
          <w:rFonts w:eastAsiaTheme="minorEastAsia" w:hint="eastAsia"/>
          <w:kern w:val="2"/>
          <w14:ligatures w14:val="standardContextual"/>
        </w:rPr>
        <w:t xml:space="preserve">real-world </w:t>
      </w:r>
      <w:r w:rsidR="00810EC8">
        <w:rPr>
          <w:rFonts w:eastAsiaTheme="minorEastAsia" w:hint="eastAsia"/>
          <w:kern w:val="2"/>
          <w14:ligatures w14:val="standardContextual"/>
        </w:rPr>
        <w:t xml:space="preserve">unstructured oncology notes. </w:t>
      </w:r>
      <w:r w:rsidR="00810EC8">
        <w:rPr>
          <w:rFonts w:eastAsiaTheme="minorEastAsia"/>
          <w:kern w:val="2"/>
          <w14:ligatures w14:val="standardContextual"/>
        </w:rPr>
        <w:t>T</w:t>
      </w:r>
      <w:r w:rsidR="00810EC8">
        <w:rPr>
          <w:rFonts w:eastAsiaTheme="minorEastAsia" w:hint="eastAsia"/>
          <w:kern w:val="2"/>
          <w14:ligatures w14:val="standardContextual"/>
        </w:rPr>
        <w:t xml:space="preserve">he </w:t>
      </w:r>
      <w:r>
        <w:rPr>
          <w:rFonts w:eastAsiaTheme="minorEastAsia" w:hint="eastAsia"/>
          <w:kern w:val="2"/>
          <w14:ligatures w14:val="standardContextual"/>
        </w:rPr>
        <w:t xml:space="preserve">framework </w:t>
      </w:r>
      <w:r w:rsidR="0016270A">
        <w:rPr>
          <w:rFonts w:eastAsiaTheme="minorEastAsia" w:hint="eastAsia"/>
          <w:kern w:val="2"/>
          <w14:ligatures w14:val="standardContextual"/>
        </w:rPr>
        <w:t>combines</w:t>
      </w:r>
      <w:r w:rsidR="00810EC8">
        <w:rPr>
          <w:rFonts w:eastAsiaTheme="minorEastAsia" w:hint="eastAsia"/>
          <w:kern w:val="2"/>
          <w14:ligatures w14:val="standardContextual"/>
        </w:rPr>
        <w:t xml:space="preserve"> </w:t>
      </w:r>
      <w:r w:rsidR="0016270A">
        <w:rPr>
          <w:rFonts w:eastAsiaTheme="minorEastAsia"/>
          <w:kern w:val="2"/>
          <w14:ligatures w14:val="standardContextual"/>
        </w:rPr>
        <w:t xml:space="preserve">a </w:t>
      </w:r>
      <w:r w:rsidR="00810EC8">
        <w:rPr>
          <w:rFonts w:eastAsiaTheme="minorEastAsia" w:hint="eastAsia"/>
          <w:kern w:val="2"/>
          <w14:ligatures w14:val="standardContextual"/>
        </w:rPr>
        <w:t>structured</w:t>
      </w:r>
      <w:r w:rsidR="00A82A01">
        <w:rPr>
          <w:rFonts w:eastAsiaTheme="minorEastAsia" w:hint="eastAsia"/>
          <w:kern w:val="2"/>
          <w14:ligatures w14:val="standardContextual"/>
        </w:rPr>
        <w:t xml:space="preserve"> inference harness engineering with</w:t>
      </w:r>
      <w:r w:rsidR="00A82A01" w:rsidRPr="00616459">
        <w:rPr>
          <w:rFonts w:eastAsiaTheme="minorEastAsia"/>
          <w:kern w:val="2"/>
          <w14:ligatures w14:val="standardContextual"/>
        </w:rPr>
        <w:t xml:space="preserve"> </w:t>
      </w:r>
      <w:r w:rsidR="00810EC8">
        <w:rPr>
          <w:rFonts w:eastAsiaTheme="minorEastAsia" w:hint="eastAsia"/>
          <w:kern w:val="2"/>
          <w14:ligatures w14:val="standardContextual"/>
        </w:rPr>
        <w:t xml:space="preserve">a </w:t>
      </w:r>
      <w:r w:rsidR="00A82A01">
        <w:rPr>
          <w:rFonts w:eastAsiaTheme="minorEastAsia" w:hint="eastAsia"/>
          <w:kern w:val="2"/>
          <w14:ligatures w14:val="standardContextual"/>
        </w:rPr>
        <w:t>physician</w:t>
      </w:r>
      <w:r w:rsidR="00810EC8">
        <w:rPr>
          <w:rFonts w:eastAsiaTheme="minorEastAsia" w:hint="eastAsia"/>
          <w:kern w:val="2"/>
          <w14:ligatures w14:val="standardContextual"/>
        </w:rPr>
        <w:t>-</w:t>
      </w:r>
      <w:r w:rsidR="00A82A01">
        <w:rPr>
          <w:rFonts w:eastAsiaTheme="minorEastAsia" w:hint="eastAsia"/>
          <w:kern w:val="2"/>
          <w14:ligatures w14:val="standardContextual"/>
        </w:rPr>
        <w:t>preference</w:t>
      </w:r>
      <w:r w:rsidR="00810EC8">
        <w:rPr>
          <w:rFonts w:eastAsiaTheme="minorEastAsia" w:hint="eastAsia"/>
          <w:kern w:val="2"/>
          <w14:ligatures w14:val="standardContextual"/>
        </w:rPr>
        <w:t>-</w:t>
      </w:r>
      <w:r w:rsidR="009C7CC5">
        <w:rPr>
          <w:rFonts w:eastAsiaTheme="minorEastAsia" w:hint="eastAsia"/>
          <w:kern w:val="2"/>
          <w14:ligatures w14:val="standardContextual"/>
        </w:rPr>
        <w:t xml:space="preserve">guided development </w:t>
      </w:r>
      <w:r w:rsidR="00A82A01">
        <w:rPr>
          <w:rFonts w:eastAsiaTheme="minorEastAsia" w:hint="eastAsia"/>
          <w:kern w:val="2"/>
          <w14:ligatures w14:val="standardContextual"/>
        </w:rPr>
        <w:t>loop</w:t>
      </w:r>
      <w:r w:rsidR="0016270A">
        <w:rPr>
          <w:rFonts w:eastAsiaTheme="minorEastAsia"/>
          <w:kern w:val="2"/>
          <w14:ligatures w14:val="standardContextual"/>
        </w:rPr>
        <w:t xml:space="preserve">. </w:t>
      </w:r>
      <w:r>
        <w:rPr>
          <w:rFonts w:eastAsiaTheme="minorEastAsia" w:hint="eastAsia"/>
          <w:kern w:val="2"/>
          <w14:ligatures w14:val="standardContextual"/>
        </w:rPr>
        <w:t xml:space="preserve">Our results showed that, the output from the harness is </w:t>
      </w:r>
      <w:r>
        <w:rPr>
          <w:rFonts w:eastAsiaTheme="minorEastAsia"/>
          <w:kern w:val="2"/>
          <w14:ligatures w14:val="standardContextual"/>
        </w:rPr>
        <w:t>favored</w:t>
      </w:r>
      <w:r>
        <w:rPr>
          <w:rFonts w:eastAsiaTheme="minorEastAsia" w:hint="eastAsia"/>
          <w:kern w:val="2"/>
          <w14:ligatures w14:val="standardContextual"/>
        </w:rPr>
        <w:t xml:space="preserve"> compared to a single-prompt baseline, we are able to </w:t>
      </w:r>
      <w:r w:rsidR="004271AD">
        <w:rPr>
          <w:rFonts w:eastAsiaTheme="minorEastAsia"/>
          <w:kern w:val="2"/>
          <w14:ligatures w14:val="standardContextual"/>
        </w:rPr>
        <w:t>adapt</w:t>
      </w:r>
      <w:r>
        <w:rPr>
          <w:rFonts w:eastAsiaTheme="minorEastAsia" w:hint="eastAsia"/>
          <w:kern w:val="2"/>
          <w14:ligatures w14:val="standardContextual"/>
        </w:rPr>
        <w:t xml:space="preserve"> this harness to a second cancer type with model-assist development</w:t>
      </w:r>
      <w:r w:rsidR="0016270A">
        <w:rPr>
          <w:rFonts w:eastAsiaTheme="minorEastAsia" w:hint="eastAsia"/>
          <w:kern w:val="2"/>
          <w14:ligatures w14:val="standardContextual"/>
        </w:rPr>
        <w:t>.</w:t>
      </w:r>
    </w:p>
    <w:bookmarkEnd w:id="5"/>
    <w:p w14:paraId="20FD172B" w14:textId="77777777" w:rsidR="002A3EF9" w:rsidRDefault="002A3EF9">
      <w:pPr>
        <w:rPr>
          <w:rFonts w:ascii="Times New Roman" w:hAnsi="Times New Roman" w:cs="Times New Roman"/>
        </w:rPr>
      </w:pPr>
    </w:p>
    <w:p w14:paraId="34EF9154" w14:textId="54EA3CA5" w:rsidR="002A3EF9" w:rsidRPr="002A3EF9" w:rsidRDefault="002A3EF9">
      <w:pPr>
        <w:rPr>
          <w:rFonts w:ascii="Times New Roman" w:hAnsi="Times New Roman" w:cs="Times New Roman"/>
          <w:b/>
          <w:bCs/>
          <w:color w:val="006F3B"/>
          <w:sz w:val="32"/>
          <w:szCs w:val="32"/>
        </w:rPr>
      </w:pPr>
      <w:r w:rsidRPr="002A3EF9">
        <w:rPr>
          <w:rFonts w:ascii="Times New Roman" w:hAnsi="Times New Roman" w:cs="Times New Roman" w:hint="eastAsia"/>
          <w:b/>
          <w:bCs/>
          <w:color w:val="006F3B"/>
          <w:sz w:val="32"/>
          <w:szCs w:val="32"/>
        </w:rPr>
        <w:t>Methods</w:t>
      </w:r>
    </w:p>
    <w:p w14:paraId="4457727B" w14:textId="77777777" w:rsidR="00A82A01" w:rsidRDefault="00A82A01" w:rsidP="00A82A01">
      <w:pPr>
        <w:rPr>
          <w:b/>
          <w:bCs/>
          <w:u w:val="single"/>
        </w:rPr>
      </w:pPr>
    </w:p>
    <w:p w14:paraId="14FACD34" w14:textId="290F2050" w:rsidR="00A82A01" w:rsidRPr="00DD5734" w:rsidRDefault="00A82A01" w:rsidP="00A82A01">
      <w:pPr>
        <w:rPr>
          <w:b/>
          <w:bCs/>
        </w:rPr>
      </w:pPr>
      <w:r w:rsidRPr="00DD5734">
        <w:rPr>
          <w:rFonts w:hint="eastAsia"/>
          <w:b/>
          <w:bCs/>
        </w:rPr>
        <w:t>Study Design</w:t>
      </w:r>
    </w:p>
    <w:p w14:paraId="63BAD671" w14:textId="77777777" w:rsidR="004F7A3A" w:rsidRDefault="004F7A3A" w:rsidP="004F7A3A">
      <w:r>
        <w:t>The study comprised two development stages followed by an independent clinical evaluation. During breast-cancer development, a physician coauthor and the model-development investigators iteratively reviewed extraction outputs, identified recurring errors, and revised the inference harness. The framework was then adapted to pancreatic cancer using model-assisted review, without clinician review of pancreatic-cancer outputs. The model-assisted review used the error categories and clinical distinctions established during breast-cancer development to identify potential errors and propose revisions, which the investigators assessed and regression-tested.</w:t>
      </w:r>
    </w:p>
    <w:p w14:paraId="11C19E6C" w14:textId="77777777" w:rsidR="004F7A3A" w:rsidRDefault="004F7A3A" w:rsidP="004F7A3A"/>
    <w:p w14:paraId="39E955F2" w14:textId="4BE741E4" w:rsidR="0016270A" w:rsidRDefault="004F7A3A" w:rsidP="004F7A3A">
      <w:r>
        <w:t>The final harness was compared with a single-prompt baseline using the same frozen model and field schema on 40 expert-annotated CORAL notes. Four physicians completed system-label-masked A/B evaluations across both cancer types. A secondary technical ablation compared four stages of inference-harness development using blinded LLM review.</w:t>
      </w:r>
    </w:p>
    <w:p w14:paraId="6F16B3E0" w14:textId="77777777" w:rsidR="004F7A3A" w:rsidRDefault="004F7A3A" w:rsidP="004F7A3A">
      <w:pPr>
        <w:rPr>
          <w:rFonts w:ascii="Times New Roman" w:hAnsi="Times New Roman" w:cs="Times New Roman"/>
        </w:rPr>
      </w:pPr>
    </w:p>
    <w:p w14:paraId="4211D327" w14:textId="269A401D" w:rsidR="0016270A" w:rsidRPr="00DD5734" w:rsidRDefault="0016270A">
      <w:pPr>
        <w:rPr>
          <w:b/>
          <w:bCs/>
        </w:rPr>
      </w:pPr>
      <w:r w:rsidRPr="00DD5734">
        <w:rPr>
          <w:rFonts w:hint="eastAsia"/>
          <w:b/>
          <w:bCs/>
        </w:rPr>
        <w:t>Dataset</w:t>
      </w:r>
    </w:p>
    <w:p w14:paraId="692937D6" w14:textId="040EFFA5" w:rsidR="0016270A" w:rsidRDefault="0016270A">
      <w:pPr>
        <w:rPr>
          <w:rFonts w:ascii="Times New Roman" w:hAnsi="Times New Roman" w:cs="Times New Roman"/>
        </w:rPr>
      </w:pPr>
      <w:r>
        <w:rPr>
          <w:rFonts w:ascii="Times New Roman" w:hAnsi="Times New Roman" w:cs="Times New Roman" w:hint="eastAsia"/>
        </w:rPr>
        <w:t xml:space="preserve">We used CORAL dataset, a </w:t>
      </w:r>
      <w:r w:rsidR="00DD5734">
        <w:rPr>
          <w:rFonts w:ascii="Times New Roman" w:hAnsi="Times New Roman" w:cs="Times New Roman" w:hint="eastAsia"/>
        </w:rPr>
        <w:t>PhysioNet</w:t>
      </w:r>
      <w:r>
        <w:rPr>
          <w:rFonts w:ascii="Times New Roman" w:hAnsi="Times New Roman" w:cs="Times New Roman" w:hint="eastAsia"/>
        </w:rPr>
        <w:t xml:space="preserve"> dataset of 40 deidentified medical oncology notes obtain from </w:t>
      </w:r>
      <w:r w:rsidR="00DD5734" w:rsidRPr="00DD5734">
        <w:rPr>
          <w:rFonts w:ascii="Times New Roman" w:hAnsi="Times New Roman" w:cs="Times New Roman"/>
        </w:rPr>
        <w:t>the University of California, San Francisco</w:t>
      </w:r>
      <w:r>
        <w:rPr>
          <w:rFonts w:ascii="Times New Roman" w:hAnsi="Times New Roman" w:cs="Times New Roman" w:hint="eastAsia"/>
        </w:rPr>
        <w:t xml:space="preserve">. </w:t>
      </w:r>
      <w:r w:rsidR="004F7A3A" w:rsidRPr="004F7A3A">
        <w:rPr>
          <w:rFonts w:ascii="Times New Roman" w:hAnsi="Times New Roman" w:cs="Times New Roman"/>
        </w:rPr>
        <w:t>The development pool contains 100 breast-cancer and 100 pancreatic-cancer notes without expert annotation. The untouched holdout test set contains 20 expert-annotated notes for each cancer type</w:t>
      </w:r>
      <w:r>
        <w:rPr>
          <w:rFonts w:ascii="Times New Roman" w:hAnsi="Times New Roman" w:cs="Times New Roman" w:hint="eastAsia"/>
        </w:rPr>
        <w:t xml:space="preserve">. </w:t>
      </w:r>
      <w:r w:rsidR="00A51661" w:rsidRPr="00A51661">
        <w:rPr>
          <w:rFonts w:ascii="Times New Roman" w:hAnsi="Times New Roman" w:cs="Times New Roman"/>
        </w:rPr>
        <w:t>Access requires the PhysioNet credentialing and data-use process described by the dataset authors.</w:t>
      </w:r>
    </w:p>
    <w:p w14:paraId="1E75B267" w14:textId="77777777" w:rsidR="0016270A" w:rsidRDefault="0016270A">
      <w:pPr>
        <w:rPr>
          <w:rFonts w:ascii="Times New Roman" w:hAnsi="Times New Roman" w:cs="Times New Roman"/>
        </w:rPr>
      </w:pPr>
    </w:p>
    <w:p w14:paraId="4F6EF801" w14:textId="5F804C6A" w:rsidR="0016270A" w:rsidRPr="00382F1C" w:rsidRDefault="0016270A">
      <w:pPr>
        <w:rPr>
          <w:rFonts w:ascii="Times New Roman" w:hAnsi="Times New Roman" w:cs="Times New Roman"/>
          <w:b/>
          <w:bCs/>
        </w:rPr>
      </w:pPr>
      <w:r w:rsidRPr="00382F1C">
        <w:rPr>
          <w:rFonts w:ascii="Times New Roman" w:hAnsi="Times New Roman" w:cs="Times New Roman" w:hint="eastAsia"/>
          <w:b/>
          <w:bCs/>
        </w:rPr>
        <w:t>Baseline model and model development</w:t>
      </w:r>
    </w:p>
    <w:p w14:paraId="33BDC9C2" w14:textId="60D232A9" w:rsidR="0016270A" w:rsidRDefault="0016270A">
      <w:pPr>
        <w:rPr>
          <w:rFonts w:ascii="Times New Roman" w:hAnsi="Times New Roman" w:cs="Times New Roman"/>
        </w:rPr>
      </w:pPr>
      <w:r>
        <w:rPr>
          <w:rFonts w:ascii="Times New Roman" w:hAnsi="Times New Roman" w:cs="Times New Roman" w:hint="eastAsia"/>
        </w:rPr>
        <w:t>We used Qwen2.5-32B-Instruct-AWQ served locally through vLLM.</w:t>
      </w:r>
      <w:r w:rsidR="00382F1C">
        <w:rPr>
          <w:rFonts w:ascii="Times New Roman" w:hAnsi="Times New Roman" w:cs="Times New Roman" w:hint="eastAsia"/>
        </w:rPr>
        <w:t xml:space="preserve"> The baseline model made one model call per note and returned the complete target schema. In the clinician review, t</w:t>
      </w:r>
      <w:r w:rsidR="00382F1C" w:rsidRPr="00382F1C">
        <w:rPr>
          <w:rFonts w:ascii="Times New Roman" w:hAnsi="Times New Roman" w:cs="Times New Roman"/>
        </w:rPr>
        <w:t xml:space="preserve">he baseline </w:t>
      </w:r>
      <w:r w:rsidR="00382F1C">
        <w:rPr>
          <w:rFonts w:ascii="Times New Roman" w:hAnsi="Times New Roman" w:cs="Times New Roman" w:hint="eastAsia"/>
        </w:rPr>
        <w:t xml:space="preserve">model and </w:t>
      </w:r>
      <w:r w:rsidR="00382F1C" w:rsidRPr="00382F1C">
        <w:rPr>
          <w:rFonts w:ascii="Times New Roman" w:hAnsi="Times New Roman" w:cs="Times New Roman"/>
        </w:rPr>
        <w:t>the harness</w:t>
      </w:r>
      <w:r w:rsidR="00382F1C">
        <w:rPr>
          <w:rFonts w:ascii="Times New Roman" w:hAnsi="Times New Roman" w:cs="Times New Roman" w:hint="eastAsia"/>
        </w:rPr>
        <w:t xml:space="preserve"> model</w:t>
      </w:r>
      <w:r w:rsidR="00382F1C" w:rsidRPr="00382F1C">
        <w:rPr>
          <w:rFonts w:ascii="Times New Roman" w:hAnsi="Times New Roman" w:cs="Times New Roman"/>
        </w:rPr>
        <w:t xml:space="preserve"> used the same field definitions and output contract.</w:t>
      </w:r>
    </w:p>
    <w:p w14:paraId="3FE86A53" w14:textId="77777777" w:rsidR="0016270A" w:rsidRDefault="0016270A">
      <w:pPr>
        <w:rPr>
          <w:rFonts w:ascii="Times New Roman" w:hAnsi="Times New Roman" w:cs="Times New Roman"/>
        </w:rPr>
      </w:pPr>
    </w:p>
    <w:p w14:paraId="0C2F7562" w14:textId="036B8B5A" w:rsidR="0016270A" w:rsidRPr="0016270A" w:rsidRDefault="0016270A">
      <w:pPr>
        <w:rPr>
          <w:rFonts w:ascii="Times New Roman" w:hAnsi="Times New Roman" w:cs="Times New Roman"/>
          <w:b/>
          <w:bCs/>
        </w:rPr>
      </w:pPr>
      <w:r w:rsidRPr="0016270A">
        <w:rPr>
          <w:rFonts w:ascii="Times New Roman" w:hAnsi="Times New Roman" w:cs="Times New Roman" w:hint="eastAsia"/>
          <w:b/>
          <w:bCs/>
        </w:rPr>
        <w:t>Inference Harness</w:t>
      </w:r>
    </w:p>
    <w:p w14:paraId="22A32731" w14:textId="67C18D99" w:rsidR="0016270A" w:rsidRPr="00382F1C" w:rsidRDefault="0016270A" w:rsidP="0016270A">
      <w:pPr>
        <w:rPr>
          <w:rFonts w:ascii="Times New Roman" w:hAnsi="Times New Roman" w:cs="Times New Roman"/>
        </w:rPr>
      </w:pPr>
      <w:r w:rsidRPr="0016270A">
        <w:rPr>
          <w:rFonts w:ascii="Times New Roman" w:hAnsi="Times New Roman" w:cs="Times New Roman"/>
        </w:rPr>
        <w:t xml:space="preserve">The harness </w:t>
      </w:r>
      <w:r w:rsidR="00555EE7">
        <w:rPr>
          <w:rFonts w:ascii="Times New Roman" w:hAnsi="Times New Roman" w:cs="Times New Roman" w:hint="eastAsia"/>
        </w:rPr>
        <w:t xml:space="preserve">extracted clinical information in multiple steps </w:t>
      </w:r>
      <w:r w:rsidR="00157F81" w:rsidRPr="00157F81">
        <w:rPr>
          <w:rFonts w:ascii="Times New Roman" w:hAnsi="Times New Roman" w:cs="Times New Roman"/>
        </w:rPr>
        <w:t>because different fields required different clinical context and reasoning</w:t>
      </w:r>
      <w:r w:rsidR="00555EE7">
        <w:rPr>
          <w:rFonts w:ascii="Times New Roman" w:hAnsi="Times New Roman" w:cs="Times New Roman" w:hint="eastAsia"/>
        </w:rPr>
        <w:t xml:space="preserve">. </w:t>
      </w:r>
      <w:r w:rsidRPr="0016270A">
        <w:rPr>
          <w:rFonts w:ascii="Times New Roman" w:hAnsi="Times New Roman" w:cs="Times New Roman"/>
        </w:rPr>
        <w:t xml:space="preserve">First, field-specific prompts independently </w:t>
      </w:r>
      <w:r w:rsidR="00555EE7">
        <w:rPr>
          <w:rFonts w:ascii="Times New Roman" w:hAnsi="Times New Roman" w:cs="Times New Roman"/>
        </w:rPr>
        <w:t>identified</w:t>
      </w:r>
      <w:r w:rsidR="00555EE7">
        <w:rPr>
          <w:rFonts w:ascii="Times New Roman" w:hAnsi="Times New Roman" w:cs="Times New Roman" w:hint="eastAsia"/>
        </w:rPr>
        <w:t xml:space="preserve"> the </w:t>
      </w:r>
      <w:r w:rsidRPr="0016270A">
        <w:rPr>
          <w:rFonts w:ascii="Times New Roman" w:hAnsi="Times New Roman" w:cs="Times New Roman"/>
        </w:rPr>
        <w:t xml:space="preserve">visit context, cancer diagnosis, laboratory results, objective findings, active medications, and recent treatment changes. </w:t>
      </w:r>
      <w:r w:rsidR="00555EE7" w:rsidRPr="00555EE7">
        <w:rPr>
          <w:rFonts w:ascii="Times New Roman" w:hAnsi="Times New Roman" w:cs="Times New Roman"/>
        </w:rPr>
        <w:t>Information extracted in earlier steps was then used to guide subsequent assessments</w:t>
      </w:r>
      <w:r w:rsidRPr="0016270A">
        <w:rPr>
          <w:rFonts w:ascii="Times New Roman" w:hAnsi="Times New Roman" w:cs="Times New Roman"/>
        </w:rPr>
        <w:t xml:space="preserve">. For example, </w:t>
      </w:r>
      <w:r w:rsidR="00555EE7">
        <w:rPr>
          <w:rFonts w:ascii="Times New Roman" w:hAnsi="Times New Roman" w:cs="Times New Roman" w:hint="eastAsia"/>
        </w:rPr>
        <w:t xml:space="preserve">cancer </w:t>
      </w:r>
      <w:r w:rsidRPr="0016270A">
        <w:rPr>
          <w:rFonts w:ascii="Times New Roman" w:hAnsi="Times New Roman" w:cs="Times New Roman"/>
        </w:rPr>
        <w:t xml:space="preserve">stage and metastatic status provide context for treatment intent, while current therapy and clinical findings provide context for </w:t>
      </w:r>
      <w:r w:rsidR="00555EE7">
        <w:rPr>
          <w:rFonts w:ascii="Times New Roman" w:hAnsi="Times New Roman" w:cs="Times New Roman" w:hint="eastAsia"/>
        </w:rPr>
        <w:t>treatment response</w:t>
      </w:r>
      <w:r w:rsidRPr="0016270A">
        <w:rPr>
          <w:rFonts w:ascii="Times New Roman" w:hAnsi="Times New Roman" w:cs="Times New Roman"/>
        </w:rPr>
        <w:t xml:space="preserve">. </w:t>
      </w:r>
      <w:r w:rsidRPr="00555EE7">
        <w:rPr>
          <w:rFonts w:ascii="Times New Roman" w:hAnsi="Times New Roman" w:cs="Times New Roman"/>
        </w:rPr>
        <w:t xml:space="preserve">Plan fields </w:t>
      </w:r>
      <w:r w:rsidR="00624F15">
        <w:rPr>
          <w:rFonts w:ascii="Times New Roman" w:hAnsi="Times New Roman" w:cs="Times New Roman" w:hint="eastAsia"/>
        </w:rPr>
        <w:t xml:space="preserve">were </w:t>
      </w:r>
      <w:r w:rsidRPr="00555EE7">
        <w:rPr>
          <w:rFonts w:ascii="Times New Roman" w:hAnsi="Times New Roman" w:cs="Times New Roman"/>
        </w:rPr>
        <w:t>extracted primarily from the Assessment and Plan section.</w:t>
      </w:r>
      <w:r w:rsidR="00555EE7">
        <w:rPr>
          <w:rFonts w:ascii="Times New Roman" w:hAnsi="Times New Roman" w:cs="Times New Roman" w:hint="eastAsia"/>
        </w:rPr>
        <w:t xml:space="preserve"> </w:t>
      </w:r>
      <w:r w:rsidR="00624F15" w:rsidRPr="00624F15">
        <w:rPr>
          <w:rFonts w:ascii="Times New Roman" w:hAnsi="Times New Roman" w:cs="Times New Roman"/>
        </w:rPr>
        <w:t>The harness first used deterministic patterns to identify this section.</w:t>
      </w:r>
      <w:r w:rsidR="00624F15">
        <w:rPr>
          <w:rFonts w:ascii="Times New Roman" w:hAnsi="Times New Roman" w:cs="Times New Roman" w:hint="eastAsia"/>
        </w:rPr>
        <w:t xml:space="preserve"> </w:t>
      </w:r>
      <w:r w:rsidR="00624F15" w:rsidRPr="00624F15">
        <w:rPr>
          <w:rFonts w:ascii="Times New Roman" w:hAnsi="Times New Roman" w:cs="Times New Roman"/>
        </w:rPr>
        <w:t xml:space="preserve">If the section could not be identified, the </w:t>
      </w:r>
      <w:r w:rsidR="00624F15" w:rsidRPr="00624F15">
        <w:rPr>
          <w:rFonts w:ascii="Times New Roman" w:hAnsi="Times New Roman" w:cs="Times New Roman"/>
        </w:rPr>
        <w:lastRenderedPageBreak/>
        <w:t>model made up to three attempts to locate and reproduce the relevant text, with each attempt checked against the original note.</w:t>
      </w:r>
      <w:r w:rsidR="00624F15">
        <w:rPr>
          <w:rFonts w:ascii="Times New Roman" w:hAnsi="Times New Roman" w:cs="Times New Roman" w:hint="eastAsia"/>
        </w:rPr>
        <w:t xml:space="preserve"> </w:t>
      </w:r>
      <w:r w:rsidR="00555EE7" w:rsidRPr="00555EE7">
        <w:rPr>
          <w:rFonts w:ascii="Times New Roman" w:hAnsi="Times New Roman" w:cs="Times New Roman"/>
        </w:rPr>
        <w:t xml:space="preserve">If </w:t>
      </w:r>
      <w:r w:rsidR="00624F15">
        <w:rPr>
          <w:rFonts w:ascii="Times New Roman" w:hAnsi="Times New Roman" w:cs="Times New Roman" w:hint="eastAsia"/>
        </w:rPr>
        <w:t>all attempts failed</w:t>
      </w:r>
      <w:r w:rsidR="00555EE7" w:rsidRPr="00555EE7">
        <w:rPr>
          <w:rFonts w:ascii="Times New Roman" w:hAnsi="Times New Roman" w:cs="Times New Roman"/>
        </w:rPr>
        <w:t xml:space="preserve">, </w:t>
      </w:r>
      <w:r w:rsidR="00624F15">
        <w:rPr>
          <w:rFonts w:ascii="Times New Roman" w:hAnsi="Times New Roman" w:cs="Times New Roman" w:hint="eastAsia"/>
        </w:rPr>
        <w:t>plan-specific extraction</w:t>
      </w:r>
      <w:r w:rsidR="00555EE7" w:rsidRPr="00555EE7">
        <w:rPr>
          <w:rFonts w:ascii="Times New Roman" w:hAnsi="Times New Roman" w:cs="Times New Roman"/>
        </w:rPr>
        <w:t xml:space="preserve"> was omitted rather than generating information not present in the source note.</w:t>
      </w:r>
    </w:p>
    <w:p w14:paraId="72BFB57D" w14:textId="77777777" w:rsidR="0016270A" w:rsidRDefault="0016270A">
      <w:pPr>
        <w:rPr>
          <w:rFonts w:ascii="Times New Roman" w:hAnsi="Times New Roman" w:cs="Times New Roman"/>
        </w:rPr>
      </w:pPr>
    </w:p>
    <w:p w14:paraId="30EA5749" w14:textId="19E63A76" w:rsidR="0016270A" w:rsidRPr="0016270A" w:rsidRDefault="0016270A" w:rsidP="0016270A">
      <w:pPr>
        <w:rPr>
          <w:rFonts w:ascii="Times New Roman" w:hAnsi="Times New Roman" w:cs="Times New Roman"/>
        </w:rPr>
      </w:pPr>
      <w:r w:rsidRPr="0016270A">
        <w:rPr>
          <w:rFonts w:ascii="Times New Roman" w:hAnsi="Times New Roman" w:cs="Times New Roman"/>
        </w:rPr>
        <w:t>Each model output passes through five verification stages</w:t>
      </w:r>
      <w:r w:rsidR="00494F20">
        <w:rPr>
          <w:rFonts w:ascii="Times New Roman" w:hAnsi="Times New Roman" w:cs="Times New Roman" w:hint="eastAsia"/>
        </w:rPr>
        <w:t xml:space="preserve">. The first two address structural errors though JSON formatting </w:t>
      </w:r>
      <w:r w:rsidR="00494F20" w:rsidRPr="00494F20">
        <w:rPr>
          <w:rFonts w:ascii="Times New Roman" w:hAnsi="Times New Roman" w:cs="Times New Roman"/>
        </w:rPr>
        <w:t>repair and schema validation</w:t>
      </w:r>
      <w:r w:rsidR="00494F20">
        <w:rPr>
          <w:rFonts w:ascii="Times New Roman" w:hAnsi="Times New Roman" w:cs="Times New Roman" w:hint="eastAsia"/>
        </w:rPr>
        <w:t xml:space="preserve">. The remaining three assess clinical content: Semantic alignment, faithfulness check, and temporal filtering. These verification stages </w:t>
      </w:r>
      <w:r w:rsidR="00555EE7">
        <w:rPr>
          <w:rFonts w:ascii="Times New Roman" w:hAnsi="Times New Roman" w:cs="Times New Roman" w:hint="eastAsia"/>
        </w:rPr>
        <w:t xml:space="preserve">ensure that the extracted information was complete, clinically relevant, and consistent with the source note. </w:t>
      </w:r>
      <w:r w:rsidR="00261DF7">
        <w:rPr>
          <w:rFonts w:ascii="Times New Roman" w:hAnsi="Times New Roman" w:cs="Times New Roman" w:hint="eastAsia"/>
        </w:rPr>
        <w:t>See table 1.</w:t>
      </w:r>
    </w:p>
    <w:p w14:paraId="29236BCE" w14:textId="77777777" w:rsidR="0016270A" w:rsidRPr="0016270A" w:rsidRDefault="0016270A" w:rsidP="0016270A">
      <w:pPr>
        <w:rPr>
          <w:rFonts w:ascii="Times New Roman" w:hAnsi="Times New Roman" w:cs="Times New Roman"/>
        </w:rPr>
      </w:pPr>
    </w:p>
    <w:p w14:paraId="4EEB80F9" w14:textId="4AD63BEC" w:rsidR="0016270A" w:rsidRPr="0016270A" w:rsidRDefault="0016270A" w:rsidP="0016270A">
      <w:pPr>
        <w:pStyle w:val="ListParagraph"/>
        <w:numPr>
          <w:ilvl w:val="0"/>
          <w:numId w:val="2"/>
        </w:numPr>
        <w:rPr>
          <w:rFonts w:ascii="Times New Roman" w:hAnsi="Times New Roman" w:cs="Times New Roman"/>
        </w:rPr>
      </w:pPr>
      <w:bookmarkStart w:id="6" w:name="OLE_LINK3"/>
      <w:r w:rsidRPr="0016270A">
        <w:rPr>
          <w:rFonts w:ascii="Times New Roman" w:hAnsi="Times New Roman" w:cs="Times New Roman"/>
        </w:rPr>
        <w:t>JSON formatting repair when parsing fail</w:t>
      </w:r>
      <w:r w:rsidR="009B12DF">
        <w:rPr>
          <w:rFonts w:ascii="Times New Roman" w:hAnsi="Times New Roman" w:cs="Times New Roman" w:hint="eastAsia"/>
        </w:rPr>
        <w:t>ed</w:t>
      </w:r>
      <w:r w:rsidRPr="0016270A">
        <w:rPr>
          <w:rFonts w:ascii="Times New Roman" w:hAnsi="Times New Roman" w:cs="Times New Roman"/>
        </w:rPr>
        <w:t>.</w:t>
      </w:r>
    </w:p>
    <w:p w14:paraId="3BBFA0B5" w14:textId="77777777" w:rsidR="0016270A" w:rsidRPr="0016270A" w:rsidRDefault="0016270A" w:rsidP="0016270A">
      <w:pPr>
        <w:pStyle w:val="ListParagraph"/>
        <w:numPr>
          <w:ilvl w:val="0"/>
          <w:numId w:val="2"/>
        </w:numPr>
        <w:rPr>
          <w:rFonts w:ascii="Times New Roman" w:hAnsi="Times New Roman" w:cs="Times New Roman"/>
        </w:rPr>
      </w:pPr>
      <w:r w:rsidRPr="0016270A">
        <w:rPr>
          <w:rFonts w:ascii="Times New Roman" w:hAnsi="Times New Roman" w:cs="Times New Roman"/>
        </w:rPr>
        <w:t>Schema validation to detect incorrect or leaked keys.</w:t>
      </w:r>
    </w:p>
    <w:p w14:paraId="418507D6" w14:textId="753C7F0C" w:rsidR="0016270A" w:rsidRPr="0016270A" w:rsidRDefault="0016270A" w:rsidP="0016270A">
      <w:pPr>
        <w:pStyle w:val="ListParagraph"/>
        <w:numPr>
          <w:ilvl w:val="0"/>
          <w:numId w:val="2"/>
        </w:numPr>
        <w:rPr>
          <w:rFonts w:ascii="Times New Roman" w:hAnsi="Times New Roman" w:cs="Times New Roman"/>
        </w:rPr>
      </w:pPr>
      <w:r w:rsidRPr="0016270A">
        <w:rPr>
          <w:rFonts w:ascii="Times New Roman" w:hAnsi="Times New Roman" w:cs="Times New Roman"/>
        </w:rPr>
        <w:t xml:space="preserve">Specificity and semantic alignment </w:t>
      </w:r>
      <w:r w:rsidR="005F4721" w:rsidRPr="0016270A">
        <w:rPr>
          <w:rFonts w:ascii="Times New Roman" w:hAnsi="Times New Roman" w:cs="Times New Roman"/>
        </w:rPr>
        <w:t>check</w:t>
      </w:r>
      <w:r w:rsidR="009B12DF">
        <w:rPr>
          <w:rFonts w:ascii="Times New Roman" w:hAnsi="Times New Roman" w:cs="Times New Roman" w:hint="eastAsia"/>
        </w:rPr>
        <w:t>s</w:t>
      </w:r>
      <w:r w:rsidRPr="0016270A">
        <w:rPr>
          <w:rFonts w:ascii="Times New Roman" w:hAnsi="Times New Roman" w:cs="Times New Roman"/>
        </w:rPr>
        <w:t xml:space="preserve"> to identify vague or off-task answers.</w:t>
      </w:r>
    </w:p>
    <w:p w14:paraId="278A6C8B" w14:textId="52B6ABEB" w:rsidR="0016270A" w:rsidRPr="0016270A" w:rsidRDefault="005F4721" w:rsidP="0016270A">
      <w:pPr>
        <w:pStyle w:val="ListParagraph"/>
        <w:numPr>
          <w:ilvl w:val="0"/>
          <w:numId w:val="2"/>
        </w:numPr>
        <w:rPr>
          <w:rFonts w:ascii="Times New Roman" w:hAnsi="Times New Roman" w:cs="Times New Roman"/>
        </w:rPr>
      </w:pPr>
      <w:r w:rsidRPr="005F4721">
        <w:rPr>
          <w:rFonts w:ascii="Times New Roman" w:hAnsi="Times New Roman" w:cs="Times New Roman"/>
        </w:rPr>
        <w:t xml:space="preserve">Faithfulness trimming </w:t>
      </w:r>
      <w:r w:rsidR="009B12DF">
        <w:rPr>
          <w:rFonts w:ascii="Times New Roman" w:hAnsi="Times New Roman" w:cs="Times New Roman" w:hint="eastAsia"/>
        </w:rPr>
        <w:t xml:space="preserve">to </w:t>
      </w:r>
      <w:r>
        <w:rPr>
          <w:rFonts w:ascii="Times New Roman" w:hAnsi="Times New Roman" w:cs="Times New Roman" w:hint="eastAsia"/>
        </w:rPr>
        <w:t>r</w:t>
      </w:r>
      <w:r w:rsidR="0016270A" w:rsidRPr="0016270A">
        <w:rPr>
          <w:rFonts w:ascii="Times New Roman" w:hAnsi="Times New Roman" w:cs="Times New Roman"/>
        </w:rPr>
        <w:t>emove clearly unsupported or contradictory content while retaining supported information.</w:t>
      </w:r>
    </w:p>
    <w:p w14:paraId="57E9A0E7" w14:textId="72CC2915" w:rsidR="0016270A" w:rsidRPr="0016270A" w:rsidRDefault="0016270A" w:rsidP="0016270A">
      <w:pPr>
        <w:pStyle w:val="ListParagraph"/>
        <w:numPr>
          <w:ilvl w:val="0"/>
          <w:numId w:val="2"/>
        </w:numPr>
        <w:rPr>
          <w:rFonts w:ascii="Times New Roman" w:hAnsi="Times New Roman" w:cs="Times New Roman"/>
        </w:rPr>
      </w:pPr>
      <w:r w:rsidRPr="0016270A">
        <w:rPr>
          <w:rFonts w:ascii="Times New Roman" w:hAnsi="Times New Roman" w:cs="Times New Roman"/>
        </w:rPr>
        <w:t xml:space="preserve">Temporal filtering </w:t>
      </w:r>
      <w:r w:rsidR="00367AB8">
        <w:rPr>
          <w:rFonts w:ascii="Times New Roman" w:hAnsi="Times New Roman" w:cs="Times New Roman" w:hint="eastAsia"/>
        </w:rPr>
        <w:t xml:space="preserve">to </w:t>
      </w:r>
      <w:r w:rsidRPr="0016270A">
        <w:rPr>
          <w:rFonts w:ascii="Times New Roman" w:hAnsi="Times New Roman" w:cs="Times New Roman"/>
        </w:rPr>
        <w:t>remove completed or historical events from future-plan fields.</w:t>
      </w:r>
    </w:p>
    <w:bookmarkEnd w:id="6"/>
    <w:p w14:paraId="24537C55" w14:textId="77777777" w:rsidR="0016270A" w:rsidRDefault="0016270A">
      <w:pPr>
        <w:rPr>
          <w:rFonts w:ascii="Times New Roman" w:hAnsi="Times New Roman" w:cs="Times New Roman"/>
        </w:rPr>
      </w:pPr>
    </w:p>
    <w:p w14:paraId="120C22DD" w14:textId="48C624A7" w:rsidR="0016270A" w:rsidRDefault="0016270A">
      <w:pPr>
        <w:rPr>
          <w:rFonts w:ascii="Times New Roman" w:hAnsi="Times New Roman" w:cs="Times New Roman"/>
        </w:rPr>
      </w:pPr>
      <w:r w:rsidRPr="0016270A">
        <w:rPr>
          <w:rFonts w:ascii="Times New Roman" w:hAnsi="Times New Roman" w:cs="Times New Roman"/>
        </w:rPr>
        <w:t xml:space="preserve">We </w:t>
      </w:r>
      <w:r>
        <w:rPr>
          <w:rFonts w:ascii="Times New Roman" w:hAnsi="Times New Roman" w:cs="Times New Roman" w:hint="eastAsia"/>
        </w:rPr>
        <w:t xml:space="preserve">included </w:t>
      </w:r>
      <w:r w:rsidRPr="0016270A">
        <w:rPr>
          <w:rFonts w:ascii="Times New Roman" w:hAnsi="Times New Roman" w:cs="Times New Roman"/>
        </w:rPr>
        <w:t xml:space="preserve">clinical rules to address </w:t>
      </w:r>
      <w:r w:rsidR="00367AB8" w:rsidRPr="00367AB8">
        <w:rPr>
          <w:rFonts w:ascii="Times New Roman" w:hAnsi="Times New Roman" w:cs="Times New Roman"/>
        </w:rPr>
        <w:t>recurring extraction errors</w:t>
      </w:r>
      <w:r w:rsidRPr="0016270A">
        <w:rPr>
          <w:rFonts w:ascii="Times New Roman" w:hAnsi="Times New Roman" w:cs="Times New Roman"/>
        </w:rPr>
        <w:t xml:space="preserve">. For example, these rules help the system distinguish regional lymph node involvement from distant metastases, </w:t>
      </w:r>
      <w:r w:rsidR="00367AB8" w:rsidRPr="00367AB8">
        <w:rPr>
          <w:rFonts w:ascii="Times New Roman" w:hAnsi="Times New Roman" w:cs="Times New Roman"/>
        </w:rPr>
        <w:t xml:space="preserve">suspected from confirmed metastatic disease, and active anticancer treatment from supportive or home medications. </w:t>
      </w:r>
      <w:r w:rsidR="005F4721" w:rsidRPr="005F4721">
        <w:rPr>
          <w:rFonts w:ascii="Times New Roman" w:hAnsi="Times New Roman" w:cs="Times New Roman"/>
        </w:rPr>
        <w:t>They also prevent</w:t>
      </w:r>
      <w:r w:rsidR="00367AB8">
        <w:rPr>
          <w:rFonts w:ascii="Times New Roman" w:hAnsi="Times New Roman" w:cs="Times New Roman" w:hint="eastAsia"/>
        </w:rPr>
        <w:t>ed</w:t>
      </w:r>
      <w:r w:rsidR="005F4721" w:rsidRPr="005F4721">
        <w:rPr>
          <w:rFonts w:ascii="Times New Roman" w:hAnsi="Times New Roman" w:cs="Times New Roman"/>
        </w:rPr>
        <w:t xml:space="preserve"> disease changes documented before treatment initiation from being misclassified as treatment response. </w:t>
      </w:r>
      <w:r w:rsidR="00367AB8" w:rsidRPr="00367AB8">
        <w:rPr>
          <w:rFonts w:ascii="Times New Roman" w:hAnsi="Times New Roman" w:cs="Times New Roman"/>
        </w:rPr>
        <w:t>The system returned supporting excerpts from the original clinical note when available.</w:t>
      </w:r>
    </w:p>
    <w:p w14:paraId="4705630C" w14:textId="77777777" w:rsidR="0016270A" w:rsidRDefault="0016270A">
      <w:pPr>
        <w:rPr>
          <w:rFonts w:ascii="Times New Roman" w:hAnsi="Times New Roman" w:cs="Times New Roman"/>
        </w:rPr>
      </w:pPr>
    </w:p>
    <w:p w14:paraId="3429188C" w14:textId="77777777" w:rsidR="0016270A" w:rsidRDefault="0016270A">
      <w:pPr>
        <w:rPr>
          <w:rFonts w:ascii="Times New Roman" w:hAnsi="Times New Roman" w:cs="Times New Roman"/>
        </w:rPr>
      </w:pPr>
    </w:p>
    <w:p w14:paraId="2F24BDDB" w14:textId="77777777" w:rsidR="0016270A" w:rsidRDefault="0016270A">
      <w:pPr>
        <w:rPr>
          <w:rFonts w:ascii="Times New Roman" w:hAnsi="Times New Roman" w:cs="Times New Roman"/>
        </w:rPr>
      </w:pPr>
    </w:p>
    <w:p w14:paraId="664EB78E" w14:textId="77777777" w:rsidR="0016270A" w:rsidRDefault="0016270A">
      <w:pPr>
        <w:rPr>
          <w:rFonts w:ascii="Times New Roman" w:hAnsi="Times New Roman" w:cs="Times New Roman"/>
        </w:rPr>
      </w:pPr>
    </w:p>
    <w:p w14:paraId="04D86AAA" w14:textId="77777777" w:rsidR="0016270A" w:rsidRDefault="0016270A">
      <w:pPr>
        <w:rPr>
          <w:rFonts w:ascii="Times New Roman" w:hAnsi="Times New Roman" w:cs="Times New Roman"/>
        </w:rPr>
      </w:pPr>
    </w:p>
    <w:p w14:paraId="4E4AD166" w14:textId="77777777" w:rsidR="0016270A" w:rsidRDefault="0016270A">
      <w:pPr>
        <w:rPr>
          <w:rFonts w:ascii="Times New Roman" w:hAnsi="Times New Roman" w:cs="Times New Roman"/>
        </w:rPr>
      </w:pPr>
    </w:p>
    <w:p w14:paraId="4464E28A" w14:textId="77777777" w:rsidR="0016270A" w:rsidRDefault="0016270A">
      <w:pPr>
        <w:rPr>
          <w:rFonts w:ascii="Times New Roman" w:hAnsi="Times New Roman" w:cs="Times New Roman"/>
        </w:rPr>
      </w:pPr>
    </w:p>
    <w:p w14:paraId="653BB7D3" w14:textId="77777777" w:rsidR="005F4721" w:rsidRDefault="005F4721">
      <w:pPr>
        <w:rPr>
          <w:rFonts w:ascii="Times New Roman" w:hAnsi="Times New Roman" w:cs="Times New Roman"/>
        </w:rPr>
      </w:pPr>
    </w:p>
    <w:p w14:paraId="3156C074" w14:textId="77777777" w:rsidR="005F4721" w:rsidRDefault="005F4721">
      <w:pPr>
        <w:rPr>
          <w:rFonts w:ascii="Times New Roman" w:hAnsi="Times New Roman" w:cs="Times New Roman"/>
        </w:rPr>
      </w:pPr>
    </w:p>
    <w:p w14:paraId="775465D0" w14:textId="77777777" w:rsidR="005F4721" w:rsidRDefault="005F4721">
      <w:pPr>
        <w:rPr>
          <w:rFonts w:ascii="Times New Roman" w:hAnsi="Times New Roman" w:cs="Times New Roman"/>
        </w:rPr>
      </w:pPr>
    </w:p>
    <w:p w14:paraId="39B0BF34" w14:textId="77777777" w:rsidR="0016270A" w:rsidRDefault="0016270A">
      <w:pPr>
        <w:rPr>
          <w:rFonts w:ascii="Times New Roman" w:hAnsi="Times New Roman" w:cs="Times New Roman"/>
        </w:rPr>
      </w:pPr>
    </w:p>
    <w:p w14:paraId="35CDA6AB" w14:textId="1A63A0D5" w:rsidR="0016270A" w:rsidRDefault="00261DF7">
      <w:pPr>
        <w:rPr>
          <w:rFonts w:ascii="Times New Roman" w:hAnsi="Times New Roman" w:cs="Times New Roman"/>
        </w:rPr>
      </w:pPr>
      <w:r>
        <w:rPr>
          <w:rFonts w:ascii="Times New Roman" w:hAnsi="Times New Roman" w:cs="Times New Roman" w:hint="eastAsia"/>
        </w:rPr>
        <w:t>Table 1</w:t>
      </w:r>
    </w:p>
    <w:p w14:paraId="3F498811" w14:textId="77777777" w:rsidR="00261DF7" w:rsidRDefault="00261DF7">
      <w:pPr>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16270A" w14:paraId="7C308E63" w14:textId="77777777" w:rsidTr="0016270A">
        <w:tc>
          <w:tcPr>
            <w:tcW w:w="3116" w:type="dxa"/>
          </w:tcPr>
          <w:p w14:paraId="7D235A9C" w14:textId="2D2CC293" w:rsidR="0016270A" w:rsidRDefault="0016270A" w:rsidP="0016270A">
            <w:pPr>
              <w:rPr>
                <w:rFonts w:ascii="Times New Roman" w:hAnsi="Times New Roman" w:cs="Times New Roman"/>
              </w:rPr>
            </w:pPr>
            <w:r>
              <w:rPr>
                <w:rFonts w:ascii="Segoe UI" w:hAnsi="Segoe UI" w:cs="Segoe UI" w:hint="eastAsia"/>
                <w:b/>
                <w:bCs/>
                <w:color w:val="123B5D"/>
                <w:sz w:val="20"/>
                <w:szCs w:val="20"/>
              </w:rPr>
              <w:t>H</w:t>
            </w:r>
            <w:r>
              <w:rPr>
                <w:rFonts w:ascii="Segoe UI" w:hAnsi="Segoe UI" w:cs="Segoe UI"/>
                <w:b/>
                <w:bCs/>
                <w:color w:val="123B5D"/>
                <w:sz w:val="20"/>
                <w:szCs w:val="20"/>
              </w:rPr>
              <w:t>arness component</w:t>
            </w:r>
          </w:p>
        </w:tc>
        <w:tc>
          <w:tcPr>
            <w:tcW w:w="3117" w:type="dxa"/>
          </w:tcPr>
          <w:p w14:paraId="5057FFD7" w14:textId="40F6035E" w:rsidR="0016270A" w:rsidRDefault="0016270A" w:rsidP="0016270A">
            <w:pPr>
              <w:rPr>
                <w:rFonts w:ascii="Times New Roman" w:hAnsi="Times New Roman" w:cs="Times New Roman"/>
              </w:rPr>
            </w:pPr>
            <w:r>
              <w:rPr>
                <w:rFonts w:ascii="Segoe UI" w:hAnsi="Segoe UI" w:cs="Segoe UI"/>
                <w:b/>
                <w:bCs/>
                <w:color w:val="123B5D"/>
                <w:sz w:val="20"/>
                <w:szCs w:val="20"/>
              </w:rPr>
              <w:t>Failure mode addressed</w:t>
            </w:r>
          </w:p>
        </w:tc>
        <w:tc>
          <w:tcPr>
            <w:tcW w:w="3117" w:type="dxa"/>
          </w:tcPr>
          <w:p w14:paraId="5AFECDF8" w14:textId="38EC008B" w:rsidR="0016270A" w:rsidRDefault="0016270A" w:rsidP="0016270A">
            <w:pPr>
              <w:rPr>
                <w:rFonts w:ascii="Times New Roman" w:hAnsi="Times New Roman" w:cs="Times New Roman"/>
              </w:rPr>
            </w:pPr>
            <w:r>
              <w:rPr>
                <w:rFonts w:ascii="Segoe UI" w:hAnsi="Segoe UI" w:cs="Segoe UI"/>
                <w:b/>
                <w:bCs/>
                <w:color w:val="123B5D"/>
                <w:sz w:val="20"/>
                <w:szCs w:val="20"/>
              </w:rPr>
              <w:t>Example</w:t>
            </w:r>
          </w:p>
        </w:tc>
      </w:tr>
      <w:tr w:rsidR="0016270A" w14:paraId="7A3BC58E" w14:textId="77777777" w:rsidTr="0016270A">
        <w:tc>
          <w:tcPr>
            <w:tcW w:w="3116" w:type="dxa"/>
          </w:tcPr>
          <w:p w14:paraId="6DD3705C" w14:textId="3A93F69C" w:rsidR="0016270A" w:rsidRDefault="0016270A" w:rsidP="0016270A">
            <w:pPr>
              <w:rPr>
                <w:rFonts w:ascii="Times New Roman" w:hAnsi="Times New Roman" w:cs="Times New Roman"/>
              </w:rPr>
            </w:pPr>
            <w:r>
              <w:rPr>
                <w:rFonts w:ascii="Segoe UI" w:hAnsi="Segoe UI" w:cs="Segoe UI"/>
                <w:color w:val="17212B"/>
                <w:sz w:val="20"/>
                <w:szCs w:val="20"/>
              </w:rPr>
              <w:t>Field-specific extraction</w:t>
            </w:r>
          </w:p>
        </w:tc>
        <w:tc>
          <w:tcPr>
            <w:tcW w:w="3117" w:type="dxa"/>
          </w:tcPr>
          <w:p w14:paraId="638A7820" w14:textId="532A9255" w:rsidR="0016270A" w:rsidRDefault="0016270A" w:rsidP="0016270A">
            <w:pPr>
              <w:rPr>
                <w:rFonts w:ascii="Times New Roman" w:hAnsi="Times New Roman" w:cs="Times New Roman"/>
              </w:rPr>
            </w:pPr>
            <w:r>
              <w:rPr>
                <w:rFonts w:ascii="Segoe UI" w:hAnsi="Segoe UI" w:cs="Segoe UI" w:hint="eastAsia"/>
                <w:color w:val="17212B"/>
                <w:sz w:val="20"/>
                <w:szCs w:val="20"/>
              </w:rPr>
              <w:t xml:space="preserve">Extracting multiple fields in a single prompt may lead to missing or mixed </w:t>
            </w:r>
            <w:r w:rsidR="00554FAB">
              <w:rPr>
                <w:rFonts w:ascii="Segoe UI" w:hAnsi="Segoe UI" w:cs="Segoe UI"/>
                <w:color w:val="17212B"/>
                <w:sz w:val="20"/>
                <w:szCs w:val="20"/>
              </w:rPr>
              <w:t>information</w:t>
            </w:r>
          </w:p>
        </w:tc>
        <w:tc>
          <w:tcPr>
            <w:tcW w:w="3117" w:type="dxa"/>
          </w:tcPr>
          <w:p w14:paraId="522F4375" w14:textId="15B85048" w:rsidR="0016270A" w:rsidRDefault="0016270A" w:rsidP="0016270A">
            <w:pPr>
              <w:rPr>
                <w:rFonts w:ascii="Times New Roman" w:hAnsi="Times New Roman" w:cs="Times New Roman"/>
              </w:rPr>
            </w:pPr>
            <w:r>
              <w:rPr>
                <w:rFonts w:ascii="Segoe UI" w:hAnsi="Segoe UI" w:cs="Segoe UI"/>
                <w:color w:val="17212B"/>
                <w:sz w:val="20"/>
                <w:szCs w:val="20"/>
              </w:rPr>
              <w:t>Separate curren</w:t>
            </w:r>
            <w:r>
              <w:rPr>
                <w:rFonts w:ascii="Segoe UI" w:hAnsi="Segoe UI" w:cs="Segoe UI" w:hint="eastAsia"/>
                <w:color w:val="17212B"/>
                <w:sz w:val="20"/>
                <w:szCs w:val="20"/>
              </w:rPr>
              <w:t>t medication from previous and future treatment plans.</w:t>
            </w:r>
          </w:p>
        </w:tc>
      </w:tr>
      <w:tr w:rsidR="0016270A" w14:paraId="30589294" w14:textId="77777777" w:rsidTr="0016270A">
        <w:tc>
          <w:tcPr>
            <w:tcW w:w="3116" w:type="dxa"/>
          </w:tcPr>
          <w:p w14:paraId="6216C18F" w14:textId="5F87B151" w:rsidR="0016270A" w:rsidRDefault="0016270A" w:rsidP="0016270A">
            <w:pPr>
              <w:rPr>
                <w:rFonts w:ascii="Times New Roman" w:hAnsi="Times New Roman" w:cs="Times New Roman"/>
              </w:rPr>
            </w:pPr>
            <w:r>
              <w:rPr>
                <w:rFonts w:ascii="Segoe UI" w:hAnsi="Segoe UI" w:cs="Segoe UI"/>
                <w:color w:val="17212B"/>
                <w:sz w:val="20"/>
                <w:szCs w:val="20"/>
              </w:rPr>
              <w:t>Dependency-aware context</w:t>
            </w:r>
          </w:p>
        </w:tc>
        <w:tc>
          <w:tcPr>
            <w:tcW w:w="3117" w:type="dxa"/>
          </w:tcPr>
          <w:p w14:paraId="1E0C7739" w14:textId="73AA4BB0" w:rsidR="0016270A" w:rsidRDefault="0016270A" w:rsidP="0016270A">
            <w:pPr>
              <w:rPr>
                <w:rFonts w:ascii="Times New Roman" w:hAnsi="Times New Roman" w:cs="Times New Roman"/>
              </w:rPr>
            </w:pPr>
            <w:r>
              <w:rPr>
                <w:rFonts w:ascii="Segoe UI" w:hAnsi="Segoe UI" w:cs="Segoe UI"/>
                <w:color w:val="17212B"/>
                <w:sz w:val="20"/>
                <w:szCs w:val="20"/>
              </w:rPr>
              <w:t>Related fields contradict one another</w:t>
            </w:r>
          </w:p>
        </w:tc>
        <w:tc>
          <w:tcPr>
            <w:tcW w:w="3117" w:type="dxa"/>
          </w:tcPr>
          <w:p w14:paraId="5F468B3D" w14:textId="672681EA" w:rsidR="0016270A" w:rsidRDefault="0016270A" w:rsidP="0016270A">
            <w:pPr>
              <w:rPr>
                <w:rFonts w:ascii="Times New Roman" w:hAnsi="Times New Roman" w:cs="Times New Roman"/>
              </w:rPr>
            </w:pPr>
            <w:r>
              <w:rPr>
                <w:rFonts w:ascii="Segoe UI" w:hAnsi="Segoe UI" w:cs="Segoe UI"/>
                <w:color w:val="17212B"/>
                <w:sz w:val="20"/>
                <w:szCs w:val="20"/>
              </w:rPr>
              <w:t>Use metastatic status when interpreting stage and response</w:t>
            </w:r>
          </w:p>
        </w:tc>
      </w:tr>
      <w:tr w:rsidR="0016270A" w14:paraId="47CFA5F8" w14:textId="77777777" w:rsidTr="0016270A">
        <w:tc>
          <w:tcPr>
            <w:tcW w:w="3116" w:type="dxa"/>
          </w:tcPr>
          <w:p w14:paraId="50FC156D" w14:textId="4B52EC43" w:rsidR="0016270A" w:rsidRDefault="0016270A" w:rsidP="0016270A">
            <w:pPr>
              <w:rPr>
                <w:rFonts w:ascii="Times New Roman" w:hAnsi="Times New Roman" w:cs="Times New Roman"/>
              </w:rPr>
            </w:pPr>
            <w:r>
              <w:rPr>
                <w:rFonts w:ascii="Segoe UI" w:hAnsi="Segoe UI" w:cs="Segoe UI"/>
                <w:color w:val="17212B"/>
                <w:sz w:val="20"/>
                <w:szCs w:val="20"/>
              </w:rPr>
              <w:t>Semantic verification</w:t>
            </w:r>
          </w:p>
        </w:tc>
        <w:tc>
          <w:tcPr>
            <w:tcW w:w="3117" w:type="dxa"/>
          </w:tcPr>
          <w:p w14:paraId="71CED262" w14:textId="19D1CCD8" w:rsidR="0016270A" w:rsidRDefault="0016270A" w:rsidP="0016270A">
            <w:pPr>
              <w:rPr>
                <w:rFonts w:ascii="Times New Roman" w:hAnsi="Times New Roman" w:cs="Times New Roman"/>
              </w:rPr>
            </w:pPr>
            <w:r>
              <w:rPr>
                <w:rFonts w:ascii="Segoe UI" w:hAnsi="Segoe UI" w:cs="Segoe UI" w:hint="eastAsia"/>
                <w:color w:val="17212B"/>
                <w:sz w:val="20"/>
                <w:szCs w:val="20"/>
              </w:rPr>
              <w:t xml:space="preserve">The model </w:t>
            </w:r>
            <w:r>
              <w:rPr>
                <w:rFonts w:ascii="Segoe UI" w:hAnsi="Segoe UI" w:cs="Segoe UI"/>
                <w:color w:val="17212B"/>
                <w:sz w:val="20"/>
                <w:szCs w:val="20"/>
              </w:rPr>
              <w:t>returns</w:t>
            </w:r>
            <w:r>
              <w:rPr>
                <w:rFonts w:ascii="Segoe UI" w:hAnsi="Segoe UI" w:cs="Segoe UI" w:hint="eastAsia"/>
                <w:color w:val="17212B"/>
                <w:sz w:val="20"/>
                <w:szCs w:val="20"/>
              </w:rPr>
              <w:t xml:space="preserve"> </w:t>
            </w:r>
            <w:r>
              <w:rPr>
                <w:rFonts w:ascii="Segoe UI" w:hAnsi="Segoe UI" w:cs="Segoe UI"/>
                <w:color w:val="17212B"/>
                <w:sz w:val="20"/>
                <w:szCs w:val="20"/>
              </w:rPr>
              <w:t>medically related answer</w:t>
            </w:r>
            <w:r>
              <w:rPr>
                <w:rFonts w:ascii="Segoe UI" w:hAnsi="Segoe UI" w:cs="Segoe UI" w:hint="eastAsia"/>
                <w:color w:val="17212B"/>
                <w:sz w:val="20"/>
                <w:szCs w:val="20"/>
              </w:rPr>
              <w:t>s that</w:t>
            </w:r>
            <w:r>
              <w:rPr>
                <w:rFonts w:ascii="Segoe UI" w:hAnsi="Segoe UI" w:cs="Segoe UI"/>
                <w:color w:val="17212B"/>
                <w:sz w:val="20"/>
                <w:szCs w:val="20"/>
              </w:rPr>
              <w:t xml:space="preserve"> does not answer the </w:t>
            </w:r>
            <w:r>
              <w:rPr>
                <w:rFonts w:ascii="Segoe UI" w:hAnsi="Segoe UI" w:cs="Segoe UI" w:hint="eastAsia"/>
                <w:color w:val="17212B"/>
                <w:sz w:val="20"/>
                <w:szCs w:val="20"/>
              </w:rPr>
              <w:t>question</w:t>
            </w:r>
          </w:p>
        </w:tc>
        <w:tc>
          <w:tcPr>
            <w:tcW w:w="3117" w:type="dxa"/>
          </w:tcPr>
          <w:p w14:paraId="2669E700" w14:textId="48F2B21D" w:rsidR="0016270A" w:rsidRDefault="0016270A" w:rsidP="0016270A">
            <w:pPr>
              <w:rPr>
                <w:rFonts w:ascii="Times New Roman" w:hAnsi="Times New Roman" w:cs="Times New Roman"/>
              </w:rPr>
            </w:pPr>
            <w:r>
              <w:rPr>
                <w:rFonts w:ascii="Segoe UI" w:hAnsi="Segoe UI" w:cs="Segoe UI"/>
                <w:color w:val="17212B"/>
                <w:sz w:val="20"/>
                <w:szCs w:val="20"/>
              </w:rPr>
              <w:t>Remove a future treatment plan from current response</w:t>
            </w:r>
          </w:p>
        </w:tc>
      </w:tr>
      <w:tr w:rsidR="0016270A" w14:paraId="5CABE733" w14:textId="77777777" w:rsidTr="0016270A">
        <w:tc>
          <w:tcPr>
            <w:tcW w:w="3116" w:type="dxa"/>
          </w:tcPr>
          <w:p w14:paraId="041EF310" w14:textId="21A7ED63" w:rsidR="0016270A" w:rsidRDefault="0016270A" w:rsidP="0016270A">
            <w:pPr>
              <w:rPr>
                <w:rFonts w:ascii="Times New Roman" w:hAnsi="Times New Roman" w:cs="Times New Roman"/>
              </w:rPr>
            </w:pPr>
            <w:r>
              <w:rPr>
                <w:rFonts w:ascii="Segoe UI" w:hAnsi="Segoe UI" w:cs="Segoe UI"/>
                <w:color w:val="17212B"/>
                <w:sz w:val="20"/>
                <w:szCs w:val="20"/>
              </w:rPr>
              <w:lastRenderedPageBreak/>
              <w:t>Faithfulness trimming</w:t>
            </w:r>
          </w:p>
        </w:tc>
        <w:tc>
          <w:tcPr>
            <w:tcW w:w="3117" w:type="dxa"/>
          </w:tcPr>
          <w:p w14:paraId="325F69BB" w14:textId="68D8EE88" w:rsidR="0016270A" w:rsidRDefault="0016270A" w:rsidP="0016270A">
            <w:pPr>
              <w:rPr>
                <w:rFonts w:ascii="Times New Roman" w:hAnsi="Times New Roman" w:cs="Times New Roman"/>
              </w:rPr>
            </w:pPr>
            <w:r>
              <w:rPr>
                <w:rFonts w:ascii="Segoe UI" w:hAnsi="Segoe UI" w:cs="Segoe UI"/>
                <w:color w:val="17212B"/>
                <w:sz w:val="20"/>
                <w:szCs w:val="20"/>
              </w:rPr>
              <w:t xml:space="preserve">The model </w:t>
            </w:r>
            <w:r>
              <w:rPr>
                <w:rFonts w:ascii="Segoe UI" w:hAnsi="Segoe UI" w:cs="Segoe UI" w:hint="eastAsia"/>
                <w:color w:val="17212B"/>
                <w:sz w:val="20"/>
                <w:szCs w:val="20"/>
              </w:rPr>
              <w:t>infer a conclusion that is not supported by the note</w:t>
            </w:r>
            <w:r>
              <w:rPr>
                <w:rFonts w:ascii="Segoe UI" w:hAnsi="Segoe UI" w:cs="Segoe UI"/>
                <w:color w:val="17212B"/>
                <w:sz w:val="20"/>
                <w:szCs w:val="20"/>
              </w:rPr>
              <w:t xml:space="preserve"> </w:t>
            </w:r>
          </w:p>
        </w:tc>
        <w:tc>
          <w:tcPr>
            <w:tcW w:w="3117" w:type="dxa"/>
          </w:tcPr>
          <w:p w14:paraId="1167F843" w14:textId="7D761149" w:rsidR="0016270A" w:rsidRDefault="0016270A" w:rsidP="0016270A">
            <w:pPr>
              <w:rPr>
                <w:rFonts w:ascii="Times New Roman" w:hAnsi="Times New Roman" w:cs="Times New Roman"/>
              </w:rPr>
            </w:pPr>
            <w:r>
              <w:rPr>
                <w:rFonts w:ascii="Segoe UI" w:hAnsi="Segoe UI" w:cs="Segoe UI" w:hint="eastAsia"/>
                <w:color w:val="17212B"/>
                <w:sz w:val="20"/>
                <w:szCs w:val="20"/>
              </w:rPr>
              <w:t>Keep</w:t>
            </w:r>
            <w:r>
              <w:rPr>
                <w:rFonts w:ascii="Segoe UI" w:hAnsi="Segoe UI" w:cs="Segoe UI"/>
                <w:color w:val="17212B"/>
                <w:sz w:val="20"/>
                <w:szCs w:val="20"/>
              </w:rPr>
              <w:t xml:space="preserve"> a lesion as suspected </w:t>
            </w:r>
            <w:r>
              <w:rPr>
                <w:rFonts w:ascii="Segoe UI" w:hAnsi="Segoe UI" w:cs="Segoe UI" w:hint="eastAsia"/>
                <w:color w:val="17212B"/>
                <w:sz w:val="20"/>
                <w:szCs w:val="20"/>
              </w:rPr>
              <w:t>rather than label it when</w:t>
            </w:r>
            <w:r>
              <w:rPr>
                <w:rFonts w:ascii="Segoe UI" w:hAnsi="Segoe UI" w:cs="Segoe UI"/>
                <w:color w:val="17212B"/>
                <w:sz w:val="20"/>
                <w:szCs w:val="20"/>
              </w:rPr>
              <w:t xml:space="preserve"> biopsy is pending</w:t>
            </w:r>
          </w:p>
        </w:tc>
      </w:tr>
      <w:tr w:rsidR="0016270A" w14:paraId="280822F0" w14:textId="77777777" w:rsidTr="0016270A">
        <w:tc>
          <w:tcPr>
            <w:tcW w:w="3116" w:type="dxa"/>
          </w:tcPr>
          <w:p w14:paraId="49D16698" w14:textId="326AA781" w:rsidR="0016270A" w:rsidRDefault="0016270A" w:rsidP="0016270A">
            <w:pPr>
              <w:rPr>
                <w:rFonts w:ascii="Times New Roman" w:hAnsi="Times New Roman" w:cs="Times New Roman"/>
              </w:rPr>
            </w:pPr>
            <w:r>
              <w:rPr>
                <w:rFonts w:ascii="Segoe UI" w:hAnsi="Segoe UI" w:cs="Segoe UI"/>
                <w:color w:val="17212B"/>
                <w:sz w:val="20"/>
                <w:szCs w:val="20"/>
              </w:rPr>
              <w:t>Temporal filtering</w:t>
            </w:r>
          </w:p>
        </w:tc>
        <w:tc>
          <w:tcPr>
            <w:tcW w:w="3117" w:type="dxa"/>
          </w:tcPr>
          <w:p w14:paraId="0159B19C" w14:textId="11928D37" w:rsidR="0016270A" w:rsidRDefault="0016270A" w:rsidP="0016270A">
            <w:pPr>
              <w:rPr>
                <w:rFonts w:ascii="Times New Roman" w:hAnsi="Times New Roman" w:cs="Times New Roman"/>
              </w:rPr>
            </w:pPr>
            <w:r>
              <w:rPr>
                <w:rFonts w:ascii="Segoe UI" w:hAnsi="Segoe UI" w:cs="Segoe UI" w:hint="eastAsia"/>
                <w:color w:val="17212B"/>
                <w:sz w:val="20"/>
                <w:szCs w:val="20"/>
              </w:rPr>
              <w:t xml:space="preserve">Confuse past, </w:t>
            </w:r>
            <w:r>
              <w:rPr>
                <w:rFonts w:ascii="Segoe UI" w:hAnsi="Segoe UI" w:cs="Segoe UI"/>
                <w:color w:val="17212B"/>
                <w:sz w:val="20"/>
                <w:szCs w:val="20"/>
              </w:rPr>
              <w:t>current</w:t>
            </w:r>
            <w:r>
              <w:rPr>
                <w:rFonts w:ascii="Segoe UI" w:hAnsi="Segoe UI" w:cs="Segoe UI" w:hint="eastAsia"/>
                <w:color w:val="17212B"/>
                <w:sz w:val="20"/>
                <w:szCs w:val="20"/>
              </w:rPr>
              <w:t>, and future information.</w:t>
            </w:r>
          </w:p>
        </w:tc>
        <w:tc>
          <w:tcPr>
            <w:tcW w:w="3117" w:type="dxa"/>
          </w:tcPr>
          <w:p w14:paraId="68FF5FB9" w14:textId="3AC7B89A" w:rsidR="0016270A" w:rsidRDefault="0016270A" w:rsidP="0016270A">
            <w:pPr>
              <w:rPr>
                <w:rFonts w:ascii="Times New Roman" w:hAnsi="Times New Roman" w:cs="Times New Roman"/>
              </w:rPr>
            </w:pPr>
            <w:r>
              <w:rPr>
                <w:rFonts w:ascii="Segoe UI" w:hAnsi="Segoe UI" w:cs="Segoe UI" w:hint="eastAsia"/>
                <w:color w:val="17212B"/>
                <w:sz w:val="20"/>
                <w:szCs w:val="20"/>
              </w:rPr>
              <w:t>Remove a completed scan from imaging plan</w:t>
            </w:r>
          </w:p>
        </w:tc>
      </w:tr>
      <w:tr w:rsidR="0016270A" w14:paraId="63F9C4FC" w14:textId="77777777" w:rsidTr="0016270A">
        <w:tc>
          <w:tcPr>
            <w:tcW w:w="3116" w:type="dxa"/>
          </w:tcPr>
          <w:p w14:paraId="5B311140" w14:textId="798BF0AE" w:rsidR="0016270A" w:rsidRDefault="0016270A" w:rsidP="0016270A">
            <w:pPr>
              <w:rPr>
                <w:rFonts w:ascii="Times New Roman" w:hAnsi="Times New Roman" w:cs="Times New Roman"/>
              </w:rPr>
            </w:pPr>
            <w:r>
              <w:rPr>
                <w:rFonts w:ascii="Segoe UI" w:hAnsi="Segoe UI" w:cs="Segoe UI"/>
                <w:color w:val="17212B"/>
                <w:sz w:val="20"/>
                <w:szCs w:val="20"/>
              </w:rPr>
              <w:t>Drug and context rules</w:t>
            </w:r>
          </w:p>
        </w:tc>
        <w:tc>
          <w:tcPr>
            <w:tcW w:w="3117" w:type="dxa"/>
          </w:tcPr>
          <w:p w14:paraId="046FA9B5" w14:textId="189A9166" w:rsidR="0016270A" w:rsidRDefault="0016270A" w:rsidP="0016270A">
            <w:pPr>
              <w:rPr>
                <w:rFonts w:ascii="Times New Roman" w:hAnsi="Times New Roman" w:cs="Times New Roman"/>
              </w:rPr>
            </w:pPr>
            <w:r w:rsidRPr="0016270A">
              <w:rPr>
                <w:rFonts w:ascii="Segoe UI" w:hAnsi="Segoe UI" w:cs="Segoe UI"/>
                <w:color w:val="17212B"/>
                <w:sz w:val="20"/>
                <w:szCs w:val="20"/>
              </w:rPr>
              <w:t>A medication may be misclassified when its clinical role is unclear from the drug name alone</w:t>
            </w:r>
          </w:p>
        </w:tc>
        <w:tc>
          <w:tcPr>
            <w:tcW w:w="3117" w:type="dxa"/>
          </w:tcPr>
          <w:p w14:paraId="4ACE35FB" w14:textId="124D20FC" w:rsidR="0016270A" w:rsidRDefault="0016270A" w:rsidP="0016270A">
            <w:pPr>
              <w:rPr>
                <w:rFonts w:ascii="Times New Roman" w:hAnsi="Times New Roman" w:cs="Times New Roman"/>
              </w:rPr>
            </w:pPr>
            <w:r>
              <w:rPr>
                <w:rFonts w:ascii="Segoe UI" w:hAnsi="Segoe UI" w:cs="Segoe UI"/>
                <w:color w:val="17212B"/>
                <w:sz w:val="20"/>
                <w:szCs w:val="20"/>
              </w:rPr>
              <w:t>Separate anticancer drugs from home and supportive medications</w:t>
            </w:r>
          </w:p>
        </w:tc>
      </w:tr>
      <w:tr w:rsidR="0016270A" w14:paraId="46AF8E12" w14:textId="77777777" w:rsidTr="0016270A">
        <w:tc>
          <w:tcPr>
            <w:tcW w:w="3116" w:type="dxa"/>
          </w:tcPr>
          <w:p w14:paraId="0006D97B" w14:textId="33F71F57" w:rsidR="0016270A" w:rsidRDefault="0016270A" w:rsidP="0016270A">
            <w:pPr>
              <w:rPr>
                <w:rFonts w:ascii="Times New Roman" w:hAnsi="Times New Roman" w:cs="Times New Roman"/>
              </w:rPr>
            </w:pPr>
            <w:r>
              <w:rPr>
                <w:rFonts w:ascii="Segoe UI" w:hAnsi="Segoe UI" w:cs="Segoe UI"/>
                <w:color w:val="17212B"/>
                <w:sz w:val="20"/>
                <w:szCs w:val="20"/>
              </w:rPr>
              <w:t>Cross-field clinical rules</w:t>
            </w:r>
          </w:p>
        </w:tc>
        <w:tc>
          <w:tcPr>
            <w:tcW w:w="3117" w:type="dxa"/>
          </w:tcPr>
          <w:p w14:paraId="21D206AC" w14:textId="2A7A247F" w:rsidR="0016270A" w:rsidRDefault="0016270A" w:rsidP="0016270A">
            <w:pPr>
              <w:rPr>
                <w:rFonts w:ascii="Times New Roman" w:hAnsi="Times New Roman" w:cs="Times New Roman"/>
              </w:rPr>
            </w:pPr>
            <w:r>
              <w:rPr>
                <w:rFonts w:ascii="Segoe UI" w:hAnsi="Segoe UI" w:cs="Segoe UI"/>
                <w:color w:val="17212B"/>
                <w:sz w:val="20"/>
                <w:szCs w:val="20"/>
              </w:rPr>
              <w:t>Stage, nodes, and distant disease become inconsistent</w:t>
            </w:r>
          </w:p>
        </w:tc>
        <w:tc>
          <w:tcPr>
            <w:tcW w:w="3117" w:type="dxa"/>
          </w:tcPr>
          <w:p w14:paraId="1156B6CD" w14:textId="2AD6F873" w:rsidR="0016270A" w:rsidRDefault="0016270A" w:rsidP="0016270A">
            <w:pPr>
              <w:rPr>
                <w:rFonts w:ascii="Times New Roman" w:hAnsi="Times New Roman" w:cs="Times New Roman"/>
              </w:rPr>
            </w:pPr>
            <w:r>
              <w:rPr>
                <w:rFonts w:ascii="Segoe UI" w:hAnsi="Segoe UI" w:cs="Segoe UI"/>
                <w:color w:val="17212B"/>
                <w:sz w:val="20"/>
                <w:szCs w:val="20"/>
              </w:rPr>
              <w:t>Keep axillary nodes regional rather than distant</w:t>
            </w:r>
          </w:p>
        </w:tc>
      </w:tr>
      <w:tr w:rsidR="0016270A" w14:paraId="0BFF3B23" w14:textId="77777777" w:rsidTr="0016270A">
        <w:tc>
          <w:tcPr>
            <w:tcW w:w="3116" w:type="dxa"/>
          </w:tcPr>
          <w:p w14:paraId="37CA3181" w14:textId="5998DA4D" w:rsidR="0016270A" w:rsidRDefault="0016270A" w:rsidP="0016270A">
            <w:pPr>
              <w:rPr>
                <w:rFonts w:ascii="Segoe UI" w:hAnsi="Segoe UI" w:cs="Segoe UI"/>
                <w:color w:val="17212B"/>
                <w:sz w:val="20"/>
                <w:szCs w:val="20"/>
              </w:rPr>
            </w:pPr>
            <w:r w:rsidRPr="0016270A">
              <w:rPr>
                <w:rFonts w:ascii="Segoe UI" w:hAnsi="Segoe UI" w:cs="Segoe UI"/>
                <w:color w:val="17212B"/>
                <w:sz w:val="20"/>
                <w:szCs w:val="20"/>
              </w:rPr>
              <w:t>Source attribution</w:t>
            </w:r>
          </w:p>
        </w:tc>
        <w:tc>
          <w:tcPr>
            <w:tcW w:w="3117" w:type="dxa"/>
          </w:tcPr>
          <w:p w14:paraId="62D9EF6A" w14:textId="3E135E37" w:rsidR="0016270A" w:rsidRDefault="0016270A" w:rsidP="0016270A">
            <w:pPr>
              <w:rPr>
                <w:rFonts w:ascii="Segoe UI" w:hAnsi="Segoe UI" w:cs="Segoe UI"/>
                <w:color w:val="17212B"/>
                <w:sz w:val="20"/>
                <w:szCs w:val="20"/>
              </w:rPr>
            </w:pPr>
            <w:r w:rsidRPr="0016270A">
              <w:rPr>
                <w:rFonts w:ascii="Segoe UI" w:hAnsi="Segoe UI" w:cs="Segoe UI"/>
                <w:color w:val="17212B"/>
                <w:sz w:val="20"/>
                <w:szCs w:val="20"/>
              </w:rPr>
              <w:t>A reviewer cannot trace an extracted value</w:t>
            </w:r>
          </w:p>
        </w:tc>
        <w:tc>
          <w:tcPr>
            <w:tcW w:w="3117" w:type="dxa"/>
          </w:tcPr>
          <w:p w14:paraId="5DC28F45" w14:textId="0113E8A9" w:rsidR="0016270A" w:rsidRDefault="0016270A" w:rsidP="0016270A">
            <w:pPr>
              <w:rPr>
                <w:rFonts w:ascii="Segoe UI" w:hAnsi="Segoe UI" w:cs="Segoe UI"/>
                <w:color w:val="17212B"/>
                <w:sz w:val="20"/>
                <w:szCs w:val="20"/>
              </w:rPr>
            </w:pPr>
            <w:r w:rsidRPr="0016270A">
              <w:rPr>
                <w:rFonts w:ascii="Segoe UI" w:hAnsi="Segoe UI" w:cs="Segoe UI"/>
                <w:color w:val="17212B"/>
                <w:sz w:val="20"/>
                <w:szCs w:val="20"/>
              </w:rPr>
              <w:t>Return the supporting sentence from the note</w:t>
            </w:r>
          </w:p>
        </w:tc>
      </w:tr>
    </w:tbl>
    <w:p w14:paraId="47625BEB" w14:textId="77777777" w:rsidR="0016270A" w:rsidRDefault="0016270A">
      <w:pPr>
        <w:rPr>
          <w:rFonts w:ascii="Times New Roman" w:hAnsi="Times New Roman" w:cs="Times New Roman"/>
        </w:rPr>
      </w:pPr>
    </w:p>
    <w:p w14:paraId="5BC162CC" w14:textId="3CDA5962" w:rsidR="0016270A" w:rsidRDefault="0016270A">
      <w:pPr>
        <w:rPr>
          <w:rFonts w:ascii="Times New Roman" w:hAnsi="Times New Roman" w:cs="Times New Roman"/>
        </w:rPr>
      </w:pPr>
    </w:p>
    <w:p w14:paraId="5981F307" w14:textId="77777777" w:rsidR="0016270A" w:rsidRDefault="0016270A">
      <w:pPr>
        <w:rPr>
          <w:rFonts w:ascii="Times New Roman" w:hAnsi="Times New Roman" w:cs="Times New Roman"/>
        </w:rPr>
      </w:pPr>
    </w:p>
    <w:p w14:paraId="03F177D2" w14:textId="1BD251C1" w:rsidR="0016270A" w:rsidRPr="0016270A" w:rsidRDefault="00261DF7">
      <w:pPr>
        <w:rPr>
          <w:rFonts w:ascii="Times New Roman" w:hAnsi="Times New Roman" w:cs="Times New Roman"/>
          <w:b/>
          <w:bCs/>
        </w:rPr>
      </w:pPr>
      <w:r>
        <w:rPr>
          <w:rFonts w:ascii="Times New Roman" w:hAnsi="Times New Roman" w:cs="Times New Roman" w:hint="eastAsia"/>
          <w:b/>
          <w:bCs/>
        </w:rPr>
        <w:t>Clinician</w:t>
      </w:r>
      <w:r w:rsidR="0016270A" w:rsidRPr="0016270A">
        <w:rPr>
          <w:rFonts w:ascii="Times New Roman" w:hAnsi="Times New Roman" w:cs="Times New Roman"/>
          <w:b/>
          <w:bCs/>
        </w:rPr>
        <w:t>-in-the-loop</w:t>
      </w:r>
      <w:r w:rsidR="0016270A" w:rsidRPr="0016270A">
        <w:rPr>
          <w:rFonts w:ascii="Times New Roman" w:hAnsi="Times New Roman" w:cs="Times New Roman" w:hint="eastAsia"/>
          <w:b/>
          <w:bCs/>
        </w:rPr>
        <w:t xml:space="preserve"> </w:t>
      </w:r>
      <w:r w:rsidR="0016270A">
        <w:rPr>
          <w:rFonts w:ascii="Times New Roman" w:hAnsi="Times New Roman" w:cs="Times New Roman" w:hint="eastAsia"/>
          <w:b/>
          <w:bCs/>
        </w:rPr>
        <w:t>breast-cancer refinement</w:t>
      </w:r>
    </w:p>
    <w:p w14:paraId="10D88E6D" w14:textId="77777777" w:rsidR="0016270A" w:rsidRDefault="0016270A">
      <w:pPr>
        <w:rPr>
          <w:rFonts w:ascii="Times New Roman" w:hAnsi="Times New Roman" w:cs="Times New Roman"/>
        </w:rPr>
      </w:pPr>
    </w:p>
    <w:p w14:paraId="2EBBA25E" w14:textId="193D0DDE" w:rsidR="0016270A" w:rsidRDefault="009B7E22">
      <w:pPr>
        <w:rPr>
          <w:rFonts w:ascii="Times New Roman" w:hAnsi="Times New Roman" w:cs="Times New Roman"/>
        </w:rPr>
      </w:pPr>
      <w:r w:rsidRPr="009B7E22">
        <w:rPr>
          <w:rFonts w:ascii="Times New Roman" w:hAnsi="Times New Roman" w:cs="Times New Roman"/>
        </w:rPr>
        <w:t>Breast-cancer development used all 100 development notes.</w:t>
      </w:r>
      <w:r>
        <w:rPr>
          <w:rFonts w:ascii="Times New Roman" w:hAnsi="Times New Roman" w:cs="Times New Roman" w:hint="eastAsia"/>
        </w:rPr>
        <w:t xml:space="preserve"> </w:t>
      </w:r>
      <w:r w:rsidRPr="009B7E22">
        <w:rPr>
          <w:rFonts w:ascii="Times New Roman" w:hAnsi="Times New Roman" w:cs="Times New Roman"/>
        </w:rPr>
        <w:t>Early and targeted iterations used smaller subsets to shorten the feedback cycle, while major and final runs covered all 100 notes to detect less frequent errors and check for regression.</w:t>
      </w:r>
      <w:r>
        <w:rPr>
          <w:rFonts w:ascii="Times New Roman" w:hAnsi="Times New Roman" w:cs="Times New Roman" w:hint="eastAsia"/>
        </w:rPr>
        <w:t xml:space="preserve"> </w:t>
      </w:r>
      <w:r w:rsidR="003345C0">
        <w:rPr>
          <w:rFonts w:ascii="Times New Roman" w:hAnsi="Times New Roman" w:cs="Times New Roman" w:hint="eastAsia"/>
        </w:rPr>
        <w:t>A</w:t>
      </w:r>
      <w:r w:rsidR="0016270A">
        <w:rPr>
          <w:rFonts w:ascii="Times New Roman" w:hAnsi="Times New Roman" w:cs="Times New Roman" w:hint="eastAsia"/>
        </w:rPr>
        <w:t xml:space="preserve"> physician reviewed </w:t>
      </w:r>
      <w:r w:rsidR="003345C0">
        <w:rPr>
          <w:rFonts w:ascii="Times New Roman" w:hAnsi="Times New Roman" w:cs="Times New Roman" w:hint="eastAsia"/>
        </w:rPr>
        <w:t>selected</w:t>
      </w:r>
      <w:r w:rsidR="0016270A">
        <w:rPr>
          <w:rFonts w:ascii="Times New Roman" w:hAnsi="Times New Roman" w:cs="Times New Roman" w:hint="eastAsia"/>
        </w:rPr>
        <w:t xml:space="preserve"> outputs, and the </w:t>
      </w:r>
      <w:r w:rsidR="009F4026">
        <w:rPr>
          <w:rFonts w:ascii="Times New Roman" w:hAnsi="Times New Roman" w:cs="Times New Roman" w:hint="eastAsia"/>
        </w:rPr>
        <w:t>investigator</w:t>
      </w:r>
      <w:r w:rsidR="003345C0">
        <w:rPr>
          <w:rFonts w:ascii="Times New Roman" w:hAnsi="Times New Roman" w:cs="Times New Roman" w:hint="eastAsia"/>
        </w:rPr>
        <w:t xml:space="preserve"> </w:t>
      </w:r>
      <w:r w:rsidR="0016270A">
        <w:rPr>
          <w:rFonts w:ascii="Times New Roman" w:hAnsi="Times New Roman" w:cs="Times New Roman" w:hint="eastAsia"/>
        </w:rPr>
        <w:t xml:space="preserve">compared flagged outputs with the complete source note, grouped recurring errors, and </w:t>
      </w:r>
      <w:r w:rsidR="0016270A" w:rsidRPr="0016270A">
        <w:rPr>
          <w:rFonts w:ascii="Times New Roman" w:hAnsi="Times New Roman" w:cs="Times New Roman"/>
        </w:rPr>
        <w:t>translated them into general changes to prompts, verification logic, or deterministic rules.</w:t>
      </w:r>
      <w:r w:rsidR="0016270A">
        <w:rPr>
          <w:rFonts w:ascii="Times New Roman" w:hAnsi="Times New Roman" w:cs="Times New Roman" w:hint="eastAsia"/>
        </w:rPr>
        <w:t xml:space="preserve"> </w:t>
      </w:r>
      <w:r w:rsidR="009F4026">
        <w:rPr>
          <w:rFonts w:ascii="Times New Roman" w:hAnsi="Times New Roman" w:cs="Times New Roman" w:hint="eastAsia"/>
        </w:rPr>
        <w:t xml:space="preserve">This physician author did not participate in the final evaluation. </w:t>
      </w:r>
      <w:r w:rsidR="0016270A">
        <w:rPr>
          <w:rFonts w:ascii="Times New Roman" w:hAnsi="Times New Roman" w:cs="Times New Roman"/>
        </w:rPr>
        <w:t>T</w:t>
      </w:r>
      <w:r w:rsidR="0016270A">
        <w:rPr>
          <w:rFonts w:ascii="Times New Roman" w:hAnsi="Times New Roman" w:cs="Times New Roman" w:hint="eastAsia"/>
        </w:rPr>
        <w:t xml:space="preserve">hese changes were retained only after testing on affected examples. The objective was to encode recurring clinical distinctions rather than case-specific corrections. </w:t>
      </w:r>
      <w:r w:rsidR="0016270A" w:rsidRPr="0016270A">
        <w:rPr>
          <w:rFonts w:ascii="Times New Roman" w:hAnsi="Times New Roman" w:cs="Times New Roman"/>
        </w:rPr>
        <w:t xml:space="preserve">For example, an error in which axillary nodal disease was classified as distant metastasis </w:t>
      </w:r>
      <w:r w:rsidR="009F4026">
        <w:rPr>
          <w:rFonts w:ascii="Times New Roman" w:hAnsi="Times New Roman" w:cs="Times New Roman" w:hint="eastAsia"/>
        </w:rPr>
        <w:t>motivated</w:t>
      </w:r>
      <w:r w:rsidR="0016270A" w:rsidRPr="0016270A">
        <w:rPr>
          <w:rFonts w:ascii="Times New Roman" w:hAnsi="Times New Roman" w:cs="Times New Roman"/>
        </w:rPr>
        <w:t xml:space="preserve"> a general regional-node rule. An error in which a planned drug was listed as active therapy motivated a temporal medication rule.</w:t>
      </w:r>
      <w:r w:rsidR="0016270A">
        <w:rPr>
          <w:rFonts w:ascii="Times New Roman" w:hAnsi="Times New Roman" w:cs="Times New Roman" w:hint="eastAsia"/>
        </w:rPr>
        <w:t xml:space="preserve"> </w:t>
      </w:r>
      <w:r w:rsidR="009F4026">
        <w:rPr>
          <w:rFonts w:ascii="Times New Roman" w:hAnsi="Times New Roman" w:cs="Times New Roman" w:hint="eastAsia"/>
        </w:rPr>
        <w:t>T</w:t>
      </w:r>
      <w:r w:rsidR="0016270A">
        <w:rPr>
          <w:rFonts w:ascii="Times New Roman" w:hAnsi="Times New Roman" w:cs="Times New Roman" w:hint="eastAsia"/>
        </w:rPr>
        <w:t xml:space="preserve">his process did not </w:t>
      </w:r>
      <w:r w:rsidR="0016270A">
        <w:rPr>
          <w:rFonts w:ascii="Times New Roman" w:hAnsi="Times New Roman" w:cs="Times New Roman"/>
        </w:rPr>
        <w:t>produce</w:t>
      </w:r>
      <w:r w:rsidR="0016270A">
        <w:rPr>
          <w:rFonts w:ascii="Times New Roman" w:hAnsi="Times New Roman" w:cs="Times New Roman" w:hint="eastAsia"/>
        </w:rPr>
        <w:t xml:space="preserve"> a conventional supervised training set, and the model weights were not updated.</w:t>
      </w:r>
    </w:p>
    <w:p w14:paraId="3C1AD9DB" w14:textId="77777777" w:rsidR="0016270A" w:rsidRDefault="0016270A">
      <w:pPr>
        <w:rPr>
          <w:rFonts w:ascii="Times New Roman" w:hAnsi="Times New Roman" w:cs="Times New Roman"/>
        </w:rPr>
      </w:pPr>
    </w:p>
    <w:p w14:paraId="603B66D7" w14:textId="31EBD43A" w:rsidR="0016270A" w:rsidRPr="0016270A" w:rsidRDefault="0016270A">
      <w:pPr>
        <w:rPr>
          <w:rFonts w:ascii="Times New Roman" w:hAnsi="Times New Roman" w:cs="Times New Roman"/>
          <w:b/>
          <w:bCs/>
        </w:rPr>
      </w:pPr>
      <w:bookmarkStart w:id="7" w:name="OLE_LINK2"/>
      <w:r w:rsidRPr="0016270A">
        <w:rPr>
          <w:rFonts w:ascii="Times New Roman" w:hAnsi="Times New Roman" w:cs="Times New Roman"/>
          <w:b/>
          <w:bCs/>
        </w:rPr>
        <w:t>Model-</w:t>
      </w:r>
      <w:r w:rsidR="00CC12D2">
        <w:rPr>
          <w:rFonts w:ascii="Times New Roman" w:hAnsi="Times New Roman" w:cs="Times New Roman" w:hint="eastAsia"/>
          <w:b/>
          <w:bCs/>
        </w:rPr>
        <w:t>assist</w:t>
      </w:r>
      <w:r w:rsidRPr="0016270A">
        <w:rPr>
          <w:rFonts w:ascii="Times New Roman" w:hAnsi="Times New Roman" w:cs="Times New Roman"/>
          <w:b/>
          <w:bCs/>
        </w:rPr>
        <w:t xml:space="preserve"> pancreatic-cancer refinement</w:t>
      </w:r>
    </w:p>
    <w:p w14:paraId="788C22F3" w14:textId="366ECEA6" w:rsidR="002E6D5E" w:rsidRDefault="0016270A">
      <w:pPr>
        <w:rPr>
          <w:rFonts w:ascii="Times New Roman" w:hAnsi="Times New Roman" w:cs="Times New Roman"/>
          <w:highlight w:val="yellow"/>
        </w:rPr>
      </w:pPr>
      <w:r w:rsidRPr="0016270A">
        <w:rPr>
          <w:rFonts w:ascii="Times New Roman" w:hAnsi="Times New Roman" w:cs="Times New Roman"/>
        </w:rPr>
        <w:t xml:space="preserve">The harness </w:t>
      </w:r>
      <w:r w:rsidR="00554FAB">
        <w:rPr>
          <w:rFonts w:ascii="Times New Roman" w:hAnsi="Times New Roman" w:cs="Times New Roman" w:hint="eastAsia"/>
        </w:rPr>
        <w:t xml:space="preserve">developed from breast cancer notes </w:t>
      </w:r>
      <w:r w:rsidRPr="0016270A">
        <w:rPr>
          <w:rFonts w:ascii="Times New Roman" w:hAnsi="Times New Roman" w:cs="Times New Roman"/>
        </w:rPr>
        <w:t xml:space="preserve">was further adapted to pancreatic </w:t>
      </w:r>
      <w:r w:rsidRPr="00D20B7E">
        <w:rPr>
          <w:rFonts w:ascii="Times New Roman" w:hAnsi="Times New Roman" w:cs="Times New Roman"/>
        </w:rPr>
        <w:t>using 100 additional</w:t>
      </w:r>
      <w:r w:rsidRPr="0016270A">
        <w:rPr>
          <w:rFonts w:ascii="Times New Roman" w:hAnsi="Times New Roman" w:cs="Times New Roman"/>
        </w:rPr>
        <w:t xml:space="preserve"> pancreatic cancer notes. No clinician reviewed pancreatic</w:t>
      </w:r>
      <w:r w:rsidR="00EB390A">
        <w:rPr>
          <w:rFonts w:ascii="Times New Roman" w:hAnsi="Times New Roman" w:cs="Times New Roman" w:hint="eastAsia"/>
        </w:rPr>
        <w:t>-</w:t>
      </w:r>
      <w:r w:rsidRPr="0016270A">
        <w:rPr>
          <w:rFonts w:ascii="Times New Roman" w:hAnsi="Times New Roman" w:cs="Times New Roman"/>
        </w:rPr>
        <w:t>cancer</w:t>
      </w:r>
      <w:r w:rsidR="00EB390A">
        <w:rPr>
          <w:rFonts w:ascii="Times New Roman" w:hAnsi="Times New Roman" w:cs="Times New Roman" w:hint="eastAsia"/>
        </w:rPr>
        <w:t xml:space="preserve"> </w:t>
      </w:r>
      <w:r w:rsidRPr="0016270A">
        <w:rPr>
          <w:rFonts w:ascii="Times New Roman" w:hAnsi="Times New Roman" w:cs="Times New Roman"/>
        </w:rPr>
        <w:t xml:space="preserve">outputs during this stage. </w:t>
      </w:r>
      <w:r w:rsidR="00554FAB" w:rsidRPr="00554FAB">
        <w:rPr>
          <w:rFonts w:ascii="Times New Roman" w:hAnsi="Times New Roman" w:cs="Times New Roman"/>
        </w:rPr>
        <w:t xml:space="preserve">Instead, </w:t>
      </w:r>
      <w:r w:rsidR="00D20B7E">
        <w:rPr>
          <w:rFonts w:ascii="Times New Roman" w:hAnsi="Times New Roman" w:cs="Times New Roman" w:hint="eastAsia"/>
        </w:rPr>
        <w:t>an external LLM (</w:t>
      </w:r>
      <w:r w:rsidR="007E31E4">
        <w:rPr>
          <w:rFonts w:ascii="Times New Roman" w:hAnsi="Times New Roman" w:cs="Times New Roman" w:hint="eastAsia"/>
        </w:rPr>
        <w:t>ChatGPT</w:t>
      </w:r>
      <w:r w:rsidR="00D20B7E">
        <w:rPr>
          <w:rFonts w:ascii="Times New Roman" w:hAnsi="Times New Roman" w:cs="Times New Roman" w:hint="eastAsia"/>
        </w:rPr>
        <w:t>)</w:t>
      </w:r>
      <w:r w:rsidR="007E31E4">
        <w:rPr>
          <w:rFonts w:ascii="Times New Roman" w:hAnsi="Times New Roman" w:cs="Times New Roman" w:hint="eastAsia"/>
        </w:rPr>
        <w:t xml:space="preserve"> was used to </w:t>
      </w:r>
      <w:r w:rsidR="00D20B7E">
        <w:rPr>
          <w:rFonts w:ascii="Times New Roman" w:hAnsi="Times New Roman" w:cs="Times New Roman" w:hint="eastAsia"/>
        </w:rPr>
        <w:t>organize</w:t>
      </w:r>
      <w:r w:rsidR="007E31E4">
        <w:rPr>
          <w:rFonts w:ascii="Times New Roman" w:hAnsi="Times New Roman" w:cs="Times New Roman" w:hint="eastAsia"/>
        </w:rPr>
        <w:t xml:space="preserve"> </w:t>
      </w:r>
      <w:r w:rsidR="00554FAB" w:rsidRPr="00554FAB">
        <w:rPr>
          <w:rFonts w:ascii="Times New Roman" w:hAnsi="Times New Roman" w:cs="Times New Roman"/>
        </w:rPr>
        <w:t xml:space="preserve">the clinical error categories </w:t>
      </w:r>
      <w:r w:rsidR="00554FAB">
        <w:rPr>
          <w:rFonts w:ascii="Times New Roman" w:hAnsi="Times New Roman" w:cs="Times New Roman" w:hint="eastAsia"/>
        </w:rPr>
        <w:t>that were found</w:t>
      </w:r>
      <w:r w:rsidR="00554FAB" w:rsidRPr="00554FAB">
        <w:rPr>
          <w:rFonts w:ascii="Times New Roman" w:hAnsi="Times New Roman" w:cs="Times New Roman"/>
        </w:rPr>
        <w:t xml:space="preserve"> during breast cancer development into a structured review rubric. The Qwen pipeline generated structured outputs, and a rubric-guided reviewer</w:t>
      </w:r>
      <w:r w:rsidR="00554FAB">
        <w:rPr>
          <w:rFonts w:ascii="Times New Roman" w:hAnsi="Times New Roman" w:cs="Times New Roman" w:hint="eastAsia"/>
        </w:rPr>
        <w:t xml:space="preserve"> Qwen</w:t>
      </w:r>
      <w:r w:rsidR="00554FAB" w:rsidRPr="00554FAB">
        <w:rPr>
          <w:rFonts w:ascii="Times New Roman" w:hAnsi="Times New Roman" w:cs="Times New Roman"/>
        </w:rPr>
        <w:t xml:space="preserve"> model </w:t>
      </w:r>
      <w:r w:rsidR="00D20B7E">
        <w:rPr>
          <w:rFonts w:ascii="Times New Roman" w:hAnsi="Times New Roman" w:cs="Times New Roman" w:hint="eastAsia"/>
        </w:rPr>
        <w:t xml:space="preserve">served as reviewer, </w:t>
      </w:r>
      <w:r w:rsidR="00554FAB" w:rsidRPr="00554FAB">
        <w:rPr>
          <w:rFonts w:ascii="Times New Roman" w:hAnsi="Times New Roman" w:cs="Times New Roman"/>
        </w:rPr>
        <w:t xml:space="preserve">compared these outputs with the full </w:t>
      </w:r>
      <w:r w:rsidR="00554FAB">
        <w:rPr>
          <w:rFonts w:ascii="Times New Roman" w:hAnsi="Times New Roman" w:cs="Times New Roman" w:hint="eastAsia"/>
        </w:rPr>
        <w:t>pancreatic</w:t>
      </w:r>
      <w:r w:rsidR="00554FAB" w:rsidRPr="00554FAB">
        <w:rPr>
          <w:rFonts w:ascii="Times New Roman" w:hAnsi="Times New Roman" w:cs="Times New Roman"/>
        </w:rPr>
        <w:t xml:space="preserve"> notes to identify potential errors and areas for </w:t>
      </w:r>
      <w:r w:rsidR="008878C0">
        <w:rPr>
          <w:rFonts w:ascii="Times New Roman" w:hAnsi="Times New Roman" w:cs="Times New Roman" w:hint="eastAsia"/>
        </w:rPr>
        <w:t>improvement.</w:t>
      </w:r>
      <w:r w:rsidR="00554FAB">
        <w:rPr>
          <w:rFonts w:ascii="Times New Roman" w:hAnsi="Times New Roman" w:cs="Times New Roman" w:hint="eastAsia"/>
        </w:rPr>
        <w:t xml:space="preserve"> </w:t>
      </w:r>
      <w:r w:rsidR="00CC12D2">
        <w:rPr>
          <w:rFonts w:ascii="Times New Roman" w:hAnsi="Times New Roman" w:cs="Times New Roman" w:hint="eastAsia"/>
        </w:rPr>
        <w:t>I</w:t>
      </w:r>
      <w:r w:rsidR="00CC12D2" w:rsidRPr="00CC12D2">
        <w:rPr>
          <w:rFonts w:ascii="Times New Roman" w:hAnsi="Times New Roman" w:cs="Times New Roman"/>
        </w:rPr>
        <w:t xml:space="preserve">nvestigators reviewed the errors and implemented selected revisions to prompts, </w:t>
      </w:r>
      <w:r w:rsidR="00686BDA">
        <w:rPr>
          <w:rFonts w:ascii="Times New Roman" w:hAnsi="Times New Roman" w:cs="Times New Roman" w:hint="eastAsia"/>
        </w:rPr>
        <w:t xml:space="preserve">such </w:t>
      </w:r>
      <w:r w:rsidR="00CC12D2" w:rsidRPr="00CC12D2">
        <w:rPr>
          <w:rFonts w:ascii="Times New Roman" w:hAnsi="Times New Roman" w:cs="Times New Roman"/>
        </w:rPr>
        <w:t xml:space="preserve">clinical rules, or workflow logic, and </w:t>
      </w:r>
      <w:r w:rsidR="00686BDA">
        <w:rPr>
          <w:rFonts w:ascii="Times New Roman" w:hAnsi="Times New Roman" w:cs="Times New Roman" w:hint="eastAsia"/>
        </w:rPr>
        <w:t>keep</w:t>
      </w:r>
      <w:r w:rsidR="00CC12D2" w:rsidRPr="00CC12D2">
        <w:rPr>
          <w:rFonts w:ascii="Times New Roman" w:hAnsi="Times New Roman" w:cs="Times New Roman"/>
        </w:rPr>
        <w:t xml:space="preserve"> th</w:t>
      </w:r>
      <w:r w:rsidR="00686BDA">
        <w:rPr>
          <w:rFonts w:ascii="Times New Roman" w:hAnsi="Times New Roman" w:cs="Times New Roman" w:hint="eastAsia"/>
        </w:rPr>
        <w:t>ose changes</w:t>
      </w:r>
      <w:r w:rsidR="00CC12D2" w:rsidRPr="00CC12D2">
        <w:rPr>
          <w:rFonts w:ascii="Times New Roman" w:hAnsi="Times New Roman" w:cs="Times New Roman"/>
        </w:rPr>
        <w:t xml:space="preserve"> only after regression testing. </w:t>
      </w:r>
    </w:p>
    <w:p w14:paraId="2D02DC63" w14:textId="02FB37C1" w:rsidR="0016270A" w:rsidRDefault="002E6D5E" w:rsidP="000674E2">
      <w:pPr>
        <w:pStyle w:val="NormalWeb"/>
      </w:pPr>
      <w:r>
        <w:t xml:space="preserve">The adaptation retained </w:t>
      </w:r>
      <w:r w:rsidR="00D20B7E">
        <w:rPr>
          <w:rFonts w:hint="eastAsia"/>
        </w:rPr>
        <w:t xml:space="preserve">the core framework while introducing pancreatic </w:t>
      </w:r>
      <w:r>
        <w:t>cancer-specific modifications, particularly for disease terminology, treatment regimens, and post-processing rules. The framework thus preserved its core approach to error detection and correction while accommodating differences between the two cancer types.</w:t>
      </w:r>
      <w:bookmarkEnd w:id="7"/>
    </w:p>
    <w:p w14:paraId="1C745556" w14:textId="408362B0" w:rsidR="0016270A" w:rsidRPr="0016270A" w:rsidRDefault="007E17CD">
      <w:pPr>
        <w:rPr>
          <w:rFonts w:ascii="Times New Roman" w:hAnsi="Times New Roman" w:cs="Times New Roman" w:hint="eastAsia"/>
          <w:b/>
          <w:bCs/>
        </w:rPr>
      </w:pPr>
      <w:r w:rsidRPr="007E17CD">
        <w:rPr>
          <w:rFonts w:ascii="Times New Roman" w:hAnsi="Times New Roman" w:cs="Times New Roman" w:hint="eastAsia"/>
          <w:b/>
          <w:bCs/>
          <w:highlight w:val="yellow"/>
        </w:rPr>
        <w:t>Clinical evaluation data collection</w:t>
      </w:r>
      <w:r>
        <w:rPr>
          <w:rFonts w:ascii="Times New Roman" w:hAnsi="Times New Roman" w:cs="Times New Roman" w:hint="eastAsia"/>
          <w:b/>
          <w:bCs/>
        </w:rPr>
        <w:t xml:space="preserve"> and scoring </w:t>
      </w:r>
      <w:r w:rsidR="006E52E1">
        <w:rPr>
          <w:rFonts w:ascii="Times New Roman" w:hAnsi="Times New Roman" w:cs="Times New Roman"/>
          <w:b/>
          <w:bCs/>
        </w:rPr>
        <w:t>rubric</w:t>
      </w:r>
    </w:p>
    <w:p w14:paraId="790B1489" w14:textId="4D74FDE3" w:rsidR="0016270A" w:rsidRPr="00554FAB" w:rsidRDefault="0016270A">
      <w:pPr>
        <w:rPr>
          <w:rFonts w:ascii="Times New Roman" w:hAnsi="Times New Roman" w:cs="Times New Roman"/>
        </w:rPr>
      </w:pPr>
      <w:r w:rsidRPr="0016270A">
        <w:rPr>
          <w:rFonts w:ascii="Times New Roman" w:hAnsi="Times New Roman" w:cs="Times New Roman"/>
        </w:rPr>
        <w:lastRenderedPageBreak/>
        <w:t xml:space="preserve">The clinical evaluation presented the source note and two structured outputs through a system-label-masked A/B interface. Evaluators selected A better, B better, or tie for each field. They were </w:t>
      </w:r>
      <w:r>
        <w:rPr>
          <w:rFonts w:ascii="Times New Roman" w:hAnsi="Times New Roman" w:cs="Times New Roman" w:hint="eastAsia"/>
        </w:rPr>
        <w:t xml:space="preserve">blinded </w:t>
      </w:r>
      <w:r w:rsidRPr="0016270A">
        <w:rPr>
          <w:rFonts w:ascii="Times New Roman" w:hAnsi="Times New Roman" w:cs="Times New Roman"/>
        </w:rPr>
        <w:t>from the harness</w:t>
      </w:r>
      <w:r>
        <w:rPr>
          <w:rFonts w:ascii="Times New Roman" w:hAnsi="Times New Roman" w:cs="Times New Roman" w:hint="eastAsia"/>
        </w:rPr>
        <w:t xml:space="preserve"> and </w:t>
      </w:r>
      <w:r w:rsidRPr="0016270A">
        <w:rPr>
          <w:rFonts w:ascii="Times New Roman" w:hAnsi="Times New Roman" w:cs="Times New Roman"/>
        </w:rPr>
        <w:t>model</w:t>
      </w:r>
      <w:r>
        <w:rPr>
          <w:rFonts w:ascii="Times New Roman" w:hAnsi="Times New Roman" w:cs="Times New Roman" w:hint="eastAsia"/>
        </w:rPr>
        <w:t xml:space="preserve">s. The physician participated in the human-in-the-loop development was not one of the final evaluators. </w:t>
      </w:r>
      <w:r w:rsidR="006E52E1">
        <w:rPr>
          <w:rFonts w:ascii="Times New Roman" w:hAnsi="Times New Roman" w:cs="Times New Roman" w:hint="eastAsia"/>
        </w:rPr>
        <w:t xml:space="preserve">Before evaluating the test set, the authors designed 7 core-fields as clinically important for understanding disease status and </w:t>
      </w:r>
      <w:r w:rsidR="006E52E1">
        <w:rPr>
          <w:rFonts w:ascii="Times New Roman" w:hAnsi="Times New Roman" w:cs="Times New Roman"/>
        </w:rPr>
        <w:t>current</w:t>
      </w:r>
      <w:r w:rsidR="006E52E1">
        <w:rPr>
          <w:rFonts w:ascii="Times New Roman" w:hAnsi="Times New Roman" w:cs="Times New Roman" w:hint="eastAsia"/>
        </w:rPr>
        <w:t xml:space="preserve"> </w:t>
      </w:r>
      <w:r w:rsidR="006E52E1">
        <w:rPr>
          <w:rFonts w:ascii="Times New Roman" w:hAnsi="Times New Roman" w:cs="Times New Roman"/>
        </w:rPr>
        <w:t>management</w:t>
      </w:r>
      <w:r w:rsidR="006E52E1">
        <w:rPr>
          <w:rFonts w:ascii="Times New Roman" w:hAnsi="Times New Roman" w:cs="Times New Roman" w:hint="eastAsia"/>
        </w:rPr>
        <w:t xml:space="preserve">, </w:t>
      </w:r>
      <w:r w:rsidR="00554FAB">
        <w:rPr>
          <w:rFonts w:ascii="Times New Roman" w:hAnsi="Times New Roman" w:cs="Times New Roman" w:hint="eastAsia"/>
        </w:rPr>
        <w:t xml:space="preserve">see </w:t>
      </w:r>
      <w:r w:rsidR="00554FAB" w:rsidRPr="00554FAB">
        <w:rPr>
          <w:rFonts w:ascii="Times New Roman" w:hAnsi="Times New Roman" w:cs="Times New Roman" w:hint="eastAsia"/>
          <w:highlight w:val="yellow"/>
        </w:rPr>
        <w:t>S</w:t>
      </w:r>
      <w:r w:rsidR="00554FAB" w:rsidRPr="00554FAB">
        <w:rPr>
          <w:rFonts w:ascii="Times New Roman" w:hAnsi="Times New Roman" w:cs="Times New Roman"/>
          <w:highlight w:val="yellow"/>
        </w:rPr>
        <w:t>upplement</w:t>
      </w:r>
      <w:r w:rsidR="00554FAB" w:rsidRPr="00554FAB">
        <w:rPr>
          <w:rFonts w:ascii="Times New Roman" w:hAnsi="Times New Roman" w:cs="Times New Roman" w:hint="eastAsia"/>
          <w:highlight w:val="yellow"/>
        </w:rPr>
        <w:t xml:space="preserve"> 1</w:t>
      </w:r>
    </w:p>
    <w:p w14:paraId="38F679F8" w14:textId="77777777" w:rsidR="00554FAB" w:rsidRDefault="00554FAB">
      <w:pPr>
        <w:rPr>
          <w:rFonts w:ascii="Times New Roman" w:hAnsi="Times New Roman" w:cs="Times New Roman"/>
        </w:rPr>
      </w:pPr>
    </w:p>
    <w:p w14:paraId="00FDBB8A" w14:textId="77777777" w:rsidR="00A82A01" w:rsidRDefault="00A82A01">
      <w:pPr>
        <w:rPr>
          <w:rFonts w:ascii="Times New Roman" w:hAnsi="Times New Roman" w:cs="Times New Roman"/>
        </w:rPr>
      </w:pPr>
    </w:p>
    <w:p w14:paraId="388D0291" w14:textId="2EAE8C99" w:rsidR="00B85720" w:rsidRPr="00B85720" w:rsidRDefault="00B85720">
      <w:pPr>
        <w:rPr>
          <w:rFonts w:ascii="Times New Roman" w:hAnsi="Times New Roman" w:cs="Times New Roman"/>
          <w:b/>
          <w:bCs/>
        </w:rPr>
      </w:pPr>
      <w:r w:rsidRPr="00B601AF">
        <w:rPr>
          <w:rFonts w:ascii="Times New Roman" w:hAnsi="Times New Roman" w:cs="Times New Roman" w:hint="eastAsia"/>
          <w:b/>
          <w:bCs/>
        </w:rPr>
        <w:t>Staged Technical ablation</w:t>
      </w:r>
    </w:p>
    <w:p w14:paraId="2431904C" w14:textId="77777777" w:rsidR="00675139" w:rsidRDefault="00675139" w:rsidP="00675139">
      <w:pPr>
        <w:rPr>
          <w:rFonts w:ascii="Times New Roman" w:hAnsi="Times New Roman" w:cs="Times New Roman"/>
        </w:rPr>
      </w:pPr>
      <w:r w:rsidRPr="00675139">
        <w:rPr>
          <w:rFonts w:ascii="Times New Roman" w:hAnsi="Times New Roman" w:cs="Times New Roman"/>
        </w:rPr>
        <w:t xml:space="preserve">We ran a secondary technical ablation on the same 20 breast-cancer and 20 pancreatic-cancer benchmark notes. All four conditions used Qwen2.5-32B-Instruct-AWQ, greedy decoding, and the same 31-field output contract. Attribution, tool calling, and letter generation were disabled. </w:t>
      </w:r>
    </w:p>
    <w:p w14:paraId="575C2290" w14:textId="1C798A4E" w:rsidR="00675139" w:rsidRDefault="00675139" w:rsidP="00675139">
      <w:pPr>
        <w:rPr>
          <w:rFonts w:ascii="Times New Roman" w:hAnsi="Times New Roman" w:cs="Times New Roman"/>
        </w:rPr>
      </w:pPr>
      <w:r>
        <w:rPr>
          <w:rFonts w:ascii="Times New Roman" w:hAnsi="Times New Roman" w:cs="Times New Roman" w:hint="eastAsia"/>
        </w:rPr>
        <w:t>See Table 2 for the 4 conditions.</w:t>
      </w:r>
    </w:p>
    <w:p w14:paraId="29431231" w14:textId="77777777" w:rsidR="00675139" w:rsidRDefault="00675139" w:rsidP="00675139">
      <w:pPr>
        <w:rPr>
          <w:rFonts w:ascii="Times New Roman" w:hAnsi="Times New Roman" w:cs="Times New Roman"/>
        </w:rPr>
      </w:pPr>
    </w:p>
    <w:p w14:paraId="48F95125" w14:textId="7124383F" w:rsidR="00675139" w:rsidRDefault="00675139" w:rsidP="00675139">
      <w:pPr>
        <w:rPr>
          <w:rFonts w:ascii="Times New Roman" w:hAnsi="Times New Roman" w:cs="Times New Roman"/>
        </w:rPr>
      </w:pPr>
    </w:p>
    <w:tbl>
      <w:tblPr>
        <w:tblStyle w:val="TableGrid"/>
        <w:tblW w:w="0" w:type="auto"/>
        <w:jc w:val="center"/>
        <w:tblLook w:val="04A0" w:firstRow="1" w:lastRow="0" w:firstColumn="1" w:lastColumn="0" w:noHBand="0" w:noVBand="1"/>
      </w:tblPr>
      <w:tblGrid>
        <w:gridCol w:w="715"/>
        <w:gridCol w:w="8635"/>
      </w:tblGrid>
      <w:tr w:rsidR="00675139" w14:paraId="5302E716" w14:textId="77777777" w:rsidTr="00675139">
        <w:trPr>
          <w:jc w:val="center"/>
        </w:trPr>
        <w:tc>
          <w:tcPr>
            <w:tcW w:w="715" w:type="dxa"/>
          </w:tcPr>
          <w:p w14:paraId="5F2AC2B0" w14:textId="59B98127" w:rsidR="00675139" w:rsidRDefault="00675139" w:rsidP="00675139">
            <w:pPr>
              <w:spacing w:line="276" w:lineRule="auto"/>
              <w:rPr>
                <w:rFonts w:ascii="Times New Roman" w:hAnsi="Times New Roman" w:cs="Times New Roman"/>
              </w:rPr>
            </w:pPr>
            <w:r w:rsidRPr="00675139">
              <w:rPr>
                <w:rFonts w:ascii="Times New Roman" w:hAnsi="Times New Roman" w:cs="Times New Roman"/>
              </w:rPr>
              <w:t>A</w:t>
            </w:r>
          </w:p>
        </w:tc>
        <w:tc>
          <w:tcPr>
            <w:tcW w:w="8635" w:type="dxa"/>
          </w:tcPr>
          <w:p w14:paraId="067BB607" w14:textId="7B61C90A" w:rsidR="00675139" w:rsidRDefault="00675139" w:rsidP="00675139">
            <w:pPr>
              <w:spacing w:line="276" w:lineRule="auto"/>
              <w:rPr>
                <w:rFonts w:ascii="Times New Roman" w:hAnsi="Times New Roman" w:cs="Times New Roman"/>
              </w:rPr>
            </w:pPr>
            <w:r>
              <w:rPr>
                <w:rFonts w:ascii="Times New Roman" w:hAnsi="Times New Roman" w:cs="Times New Roman" w:hint="eastAsia"/>
              </w:rPr>
              <w:t>A</w:t>
            </w:r>
            <w:r w:rsidRPr="00675139">
              <w:rPr>
                <w:rFonts w:ascii="Times New Roman" w:hAnsi="Times New Roman" w:cs="Times New Roman"/>
              </w:rPr>
              <w:t xml:space="preserve"> single-prompt baseline with one model call per note.</w:t>
            </w:r>
          </w:p>
        </w:tc>
      </w:tr>
      <w:tr w:rsidR="00675139" w14:paraId="7BE0623B" w14:textId="77777777" w:rsidTr="00675139">
        <w:trPr>
          <w:trHeight w:val="197"/>
          <w:jc w:val="center"/>
        </w:trPr>
        <w:tc>
          <w:tcPr>
            <w:tcW w:w="715" w:type="dxa"/>
          </w:tcPr>
          <w:p w14:paraId="316807D7" w14:textId="78FC88E7" w:rsidR="00675139" w:rsidRDefault="00675139" w:rsidP="00675139">
            <w:pPr>
              <w:spacing w:line="276" w:lineRule="auto"/>
              <w:rPr>
                <w:rFonts w:ascii="Times New Roman" w:hAnsi="Times New Roman" w:cs="Times New Roman"/>
              </w:rPr>
            </w:pPr>
            <w:r w:rsidRPr="00675139">
              <w:rPr>
                <w:rFonts w:ascii="Times New Roman" w:hAnsi="Times New Roman" w:cs="Times New Roman"/>
              </w:rPr>
              <w:t>B</w:t>
            </w:r>
          </w:p>
        </w:tc>
        <w:tc>
          <w:tcPr>
            <w:tcW w:w="8635" w:type="dxa"/>
          </w:tcPr>
          <w:p w14:paraId="7F019C91" w14:textId="37E8912B" w:rsidR="00675139" w:rsidRDefault="00675139" w:rsidP="00675139">
            <w:pPr>
              <w:spacing w:line="276" w:lineRule="auto"/>
              <w:rPr>
                <w:rFonts w:ascii="Times New Roman" w:hAnsi="Times New Roman" w:cs="Times New Roman"/>
              </w:rPr>
            </w:pPr>
            <w:r>
              <w:rPr>
                <w:rFonts w:ascii="Times New Roman" w:hAnsi="Times New Roman" w:cs="Times New Roman" w:hint="eastAsia"/>
              </w:rPr>
              <w:t>D</w:t>
            </w:r>
            <w:r w:rsidRPr="00675139">
              <w:rPr>
                <w:rFonts w:ascii="Times New Roman" w:hAnsi="Times New Roman" w:cs="Times New Roman"/>
              </w:rPr>
              <w:t>ecomposed field extraction with cross-field routing, bounded Assessment and Plan retry, and the shared format and schema safeguards.</w:t>
            </w:r>
          </w:p>
        </w:tc>
      </w:tr>
      <w:tr w:rsidR="00675139" w14:paraId="0B2FE330" w14:textId="77777777" w:rsidTr="00675139">
        <w:trPr>
          <w:jc w:val="center"/>
        </w:trPr>
        <w:tc>
          <w:tcPr>
            <w:tcW w:w="715" w:type="dxa"/>
          </w:tcPr>
          <w:p w14:paraId="6A255F80" w14:textId="402C34DF" w:rsidR="00675139" w:rsidRDefault="00675139" w:rsidP="00675139">
            <w:pPr>
              <w:spacing w:line="276" w:lineRule="auto"/>
              <w:rPr>
                <w:rFonts w:ascii="Times New Roman" w:hAnsi="Times New Roman" w:cs="Times New Roman"/>
              </w:rPr>
            </w:pPr>
            <w:r w:rsidRPr="00675139">
              <w:rPr>
                <w:rFonts w:ascii="Times New Roman" w:hAnsi="Times New Roman" w:cs="Times New Roman"/>
              </w:rPr>
              <w:t>C</w:t>
            </w:r>
          </w:p>
        </w:tc>
        <w:tc>
          <w:tcPr>
            <w:tcW w:w="8635" w:type="dxa"/>
          </w:tcPr>
          <w:p w14:paraId="36CDAB42" w14:textId="24FB3305" w:rsidR="00675139" w:rsidRDefault="00675139" w:rsidP="00675139">
            <w:pPr>
              <w:spacing w:line="276" w:lineRule="auto"/>
              <w:rPr>
                <w:rFonts w:ascii="Times New Roman" w:hAnsi="Times New Roman" w:cs="Times New Roman"/>
              </w:rPr>
            </w:pPr>
            <w:r>
              <w:rPr>
                <w:rFonts w:ascii="Times New Roman" w:hAnsi="Times New Roman" w:cs="Times New Roman" w:hint="eastAsia"/>
              </w:rPr>
              <w:t xml:space="preserve">Condition B </w:t>
            </w:r>
            <w:r w:rsidRPr="00675139">
              <w:rPr>
                <w:rFonts w:ascii="Times New Roman" w:hAnsi="Times New Roman" w:cs="Times New Roman"/>
              </w:rPr>
              <w:t>plus the semantic, faithfulness, and temporal verification gates.</w:t>
            </w:r>
          </w:p>
        </w:tc>
      </w:tr>
      <w:tr w:rsidR="00675139" w14:paraId="573974EB" w14:textId="77777777" w:rsidTr="00675139">
        <w:trPr>
          <w:jc w:val="center"/>
        </w:trPr>
        <w:tc>
          <w:tcPr>
            <w:tcW w:w="715" w:type="dxa"/>
          </w:tcPr>
          <w:p w14:paraId="472B649B" w14:textId="5D715B77" w:rsidR="00675139" w:rsidRDefault="00675139" w:rsidP="00675139">
            <w:pPr>
              <w:spacing w:line="276" w:lineRule="auto"/>
              <w:rPr>
                <w:rFonts w:ascii="Times New Roman" w:hAnsi="Times New Roman" w:cs="Times New Roman"/>
              </w:rPr>
            </w:pPr>
            <w:r>
              <w:rPr>
                <w:rFonts w:ascii="Times New Roman" w:hAnsi="Times New Roman" w:cs="Times New Roman" w:hint="eastAsia"/>
              </w:rPr>
              <w:t>D</w:t>
            </w:r>
          </w:p>
        </w:tc>
        <w:tc>
          <w:tcPr>
            <w:tcW w:w="8635" w:type="dxa"/>
          </w:tcPr>
          <w:p w14:paraId="66BF62AD" w14:textId="5A079F3C" w:rsidR="00675139" w:rsidRDefault="00675139" w:rsidP="00675139">
            <w:pPr>
              <w:spacing w:line="276" w:lineRule="auto"/>
              <w:rPr>
                <w:rFonts w:ascii="Times New Roman" w:hAnsi="Times New Roman" w:cs="Times New Roman"/>
              </w:rPr>
            </w:pPr>
            <w:r>
              <w:rPr>
                <w:rFonts w:ascii="Times New Roman" w:hAnsi="Times New Roman" w:cs="Times New Roman" w:hint="eastAsia"/>
              </w:rPr>
              <w:t>C</w:t>
            </w:r>
            <w:r w:rsidRPr="00675139">
              <w:rPr>
                <w:rFonts w:ascii="Times New Roman" w:hAnsi="Times New Roman" w:cs="Times New Roman"/>
              </w:rPr>
              <w:t>ondition C plus deterministic inline processing and the complete POST-hook layer used by the full inference harness.</w:t>
            </w:r>
          </w:p>
        </w:tc>
      </w:tr>
    </w:tbl>
    <w:p w14:paraId="3FD00569" w14:textId="06C93C8A" w:rsidR="00675139" w:rsidRPr="00675139" w:rsidRDefault="00675139" w:rsidP="00675139">
      <w:pPr>
        <w:rPr>
          <w:rFonts w:ascii="Times New Roman" w:hAnsi="Times New Roman" w:cs="Times New Roman"/>
        </w:rPr>
      </w:pPr>
      <w:r>
        <w:rPr>
          <w:rFonts w:ascii="Times New Roman" w:hAnsi="Times New Roman" w:cs="Times New Roman" w:hint="eastAsia"/>
        </w:rPr>
        <w:t>Table 2</w:t>
      </w:r>
    </w:p>
    <w:p w14:paraId="4F2369B7" w14:textId="77777777" w:rsidR="0008156C" w:rsidRDefault="0008156C" w:rsidP="00675139">
      <w:pPr>
        <w:rPr>
          <w:rFonts w:ascii="Times New Roman" w:hAnsi="Times New Roman" w:cs="Times New Roman"/>
        </w:rPr>
      </w:pPr>
    </w:p>
    <w:p w14:paraId="213D542B" w14:textId="17BC7796" w:rsidR="002A3EF9" w:rsidRDefault="002540F7">
      <w:pPr>
        <w:rPr>
          <w:rFonts w:ascii="Times New Roman" w:hAnsi="Times New Roman" w:cs="Times New Roman"/>
        </w:rPr>
      </w:pPr>
      <w:r>
        <w:rPr>
          <w:rFonts w:ascii="Times New Roman" w:hAnsi="Times New Roman" w:cs="Times New Roman" w:hint="eastAsia"/>
        </w:rPr>
        <w:t xml:space="preserve">We compared adjacent </w:t>
      </w:r>
      <w:r w:rsidRPr="002540F7">
        <w:rPr>
          <w:rFonts w:ascii="Times New Roman" w:hAnsi="Times New Roman" w:cs="Times New Roman"/>
        </w:rPr>
        <w:t>configurations</w:t>
      </w:r>
      <w:r w:rsidR="00675139" w:rsidRPr="00675139">
        <w:rPr>
          <w:rFonts w:ascii="Times New Roman" w:hAnsi="Times New Roman" w:cs="Times New Roman"/>
        </w:rPr>
        <w:t xml:space="preserve"> </w:t>
      </w:r>
      <w:r>
        <w:rPr>
          <w:rFonts w:ascii="Times New Roman" w:hAnsi="Times New Roman" w:cs="Times New Roman" w:hint="eastAsia"/>
        </w:rPr>
        <w:t>(</w:t>
      </w:r>
      <w:r w:rsidR="00675139" w:rsidRPr="00675139">
        <w:rPr>
          <w:rFonts w:ascii="Times New Roman" w:hAnsi="Times New Roman" w:cs="Times New Roman"/>
        </w:rPr>
        <w:t xml:space="preserve">A </w:t>
      </w:r>
      <w:r>
        <w:rPr>
          <w:rFonts w:ascii="Times New Roman" w:hAnsi="Times New Roman" w:cs="Times New Roman" w:hint="eastAsia"/>
        </w:rPr>
        <w:t xml:space="preserve">vs </w:t>
      </w:r>
      <w:r w:rsidR="00675139" w:rsidRPr="00675139">
        <w:rPr>
          <w:rFonts w:ascii="Times New Roman" w:hAnsi="Times New Roman" w:cs="Times New Roman"/>
        </w:rPr>
        <w:t xml:space="preserve">B, B </w:t>
      </w:r>
      <w:r>
        <w:rPr>
          <w:rFonts w:ascii="Times New Roman" w:hAnsi="Times New Roman" w:cs="Times New Roman" w:hint="eastAsia"/>
        </w:rPr>
        <w:t>vs</w:t>
      </w:r>
      <w:r w:rsidR="00675139" w:rsidRPr="00675139">
        <w:rPr>
          <w:rFonts w:ascii="Times New Roman" w:hAnsi="Times New Roman" w:cs="Times New Roman"/>
        </w:rPr>
        <w:t xml:space="preserve"> C, and C </w:t>
      </w:r>
      <w:r>
        <w:rPr>
          <w:rFonts w:ascii="Times New Roman" w:hAnsi="Times New Roman" w:cs="Times New Roman" w:hint="eastAsia"/>
        </w:rPr>
        <w:t>vs</w:t>
      </w:r>
      <w:r w:rsidR="00675139" w:rsidRPr="00675139">
        <w:rPr>
          <w:rFonts w:ascii="Times New Roman" w:hAnsi="Times New Roman" w:cs="Times New Roman"/>
        </w:rPr>
        <w:t xml:space="preserve"> D</w:t>
      </w:r>
      <w:r>
        <w:rPr>
          <w:rFonts w:ascii="Times New Roman" w:hAnsi="Times New Roman" w:cs="Times New Roman" w:hint="eastAsia"/>
        </w:rPr>
        <w:t>)</w:t>
      </w:r>
      <w:r w:rsidR="00675139" w:rsidRPr="00675139">
        <w:rPr>
          <w:rFonts w:ascii="Times New Roman" w:hAnsi="Times New Roman" w:cs="Times New Roman"/>
        </w:rPr>
        <w:t xml:space="preserve">, </w:t>
      </w:r>
      <w:r>
        <w:rPr>
          <w:rFonts w:ascii="Times New Roman" w:hAnsi="Times New Roman" w:cs="Times New Roman" w:hint="eastAsia"/>
        </w:rPr>
        <w:t>yielding</w:t>
      </w:r>
      <w:r w:rsidR="00675139" w:rsidRPr="00675139">
        <w:rPr>
          <w:rFonts w:ascii="Times New Roman" w:hAnsi="Times New Roman" w:cs="Times New Roman"/>
        </w:rPr>
        <w:t xml:space="preserve"> 120 </w:t>
      </w:r>
      <w:r w:rsidR="00C322F7">
        <w:rPr>
          <w:rFonts w:ascii="Times New Roman" w:hAnsi="Times New Roman" w:cs="Times New Roman" w:hint="eastAsia"/>
        </w:rPr>
        <w:t>pa</w:t>
      </w:r>
      <w:r>
        <w:rPr>
          <w:rFonts w:ascii="Times New Roman" w:hAnsi="Times New Roman" w:cs="Times New Roman" w:hint="eastAsia"/>
        </w:rPr>
        <w:t xml:space="preserve">ired comparisons across 40 notes. </w:t>
      </w:r>
      <w:r w:rsidR="00675139" w:rsidRPr="00675139">
        <w:rPr>
          <w:rFonts w:ascii="Times New Roman" w:hAnsi="Times New Roman" w:cs="Times New Roman"/>
        </w:rPr>
        <w:t xml:space="preserve"> A</w:t>
      </w:r>
      <w:r w:rsidR="00C322F7">
        <w:rPr>
          <w:rFonts w:ascii="Times New Roman" w:hAnsi="Times New Roman" w:cs="Times New Roman" w:hint="eastAsia"/>
        </w:rPr>
        <w:t>n AI</w:t>
      </w:r>
      <w:r w:rsidR="00675139" w:rsidRPr="00675139">
        <w:rPr>
          <w:rFonts w:ascii="Times New Roman" w:hAnsi="Times New Roman" w:cs="Times New Roman"/>
        </w:rPr>
        <w:t xml:space="preserve"> judge </w:t>
      </w:r>
      <w:r w:rsidR="00C322F7">
        <w:rPr>
          <w:rFonts w:ascii="Times New Roman" w:hAnsi="Times New Roman" w:cs="Times New Roman" w:hint="eastAsia"/>
        </w:rPr>
        <w:t>(</w:t>
      </w:r>
      <w:r w:rsidR="00C322F7" w:rsidRPr="00675139">
        <w:rPr>
          <w:rFonts w:ascii="Times New Roman" w:hAnsi="Times New Roman" w:cs="Times New Roman"/>
        </w:rPr>
        <w:t>Codex</w:t>
      </w:r>
      <w:r w:rsidR="00C322F7">
        <w:rPr>
          <w:rFonts w:ascii="Times New Roman" w:hAnsi="Times New Roman" w:cs="Times New Roman" w:hint="eastAsia"/>
        </w:rPr>
        <w:t xml:space="preserve">) </w:t>
      </w:r>
      <w:r w:rsidR="00675139" w:rsidRPr="00675139">
        <w:rPr>
          <w:rFonts w:ascii="Times New Roman" w:hAnsi="Times New Roman" w:cs="Times New Roman"/>
        </w:rPr>
        <w:t xml:space="preserve">was given only the source note and the two outputs. </w:t>
      </w:r>
      <w:r w:rsidR="004278D4">
        <w:rPr>
          <w:rFonts w:ascii="Times New Roman" w:hAnsi="Times New Roman" w:cs="Times New Roman" w:hint="eastAsia"/>
        </w:rPr>
        <w:t xml:space="preserve">The judge had no access to the project code, development history, prior evaluations, or system identities. </w:t>
      </w:r>
      <w:r w:rsidR="00675139" w:rsidRPr="00675139">
        <w:rPr>
          <w:rFonts w:ascii="Times New Roman" w:hAnsi="Times New Roman" w:cs="Times New Roman"/>
        </w:rPr>
        <w:t xml:space="preserve">The judge </w:t>
      </w:r>
      <w:r w:rsidR="00C322F7">
        <w:rPr>
          <w:rFonts w:ascii="Times New Roman" w:hAnsi="Times New Roman" w:cs="Times New Roman" w:hint="eastAsia"/>
        </w:rPr>
        <w:t xml:space="preserve">was instructed </w:t>
      </w:r>
      <w:r w:rsidR="00675139" w:rsidRPr="00675139">
        <w:rPr>
          <w:rFonts w:ascii="Times New Roman" w:hAnsi="Times New Roman" w:cs="Times New Roman"/>
        </w:rPr>
        <w:t xml:space="preserve">prioritized source faithfulness, then completeness, and used TIE when differences were minor or offsetting. </w:t>
      </w:r>
      <w:r w:rsidR="005831AD" w:rsidRPr="005831AD">
        <w:rPr>
          <w:rFonts w:ascii="Times New Roman" w:hAnsi="Times New Roman" w:cs="Times New Roman"/>
        </w:rPr>
        <w:t>We compared adjacent configurations using two-sided exact sign tests, excluding ties.</w:t>
      </w:r>
    </w:p>
    <w:p w14:paraId="2E657021" w14:textId="77777777" w:rsidR="005831AD" w:rsidRDefault="005831AD">
      <w:pPr>
        <w:rPr>
          <w:rFonts w:ascii="Times New Roman" w:hAnsi="Times New Roman" w:cs="Times New Roman"/>
        </w:rPr>
      </w:pPr>
    </w:p>
    <w:p w14:paraId="49FD9873" w14:textId="77777777" w:rsidR="0008156C" w:rsidRPr="0016270A" w:rsidRDefault="0008156C" w:rsidP="0008156C">
      <w:pPr>
        <w:rPr>
          <w:rFonts w:ascii="Times New Roman" w:hAnsi="Times New Roman" w:cs="Times New Roman"/>
          <w:b/>
          <w:bCs/>
        </w:rPr>
      </w:pPr>
      <w:r w:rsidRPr="0016270A">
        <w:rPr>
          <w:rFonts w:ascii="Times New Roman" w:hAnsi="Times New Roman" w:cs="Times New Roman"/>
          <w:b/>
          <w:bCs/>
        </w:rPr>
        <w:t>Statistical analysis</w:t>
      </w:r>
    </w:p>
    <w:p w14:paraId="20CE4E11" w14:textId="31A53A05" w:rsidR="0008156C" w:rsidRDefault="000674E2" w:rsidP="0008156C">
      <w:pPr>
        <w:rPr>
          <w:rFonts w:ascii="Times New Roman" w:hAnsi="Times New Roman" w:cs="Times New Roman"/>
        </w:rPr>
      </w:pPr>
      <w:r>
        <w:rPr>
          <w:rFonts w:ascii="Times New Roman" w:hAnsi="Times New Roman" w:cs="Times New Roman" w:hint="eastAsia"/>
        </w:rPr>
        <w:t xml:space="preserve">For the physician evaluation, </w:t>
      </w:r>
      <w:r w:rsidR="0063588D">
        <w:rPr>
          <w:rFonts w:ascii="Times New Roman" w:hAnsi="Times New Roman" w:cs="Times New Roman" w:hint="eastAsia"/>
        </w:rPr>
        <w:t>i</w:t>
      </w:r>
      <w:r w:rsidR="0008156C" w:rsidRPr="0016270A">
        <w:rPr>
          <w:rFonts w:ascii="Times New Roman" w:hAnsi="Times New Roman" w:cs="Times New Roman"/>
        </w:rPr>
        <w:t>nterrater agreement was assessed pairwise using exact agreement and Cohen’s κ for each evaluator pair.</w:t>
      </w:r>
      <w:r w:rsidR="0008156C">
        <w:rPr>
          <w:rFonts w:ascii="Times New Roman" w:hAnsi="Times New Roman" w:cs="Times New Roman" w:hint="eastAsia"/>
        </w:rPr>
        <w:t xml:space="preserve"> </w:t>
      </w:r>
      <w:r w:rsidR="0008156C" w:rsidRPr="0016270A">
        <w:rPr>
          <w:rFonts w:ascii="Times New Roman" w:hAnsi="Times New Roman" w:cs="Times New Roman"/>
        </w:rPr>
        <w:t xml:space="preserve">Results from the </w:t>
      </w:r>
      <w:r w:rsidR="0008156C">
        <w:rPr>
          <w:rFonts w:ascii="Times New Roman" w:hAnsi="Times New Roman" w:cs="Times New Roman" w:hint="eastAsia"/>
        </w:rPr>
        <w:t>8</w:t>
      </w:r>
      <w:r w:rsidR="0008156C" w:rsidRPr="0016270A">
        <w:rPr>
          <w:rFonts w:ascii="Times New Roman" w:hAnsi="Times New Roman" w:cs="Times New Roman"/>
        </w:rPr>
        <w:t xml:space="preserve"> completed clinician-by-cancer evaluations were summarized separately. Pooled counts were reported descriptively and were not treated as independent field-level observations.</w:t>
      </w:r>
    </w:p>
    <w:p w14:paraId="2595B74C" w14:textId="77777777" w:rsidR="0008156C" w:rsidRPr="0016270A" w:rsidRDefault="0008156C" w:rsidP="0008156C">
      <w:pPr>
        <w:rPr>
          <w:rFonts w:ascii="Times New Roman" w:hAnsi="Times New Roman" w:cs="Times New Roman"/>
        </w:rPr>
      </w:pPr>
    </w:p>
    <w:p w14:paraId="5F4B98F1" w14:textId="17B0A04F" w:rsidR="00D45015" w:rsidRDefault="008B24DE">
      <w:pPr>
        <w:rPr>
          <w:rFonts w:ascii="Times New Roman" w:hAnsi="Times New Roman" w:cs="Times New Roman"/>
        </w:rPr>
      </w:pPr>
      <w:r w:rsidRPr="008B24DE">
        <w:rPr>
          <w:rFonts w:ascii="Times New Roman" w:hAnsi="Times New Roman" w:cs="Times New Roman"/>
        </w:rPr>
        <w:t xml:space="preserve">For the primary inferential analysis, tied comparisons were excluded, and each remaining directional judgment was coded according to whether it favored the harness or the baseline. </w:t>
      </w:r>
      <w:r w:rsidR="0008156C" w:rsidRPr="0016270A">
        <w:rPr>
          <w:rFonts w:ascii="Times New Roman" w:hAnsi="Times New Roman" w:cs="Times New Roman"/>
        </w:rPr>
        <w:t xml:space="preserve">We fit a population-averaged logistic generalized estimating equation (GEE) with an exchangeable working correlation structure at the note level to account for clustering of repeated field-level judgments within the same note. Evaluator was included as a fixed effect, </w:t>
      </w:r>
      <w:r w:rsidR="00D45015">
        <w:rPr>
          <w:rFonts w:ascii="Times New Roman" w:hAnsi="Times New Roman" w:cs="Times New Roman" w:hint="eastAsia"/>
        </w:rPr>
        <w:t>a</w:t>
      </w:r>
      <w:r w:rsidR="00D45015" w:rsidRPr="00D45015">
        <w:rPr>
          <w:rFonts w:ascii="Times New Roman" w:hAnsi="Times New Roman" w:cs="Times New Roman"/>
        </w:rPr>
        <w:t>nd cancer type was additionally included in the overall model. Cancer-specific models adjusted for evaluator.</w:t>
      </w:r>
      <w:r w:rsidR="00D45015">
        <w:rPr>
          <w:rFonts w:ascii="Times New Roman" w:hAnsi="Times New Roman" w:cs="Times New Roman" w:hint="eastAsia"/>
        </w:rPr>
        <w:t xml:space="preserve"> </w:t>
      </w:r>
    </w:p>
    <w:p w14:paraId="4E26F2B3" w14:textId="77777777" w:rsidR="00D45015" w:rsidRDefault="00D45015">
      <w:pPr>
        <w:rPr>
          <w:rFonts w:ascii="Times New Roman" w:hAnsi="Times New Roman" w:cs="Times New Roman"/>
        </w:rPr>
      </w:pPr>
    </w:p>
    <w:p w14:paraId="01724F86" w14:textId="77777777" w:rsidR="0036297E" w:rsidRDefault="00D45015">
      <w:pPr>
        <w:rPr>
          <w:rFonts w:ascii="Times New Roman" w:hAnsi="Times New Roman" w:cs="Times New Roman"/>
        </w:rPr>
      </w:pPr>
      <w:r w:rsidRPr="008B24DE">
        <w:rPr>
          <w:rFonts w:ascii="Times New Roman" w:hAnsi="Times New Roman" w:cs="Times New Roman"/>
        </w:rPr>
        <w:t>The primary outcome was the adjusted probability of harness preference among directional judgments.</w:t>
      </w:r>
      <w:r>
        <w:rPr>
          <w:rFonts w:ascii="Times New Roman" w:hAnsi="Times New Roman" w:cs="Times New Roman" w:hint="eastAsia"/>
        </w:rPr>
        <w:t xml:space="preserve"> </w:t>
      </w:r>
      <w:r w:rsidR="0036297E" w:rsidRPr="0036297E">
        <w:rPr>
          <w:rFonts w:ascii="Times New Roman" w:hAnsi="Times New Roman" w:cs="Times New Roman"/>
        </w:rPr>
        <w:t xml:space="preserve">Predicted probabilities were standardized over the observed covariate distribution, </w:t>
      </w:r>
      <w:r w:rsidR="0036297E" w:rsidRPr="0036297E">
        <w:rPr>
          <w:rFonts w:ascii="Times New Roman" w:hAnsi="Times New Roman" w:cs="Times New Roman"/>
        </w:rPr>
        <w:lastRenderedPageBreak/>
        <w:t>and 95% confidence intervals (CIs) were calculated using the delta method on the logit scale. The difference from 50% was reported as the absolute preference effect, while adjusted odds ratios (ORs) were reported as secondary measures.</w:t>
      </w:r>
    </w:p>
    <w:p w14:paraId="4AC74A53" w14:textId="77777777" w:rsidR="0036297E" w:rsidRDefault="0036297E">
      <w:pPr>
        <w:rPr>
          <w:rFonts w:ascii="Times New Roman" w:hAnsi="Times New Roman" w:cs="Times New Roman" w:hint="eastAsia"/>
        </w:rPr>
      </w:pPr>
    </w:p>
    <w:p w14:paraId="031BC48D" w14:textId="083AEFFF" w:rsidR="0008156C" w:rsidRDefault="0036297E">
      <w:pPr>
        <w:rPr>
          <w:rFonts w:ascii="Times New Roman" w:hAnsi="Times New Roman" w:cs="Times New Roman"/>
        </w:rPr>
      </w:pPr>
      <w:r>
        <w:rPr>
          <w:rFonts w:ascii="Times New Roman" w:hAnsi="Times New Roman" w:cs="Times New Roman" w:hint="eastAsia"/>
        </w:rPr>
        <w:t>For</w:t>
      </w:r>
      <w:r w:rsidR="00D45015" w:rsidRPr="00D45015">
        <w:rPr>
          <w:rFonts w:ascii="Times New Roman" w:hAnsi="Times New Roman" w:cs="Times New Roman"/>
        </w:rPr>
        <w:t xml:space="preserve"> sensitivity analysis, we refitted the overall model four times after excluding one physician at a time. </w:t>
      </w:r>
      <w:r w:rsidRPr="0036297E">
        <w:rPr>
          <w:rFonts w:ascii="Times New Roman" w:hAnsi="Times New Roman" w:cs="Times New Roman"/>
        </w:rPr>
        <w:t>We also retained tied judgments by coding harness, tie, and baseline preferences as 1, 0, and −1, respectively, and calculated the mean net preference margin with 95% CIs using note-clustered sandwich standard errors. Finally, we aggregated field-level preferences within each note and performed an exact two-sided sign test comparing positive and negative note-level margins.</w:t>
      </w:r>
    </w:p>
    <w:p w14:paraId="1EFEE8A6" w14:textId="77777777" w:rsidR="0036297E" w:rsidRDefault="0036297E">
      <w:pPr>
        <w:rPr>
          <w:rFonts w:ascii="Times New Roman" w:hAnsi="Times New Roman" w:cs="Times New Roman" w:hint="eastAsia"/>
        </w:rPr>
      </w:pPr>
    </w:p>
    <w:p w14:paraId="58F532DE" w14:textId="57E8E75B" w:rsidR="002A3EF9" w:rsidRPr="002A3EF9" w:rsidRDefault="002A3EF9">
      <w:pPr>
        <w:rPr>
          <w:rFonts w:ascii="Times New Roman" w:hAnsi="Times New Roman" w:cs="Times New Roman"/>
          <w:b/>
          <w:bCs/>
          <w:color w:val="006F3B"/>
          <w:sz w:val="32"/>
          <w:szCs w:val="32"/>
        </w:rPr>
      </w:pPr>
      <w:r w:rsidRPr="002A3EF9">
        <w:rPr>
          <w:rFonts w:ascii="Times New Roman" w:hAnsi="Times New Roman" w:cs="Times New Roman" w:hint="eastAsia"/>
          <w:b/>
          <w:bCs/>
          <w:color w:val="006F3B"/>
          <w:sz w:val="32"/>
          <w:szCs w:val="32"/>
        </w:rPr>
        <w:t>Results</w:t>
      </w:r>
    </w:p>
    <w:p w14:paraId="6548E072" w14:textId="77777777" w:rsidR="001E1546" w:rsidRDefault="0063588D" w:rsidP="00CC12D2">
      <w:pPr>
        <w:pStyle w:val="NormalWeb"/>
      </w:pPr>
      <w:r>
        <w:rPr>
          <w:rFonts w:hint="eastAsia"/>
        </w:rPr>
        <w:t xml:space="preserve">All 4 physicians </w:t>
      </w:r>
      <w:r>
        <w:rPr>
          <w:rFonts w:hint="eastAsia"/>
        </w:rPr>
        <w:t xml:space="preserve">evaluated both cancer types and completed 2160 </w:t>
      </w:r>
      <w:r>
        <w:rPr>
          <w:rFonts w:hint="eastAsia"/>
        </w:rPr>
        <w:t>comparisons.</w:t>
      </w:r>
      <w:r>
        <w:rPr>
          <w:rFonts w:hint="eastAsia"/>
        </w:rPr>
        <w:t xml:space="preserve"> </w:t>
      </w:r>
      <w:r w:rsidRPr="0063588D">
        <w:t>Across 2,160 required note-field judgments, the harness was preferred 699 times, 1,290 comparisons were ties, and the baseline was preferred 171 times</w:t>
      </w:r>
      <w:r w:rsidR="001E1546">
        <w:rPr>
          <w:rFonts w:hint="eastAsia"/>
        </w:rPr>
        <w:t>, see Table1</w:t>
      </w:r>
      <w:r w:rsidRPr="0063588D">
        <w:t>. These correspond to 32.36%, 59.72%, and 7.92% of all judgments. Among the 870 directional judgments, the crude harness share was 80.34% (note-cluster robust 95% CI 76.14% to 83.96%)</w:t>
      </w:r>
      <w:r w:rsidR="001E1546">
        <w:rPr>
          <w:rFonts w:hint="eastAsia"/>
        </w:rPr>
        <w:t xml:space="preserve">. </w:t>
      </w:r>
    </w:p>
    <w:p w14:paraId="2CE3C589" w14:textId="130D57C5" w:rsidR="0063588D" w:rsidRDefault="001E1546" w:rsidP="00CC12D2">
      <w:pPr>
        <w:pStyle w:val="NormalWeb"/>
      </w:pPr>
      <w:r>
        <w:rPr>
          <w:rFonts w:hint="eastAsia"/>
        </w:rPr>
        <w:t>For breast cancer note, all</w:t>
      </w:r>
      <w:r w:rsidRPr="001E1546">
        <w:t xml:space="preserve"> four physicians independently favored the harness on the breast-cancer set. Their pooled breast result was 363 harness preferences, 80 baseline preferences, and 677 ties. The first physician's per-note result was 18 harness wins, one baseline win, and one tie. The second and third physicians each recorded a harness win in all 20 notes. The fourth recorded 16 harness wins, two baseline wins, and two ties. When the four breast evaluations were combined within each note, all 20 notes had a positive harness-minus-baseline margin</w:t>
      </w:r>
      <w:r>
        <w:rPr>
          <w:rFonts w:hint="eastAsia"/>
        </w:rPr>
        <w:t xml:space="preserve"> (Figure 2). </w:t>
      </w:r>
    </w:p>
    <w:p w14:paraId="7949D0BB" w14:textId="18CE9E9B" w:rsidR="001E1546" w:rsidRDefault="001E1546" w:rsidP="00CC12D2">
      <w:pPr>
        <w:pStyle w:val="NormalWeb"/>
        <w:rPr>
          <w:rFonts w:hint="eastAsia"/>
        </w:rPr>
      </w:pPr>
      <w:r>
        <w:rPr>
          <w:rFonts w:hint="eastAsia"/>
        </w:rPr>
        <w:t xml:space="preserve">For pancreatic cancer notes, the evaluations produced </w:t>
      </w:r>
      <w:r w:rsidRPr="001E1546">
        <w:t>336 harness preferences, 91 baseline preferences, and 613 ties. The harness had a positive pooled margin in 19 pancreatic notes and a negative margin in one.</w:t>
      </w:r>
    </w:p>
    <w:p w14:paraId="2A24E0FB" w14:textId="6F87402F" w:rsidR="0063588D" w:rsidRDefault="0063588D" w:rsidP="00CC12D2">
      <w:pPr>
        <w:pStyle w:val="NormalWeb"/>
      </w:pPr>
      <w:r w:rsidRPr="0063588D">
        <w:lastRenderedPageBreak/>
        <w:drawing>
          <wp:inline distT="0" distB="0" distL="0" distR="0" wp14:anchorId="32B63ACB" wp14:editId="2F6921B0">
            <wp:extent cx="5943600" cy="4697730"/>
            <wp:effectExtent l="0" t="0" r="0" b="1270"/>
            <wp:docPr id="144867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73536" name=""/>
                    <pic:cNvPicPr/>
                  </pic:nvPicPr>
                  <pic:blipFill>
                    <a:blip r:embed="rId11"/>
                    <a:stretch>
                      <a:fillRect/>
                    </a:stretch>
                  </pic:blipFill>
                  <pic:spPr>
                    <a:xfrm>
                      <a:off x="0" y="0"/>
                      <a:ext cx="5943600" cy="4697730"/>
                    </a:xfrm>
                    <a:prstGeom prst="rect">
                      <a:avLst/>
                    </a:prstGeom>
                  </pic:spPr>
                </pic:pic>
              </a:graphicData>
            </a:graphic>
          </wp:inline>
        </w:drawing>
      </w:r>
    </w:p>
    <w:p w14:paraId="453E0A5E" w14:textId="70E2730F" w:rsidR="0064140D" w:rsidRDefault="0064140D" w:rsidP="00CC12D2">
      <w:pPr>
        <w:pStyle w:val="NormalWeb"/>
        <w:rPr>
          <w:rFonts w:hint="eastAsia"/>
        </w:rPr>
      </w:pPr>
      <w:r>
        <w:rPr>
          <w:rFonts w:hint="eastAsia"/>
        </w:rPr>
        <w:t>Table 2</w:t>
      </w:r>
    </w:p>
    <w:p w14:paraId="68588A42" w14:textId="7448A5CE" w:rsidR="0063588D" w:rsidRDefault="001E1546" w:rsidP="00CC12D2">
      <w:pPr>
        <w:pStyle w:val="NormalWeb"/>
      </w:pPr>
      <w:r w:rsidRPr="001E1546">
        <w:drawing>
          <wp:inline distT="0" distB="0" distL="0" distR="0" wp14:anchorId="2A6867E0" wp14:editId="353AFAC4">
            <wp:extent cx="5943600" cy="2940685"/>
            <wp:effectExtent l="0" t="0" r="0" b="5715"/>
            <wp:docPr id="116027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78960" name=""/>
                    <pic:cNvPicPr/>
                  </pic:nvPicPr>
                  <pic:blipFill>
                    <a:blip r:embed="rId12"/>
                    <a:stretch>
                      <a:fillRect/>
                    </a:stretch>
                  </pic:blipFill>
                  <pic:spPr>
                    <a:xfrm>
                      <a:off x="0" y="0"/>
                      <a:ext cx="5943600" cy="2940685"/>
                    </a:xfrm>
                    <a:prstGeom prst="rect">
                      <a:avLst/>
                    </a:prstGeom>
                  </pic:spPr>
                </pic:pic>
              </a:graphicData>
            </a:graphic>
          </wp:inline>
        </w:drawing>
      </w:r>
    </w:p>
    <w:p w14:paraId="51D1DDFE" w14:textId="7A47E1C1" w:rsidR="001E1546" w:rsidRDefault="001E1546" w:rsidP="00CC12D2">
      <w:pPr>
        <w:pStyle w:val="NormalWeb"/>
        <w:rPr>
          <w:rFonts w:hint="eastAsia"/>
        </w:rPr>
      </w:pPr>
      <w:r>
        <w:rPr>
          <w:rFonts w:hint="eastAsia"/>
        </w:rPr>
        <w:lastRenderedPageBreak/>
        <w:t xml:space="preserve">Figure 2 </w:t>
      </w:r>
    </w:p>
    <w:p w14:paraId="18E0543A" w14:textId="7398808E" w:rsidR="001E1546" w:rsidRDefault="0064140D" w:rsidP="00CC12D2">
      <w:pPr>
        <w:pStyle w:val="NormalWeb"/>
        <w:rPr>
          <w:rFonts w:hint="eastAsia"/>
        </w:rPr>
      </w:pPr>
      <w:r w:rsidRPr="0064140D">
        <w:t>The adjusted probability of a harness preference among directional judgments was 79.98% (95% CI 75.75% to 83.63%). The breast-cancer estimate was 81.66% (95% CI</w:t>
      </w:r>
      <w:r>
        <w:rPr>
          <w:rFonts w:hint="eastAsia"/>
        </w:rPr>
        <w:t xml:space="preserve">, </w:t>
      </w:r>
      <w:r w:rsidRPr="0064140D">
        <w:t>76.02% to 86.21%),</w:t>
      </w:r>
      <w:r w:rsidR="00083F2C">
        <w:rPr>
          <w:rFonts w:hint="eastAsia"/>
        </w:rPr>
        <w:t xml:space="preserve"> t</w:t>
      </w:r>
      <w:r w:rsidRPr="0064140D">
        <w:t>he pancreatic-cancer estimate was 78.15% (95% CI</w:t>
      </w:r>
      <w:r w:rsidR="00083F2C">
        <w:rPr>
          <w:rFonts w:hint="eastAsia"/>
        </w:rPr>
        <w:t>,</w:t>
      </w:r>
      <w:r w:rsidRPr="0064140D">
        <w:t xml:space="preserve"> 71.47% to 83.62</w:t>
      </w:r>
      <w:r w:rsidR="00083F2C">
        <w:rPr>
          <w:rFonts w:hint="eastAsia"/>
        </w:rPr>
        <w:t>).</w:t>
      </w:r>
      <w:r w:rsidRPr="0064140D">
        <w:t xml:space="preserve"> The same standardized estimates on the odds scale were 3.995 overall (95% CI</w:t>
      </w:r>
      <w:r>
        <w:rPr>
          <w:rFonts w:hint="eastAsia"/>
        </w:rPr>
        <w:t>,</w:t>
      </w:r>
      <w:r w:rsidRPr="0064140D">
        <w:t xml:space="preserve"> 3.12 to 5.11; p</w:t>
      </w:r>
      <w:r w:rsidR="00083F2C">
        <w:rPr>
          <w:rFonts w:hint="eastAsia"/>
        </w:rPr>
        <w:t>&lt;0.05</w:t>
      </w:r>
      <w:r w:rsidRPr="0064140D">
        <w:t>), 4.45 for breast cancer (95% CI</w:t>
      </w:r>
      <w:r>
        <w:rPr>
          <w:rFonts w:hint="eastAsia"/>
        </w:rPr>
        <w:t>,</w:t>
      </w:r>
      <w:r w:rsidRPr="0064140D">
        <w:t xml:space="preserve"> 3.1</w:t>
      </w:r>
      <w:r w:rsidR="00083F2C">
        <w:rPr>
          <w:rFonts w:hint="eastAsia"/>
        </w:rPr>
        <w:t>7</w:t>
      </w:r>
      <w:r w:rsidRPr="0064140D">
        <w:t xml:space="preserve"> to 6.25; p</w:t>
      </w:r>
      <w:r w:rsidR="00083F2C">
        <w:rPr>
          <w:rFonts w:hint="eastAsia"/>
        </w:rPr>
        <w:t>&lt;0.05</w:t>
      </w:r>
      <w:r w:rsidRPr="0064140D">
        <w:t>), and 3.576 for pancreatic cancer (95% CI</w:t>
      </w:r>
      <w:r>
        <w:rPr>
          <w:rFonts w:hint="eastAsia"/>
        </w:rPr>
        <w:t>,</w:t>
      </w:r>
      <w:r w:rsidRPr="0064140D">
        <w:t xml:space="preserve"> 2.5</w:t>
      </w:r>
      <w:r w:rsidR="00083F2C">
        <w:rPr>
          <w:rFonts w:hint="eastAsia"/>
        </w:rPr>
        <w:t>1</w:t>
      </w:r>
      <w:r w:rsidRPr="0064140D">
        <w:t xml:space="preserve"> to 5.1</w:t>
      </w:r>
      <w:r w:rsidR="00083F2C">
        <w:rPr>
          <w:rFonts w:hint="eastAsia"/>
        </w:rPr>
        <w:t>1</w:t>
      </w:r>
      <w:r w:rsidRPr="0064140D">
        <w:t>; p</w:t>
      </w:r>
      <w:r w:rsidR="00083F2C">
        <w:rPr>
          <w:rFonts w:hint="eastAsia"/>
        </w:rPr>
        <w:t xml:space="preserve"> &lt;0.05</w:t>
      </w:r>
      <w:r w:rsidRPr="0064140D">
        <w:t>)</w:t>
      </w:r>
      <w:r w:rsidR="000F6D33">
        <w:rPr>
          <w:rFonts w:hint="eastAsia"/>
        </w:rPr>
        <w:t xml:space="preserve">, see Table 3. </w:t>
      </w:r>
    </w:p>
    <w:p w14:paraId="0E2AC2B9" w14:textId="78364457" w:rsidR="0064140D" w:rsidRDefault="0064140D" w:rsidP="00CC12D2">
      <w:pPr>
        <w:pStyle w:val="NormalWeb"/>
        <w:rPr>
          <w:rFonts w:hint="eastAsia"/>
        </w:rPr>
      </w:pPr>
      <w:r w:rsidRPr="0064140D">
        <w:drawing>
          <wp:inline distT="0" distB="0" distL="0" distR="0" wp14:anchorId="54E8AB13" wp14:editId="48AD3266">
            <wp:extent cx="5943600" cy="1976120"/>
            <wp:effectExtent l="0" t="0" r="0" b="5080"/>
            <wp:docPr id="72391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13360" name=""/>
                    <pic:cNvPicPr/>
                  </pic:nvPicPr>
                  <pic:blipFill>
                    <a:blip r:embed="rId13"/>
                    <a:stretch>
                      <a:fillRect/>
                    </a:stretch>
                  </pic:blipFill>
                  <pic:spPr>
                    <a:xfrm>
                      <a:off x="0" y="0"/>
                      <a:ext cx="5943600" cy="1976120"/>
                    </a:xfrm>
                    <a:prstGeom prst="rect">
                      <a:avLst/>
                    </a:prstGeom>
                  </pic:spPr>
                </pic:pic>
              </a:graphicData>
            </a:graphic>
          </wp:inline>
        </w:drawing>
      </w:r>
    </w:p>
    <w:p w14:paraId="118E5FC6" w14:textId="63D7C975" w:rsidR="00CB606C" w:rsidRDefault="00CB606C" w:rsidP="00CC12D2">
      <w:pPr>
        <w:pStyle w:val="NormalWeb"/>
      </w:pPr>
      <w:r>
        <w:rPr>
          <w:rFonts w:hint="eastAsia"/>
        </w:rPr>
        <w:t xml:space="preserve">Table 3 </w:t>
      </w:r>
    </w:p>
    <w:p w14:paraId="1658A9F4" w14:textId="18E7CE63" w:rsidR="000F6D33" w:rsidRDefault="000F6D33" w:rsidP="000F6D33">
      <w:pPr>
        <w:pStyle w:val="NormalWeb"/>
      </w:pPr>
      <w:r>
        <w:t>Sensitivity analyses supported the primary findings. When ties were included, the net preference margin favored the harness (+24.4 percentage points; 95% CI, +20.4 to +28.5). At the note level, the harness was preferred in 39 of 40 cases (97.5%). Results remained consistent when each physician was excluded individually</w:t>
      </w:r>
      <w:r w:rsidRPr="000F6D33">
        <w:rPr>
          <w:rFonts w:hint="eastAsia"/>
        </w:rPr>
        <w:t>.</w:t>
      </w:r>
    </w:p>
    <w:p w14:paraId="6BC73BE4" w14:textId="1E8B5A84" w:rsidR="000F6D33" w:rsidRDefault="000F6D33" w:rsidP="000F6D33">
      <w:pPr>
        <w:pStyle w:val="NormalWeb"/>
        <w:rPr>
          <w:b/>
          <w:bCs/>
        </w:rPr>
      </w:pPr>
      <w:r>
        <w:rPr>
          <w:rFonts w:hint="eastAsia"/>
          <w:b/>
          <w:bCs/>
        </w:rPr>
        <w:t xml:space="preserve">Performance across </w:t>
      </w:r>
      <w:r w:rsidR="003677C9" w:rsidRPr="003677C9">
        <w:rPr>
          <w:b/>
          <w:bCs/>
        </w:rPr>
        <w:t>Clinical Extraction Fields</w:t>
      </w:r>
    </w:p>
    <w:p w14:paraId="4BE7DC8C" w14:textId="22943296" w:rsidR="003677C9" w:rsidRPr="006E52E1" w:rsidRDefault="00E10715" w:rsidP="000F6D33">
      <w:pPr>
        <w:pStyle w:val="NormalWeb"/>
        <w:rPr>
          <w:rFonts w:hint="eastAsia"/>
        </w:rPr>
      </w:pPr>
      <w:r>
        <w:t>Next,</w:t>
      </w:r>
      <w:r>
        <w:rPr>
          <w:rFonts w:hint="eastAsia"/>
        </w:rPr>
        <w:t xml:space="preserve"> we analyzed which questions have the most influence on the results. In all the </w:t>
      </w:r>
      <w:r w:rsidR="006E52E1" w:rsidRPr="006E52E1">
        <w:t xml:space="preserve">1,040 </w:t>
      </w:r>
      <w:r>
        <w:rPr>
          <w:rFonts w:hint="eastAsia"/>
        </w:rPr>
        <w:t>evaluations, physicians preferred the</w:t>
      </w:r>
      <w:r w:rsidR="006E52E1" w:rsidRPr="006E52E1">
        <w:t xml:space="preserve"> harness in 418 comparisons (40.2%), the baseline in 77 (7.4%), and 545 (52.4%) were ties. </w:t>
      </w:r>
      <w:r>
        <w:rPr>
          <w:rFonts w:hint="eastAsia"/>
        </w:rPr>
        <w:t xml:space="preserve">When ties were </w:t>
      </w:r>
      <w:r w:rsidR="00370980">
        <w:t>excluded</w:t>
      </w:r>
      <w:r w:rsidR="006E52E1" w:rsidRPr="006E52E1">
        <w:t xml:space="preserve">, 84.4% favored the harness. </w:t>
      </w:r>
      <w:r w:rsidRPr="00E10715">
        <w:t>The harness was preferred more often than the baseline across all 7 fields, with the largest difference seen in identifying active anticancer medications (132 vs 3)</w:t>
      </w:r>
      <w:r>
        <w:rPr>
          <w:rFonts w:hint="eastAsia"/>
        </w:rPr>
        <w:t xml:space="preserve">. </w:t>
      </w:r>
      <w:r w:rsidR="006E52E1" w:rsidRPr="006E52E1">
        <w:t xml:space="preserve">Differences were smaller for distant metastasis and breast cancer type and receptor status, where ties were more common (Figure </w:t>
      </w:r>
      <w:r w:rsidR="006E52E1">
        <w:rPr>
          <w:rFonts w:hint="eastAsia"/>
        </w:rPr>
        <w:t>3</w:t>
      </w:r>
      <w:r w:rsidR="006E52E1" w:rsidRPr="006E52E1">
        <w:t>).</w:t>
      </w:r>
    </w:p>
    <w:p w14:paraId="71093B80" w14:textId="04B90362" w:rsidR="000F6D33" w:rsidRPr="000F6D33" w:rsidRDefault="006E52E1" w:rsidP="000F6D33">
      <w:pPr>
        <w:pStyle w:val="NormalWeb"/>
        <w:rPr>
          <w:rFonts w:hint="eastAsia"/>
        </w:rPr>
      </w:pPr>
      <w:r w:rsidRPr="006E52E1">
        <w:lastRenderedPageBreak/>
        <w:drawing>
          <wp:inline distT="0" distB="0" distL="0" distR="0" wp14:anchorId="48C3870A" wp14:editId="42ADE056">
            <wp:extent cx="5943600" cy="3538220"/>
            <wp:effectExtent l="0" t="0" r="0" b="5080"/>
            <wp:docPr id="198820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03696" name=""/>
                    <pic:cNvPicPr/>
                  </pic:nvPicPr>
                  <pic:blipFill>
                    <a:blip r:embed="rId14"/>
                    <a:stretch>
                      <a:fillRect/>
                    </a:stretch>
                  </pic:blipFill>
                  <pic:spPr>
                    <a:xfrm>
                      <a:off x="0" y="0"/>
                      <a:ext cx="5943600" cy="3538220"/>
                    </a:xfrm>
                    <a:prstGeom prst="rect">
                      <a:avLst/>
                    </a:prstGeom>
                  </pic:spPr>
                </pic:pic>
              </a:graphicData>
            </a:graphic>
          </wp:inline>
        </w:drawing>
      </w:r>
    </w:p>
    <w:p w14:paraId="6323C7A2" w14:textId="7FFFAA58" w:rsidR="000F6D33" w:rsidRDefault="006E52E1" w:rsidP="00CC12D2">
      <w:pPr>
        <w:pStyle w:val="NormalWeb"/>
      </w:pPr>
      <w:r>
        <w:rPr>
          <w:rFonts w:hint="eastAsia"/>
        </w:rPr>
        <w:t>Figure 3</w:t>
      </w:r>
    </w:p>
    <w:p w14:paraId="09D643D4" w14:textId="0E2C517A" w:rsidR="006E52E1" w:rsidRDefault="00C3041F" w:rsidP="00CC12D2">
      <w:pPr>
        <w:pStyle w:val="NormalWeb"/>
        <w:rPr>
          <w:rFonts w:hint="eastAsia"/>
        </w:rPr>
      </w:pPr>
      <w:r w:rsidRPr="00C3041F">
        <w:t xml:space="preserve">We also </w:t>
      </w:r>
      <w:r>
        <w:rPr>
          <w:rFonts w:hint="eastAsia"/>
        </w:rPr>
        <w:t>analyzed</w:t>
      </w:r>
      <w:r w:rsidRPr="00C3041F">
        <w:t xml:space="preserve"> physician preferences </w:t>
      </w:r>
      <w:r w:rsidR="00E10715">
        <w:rPr>
          <w:rFonts w:hint="eastAsia"/>
        </w:rPr>
        <w:t xml:space="preserve">for each </w:t>
      </w:r>
      <w:r w:rsidR="00E10715">
        <w:t>individual</w:t>
      </w:r>
      <w:r w:rsidR="00E10715">
        <w:rPr>
          <w:rFonts w:hint="eastAsia"/>
        </w:rPr>
        <w:t xml:space="preserve"> note</w:t>
      </w:r>
      <w:r w:rsidRPr="00C3041F">
        <w:t xml:space="preserve"> to determine whether the overall advantage was consistent across cases. After combining physician ratings for each note, the harness was preferred in all 20 breast cancer notes and 19 of 20 pancreatic cancer notes. The overall ratings also favored the harness in each evaluator-by-cancer group. These findings were consistent with the primary analysis and suggest that the observed advantage was not driven by a small number of clinical notes (Figure 4).</w:t>
      </w:r>
    </w:p>
    <w:p w14:paraId="1903F0D9" w14:textId="77777777" w:rsidR="00C3041F" w:rsidRDefault="00C3041F" w:rsidP="00CC12D2">
      <w:pPr>
        <w:pStyle w:val="NormalWeb"/>
      </w:pPr>
    </w:p>
    <w:p w14:paraId="4FE9302B" w14:textId="77777777" w:rsidR="00C3041F" w:rsidRDefault="00C3041F" w:rsidP="00CC12D2">
      <w:pPr>
        <w:pStyle w:val="NormalWeb"/>
      </w:pPr>
    </w:p>
    <w:p w14:paraId="501E9DD8" w14:textId="77777777" w:rsidR="00C3041F" w:rsidRDefault="00C3041F" w:rsidP="00CC12D2">
      <w:pPr>
        <w:pStyle w:val="NormalWeb"/>
      </w:pPr>
    </w:p>
    <w:p w14:paraId="364081A3" w14:textId="3A9DBB13" w:rsidR="000F6D33" w:rsidRDefault="00C3041F" w:rsidP="00CC12D2">
      <w:pPr>
        <w:pStyle w:val="NormalWeb"/>
        <w:rPr>
          <w:rFonts w:hint="eastAsia"/>
        </w:rPr>
      </w:pPr>
      <w:r w:rsidRPr="00C3041F">
        <w:lastRenderedPageBreak/>
        <w:drawing>
          <wp:inline distT="0" distB="0" distL="0" distR="0" wp14:anchorId="586233D8" wp14:editId="5DDA1ECF">
            <wp:extent cx="5943600" cy="3735705"/>
            <wp:effectExtent l="0" t="0" r="0" b="0"/>
            <wp:docPr id="181406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4602" name=""/>
                    <pic:cNvPicPr/>
                  </pic:nvPicPr>
                  <pic:blipFill>
                    <a:blip r:embed="rId15"/>
                    <a:stretch>
                      <a:fillRect/>
                    </a:stretch>
                  </pic:blipFill>
                  <pic:spPr>
                    <a:xfrm>
                      <a:off x="0" y="0"/>
                      <a:ext cx="5943600" cy="3735705"/>
                    </a:xfrm>
                    <a:prstGeom prst="rect">
                      <a:avLst/>
                    </a:prstGeom>
                  </pic:spPr>
                </pic:pic>
              </a:graphicData>
            </a:graphic>
          </wp:inline>
        </w:drawing>
      </w:r>
    </w:p>
    <w:p w14:paraId="062AFFA3" w14:textId="77EFD91F" w:rsidR="00C3041F" w:rsidRPr="00C3041F" w:rsidRDefault="00C3041F" w:rsidP="00CC12D2">
      <w:pPr>
        <w:pStyle w:val="NormalWeb"/>
        <w:rPr>
          <w:rFonts w:hint="eastAsia"/>
        </w:rPr>
      </w:pPr>
      <w:r w:rsidRPr="00C3041F">
        <w:rPr>
          <w:rFonts w:hint="eastAsia"/>
        </w:rPr>
        <w:t>Figure 4</w:t>
      </w:r>
      <w:r>
        <w:rPr>
          <w:rFonts w:hint="eastAsia"/>
        </w:rPr>
        <w:t xml:space="preserve"> </w:t>
      </w:r>
      <w:r w:rsidRPr="00C3041F">
        <w:rPr>
          <w:rFonts w:ascii="SimSun" w:eastAsia="SimSun" w:hAnsi="SimSun" w:cs="SimSun" w:hint="eastAsia"/>
        </w:rPr>
        <w:t>删掉</w:t>
      </w:r>
      <w:r w:rsidRPr="00C3041F">
        <w:rPr>
          <w:rFonts w:hint="eastAsia"/>
        </w:rPr>
        <w:t>4b,4c</w:t>
      </w:r>
      <w:r w:rsidRPr="00C3041F">
        <w:rPr>
          <w:rFonts w:ascii="SimSun" w:eastAsia="SimSun" w:hAnsi="SimSun" w:cs="SimSun" w:hint="eastAsia"/>
        </w:rPr>
        <w:t>放在</w:t>
      </w:r>
      <w:r w:rsidRPr="00C3041F">
        <w:rPr>
          <w:rFonts w:hint="eastAsia"/>
        </w:rPr>
        <w:t>Supplement</w:t>
      </w:r>
      <w:r>
        <w:rPr>
          <w:rFonts w:hint="eastAsia"/>
        </w:rPr>
        <w:t>.</w:t>
      </w:r>
    </w:p>
    <w:p w14:paraId="48D66EF4" w14:textId="77777777" w:rsidR="00CC12D2" w:rsidRDefault="00CC12D2">
      <w:pPr>
        <w:rPr>
          <w:rFonts w:ascii="Times New Roman" w:hAnsi="Times New Roman" w:cs="Times New Roman" w:hint="eastAsia"/>
        </w:rPr>
      </w:pPr>
    </w:p>
    <w:p w14:paraId="01F21E8B" w14:textId="6B86FB4E" w:rsidR="002A3EF9" w:rsidRPr="002A3EF9" w:rsidRDefault="002A3EF9">
      <w:pPr>
        <w:rPr>
          <w:rFonts w:ascii="Times New Roman" w:hAnsi="Times New Roman" w:cs="Times New Roman"/>
          <w:b/>
          <w:bCs/>
          <w:color w:val="006F3B"/>
          <w:sz w:val="32"/>
          <w:szCs w:val="32"/>
        </w:rPr>
      </w:pPr>
      <w:r w:rsidRPr="002A3EF9">
        <w:rPr>
          <w:rFonts w:ascii="Times New Roman" w:hAnsi="Times New Roman" w:cs="Times New Roman" w:hint="eastAsia"/>
          <w:b/>
          <w:bCs/>
          <w:color w:val="006F3B"/>
          <w:sz w:val="32"/>
          <w:szCs w:val="32"/>
        </w:rPr>
        <w:t>Discussion</w:t>
      </w:r>
    </w:p>
    <w:p w14:paraId="76A0A466" w14:textId="77777777" w:rsidR="00941AC5" w:rsidRDefault="00941AC5">
      <w:pPr>
        <w:rPr>
          <w:rFonts w:ascii="Times New Roman" w:hAnsi="Times New Roman" w:cs="Times New Roman"/>
        </w:rPr>
      </w:pPr>
    </w:p>
    <w:p w14:paraId="30EBD56A" w14:textId="4E65C400" w:rsidR="009D05A9" w:rsidRDefault="009D05A9" w:rsidP="009D05A9">
      <w:pPr>
        <w:rPr>
          <w:rFonts w:ascii="Times New Roman" w:hAnsi="Times New Roman" w:cs="Times New Roman" w:hint="eastAsia"/>
        </w:rPr>
      </w:pPr>
      <w:r>
        <w:rPr>
          <w:rFonts w:ascii="Times New Roman" w:hAnsi="Times New Roman" w:cs="Times New Roman" w:hint="eastAsia"/>
        </w:rPr>
        <w:t>In this study</w:t>
      </w:r>
      <w:r w:rsidR="005030AB">
        <w:rPr>
          <w:rFonts w:ascii="Times New Roman" w:hAnsi="Times New Roman" w:cs="Times New Roman" w:hint="eastAsia"/>
        </w:rPr>
        <w:t>,</w:t>
      </w:r>
      <w:r>
        <w:rPr>
          <w:rFonts w:ascii="Times New Roman" w:hAnsi="Times New Roman" w:cs="Times New Roman" w:hint="eastAsia"/>
        </w:rPr>
        <w:t xml:space="preserve"> the inference harness was preferred over a single-prompt baseline using the same underlying LLM. Th</w:t>
      </w:r>
      <w:r w:rsidR="00A43FDC">
        <w:rPr>
          <w:rFonts w:ascii="Times New Roman" w:hAnsi="Times New Roman" w:cs="Times New Roman" w:hint="eastAsia"/>
        </w:rPr>
        <w:t>is</w:t>
      </w:r>
      <w:r>
        <w:rPr>
          <w:rFonts w:ascii="Times New Roman" w:hAnsi="Times New Roman" w:cs="Times New Roman" w:hint="eastAsia"/>
        </w:rPr>
        <w:t xml:space="preserve"> advantage was observed in both breast and pancreatic cancer and remains consistent in both sensitivity analysis. These findings suggest that a</w:t>
      </w:r>
      <w:r>
        <w:rPr>
          <w:rFonts w:ascii="Times New Roman" w:hAnsi="Times New Roman" w:cs="Times New Roman" w:hint="eastAsia"/>
        </w:rPr>
        <w:t xml:space="preserve"> structured inference harness </w:t>
      </w:r>
      <w:r>
        <w:rPr>
          <w:rFonts w:ascii="Times New Roman" w:hAnsi="Times New Roman" w:cs="Times New Roman" w:hint="eastAsia"/>
        </w:rPr>
        <w:t xml:space="preserve">can improve the clinical quality of extracted information without additional model training. </w:t>
      </w:r>
    </w:p>
    <w:p w14:paraId="27F1FB9C" w14:textId="77777777" w:rsidR="009D05A9" w:rsidRDefault="009D05A9" w:rsidP="009D05A9">
      <w:pPr>
        <w:rPr>
          <w:rFonts w:ascii="Times New Roman" w:hAnsi="Times New Roman" w:cs="Times New Roman"/>
        </w:rPr>
      </w:pPr>
    </w:p>
    <w:p w14:paraId="3BA30362" w14:textId="101210CF" w:rsidR="00A43FDC" w:rsidRPr="002E1DF1" w:rsidRDefault="00A43FDC" w:rsidP="00A43FDC">
      <w:pPr>
        <w:rPr>
          <w:rFonts w:ascii="Times New Roman" w:hAnsi="Times New Roman" w:cs="Times New Roman" w:hint="eastAsia"/>
        </w:rPr>
      </w:pPr>
      <w:r>
        <w:rPr>
          <w:rFonts w:ascii="Times New Roman" w:hAnsi="Times New Roman" w:cs="Times New Roman" w:hint="eastAsia"/>
        </w:rPr>
        <w:t xml:space="preserve">Structured extraction can convert long, complex, free-text note into a compact set of fields that can be checked, </w:t>
      </w:r>
      <w:r>
        <w:rPr>
          <w:rFonts w:ascii="Times New Roman" w:hAnsi="Times New Roman" w:cs="Times New Roman"/>
        </w:rPr>
        <w:t>searched</w:t>
      </w:r>
      <w:r>
        <w:rPr>
          <w:rFonts w:ascii="Times New Roman" w:hAnsi="Times New Roman" w:cs="Times New Roman" w:hint="eastAsia"/>
        </w:rPr>
        <w:t xml:space="preserve">, and reused downstream. </w:t>
      </w:r>
      <w:r w:rsidR="00966D20">
        <w:rPr>
          <w:rFonts w:ascii="Times New Roman" w:hAnsi="Times New Roman" w:cs="Times New Roman" w:hint="eastAsia"/>
        </w:rPr>
        <w:t>I</w:t>
      </w:r>
      <w:r>
        <w:rPr>
          <w:rFonts w:ascii="Times New Roman" w:hAnsi="Times New Roman" w:cs="Times New Roman" w:hint="eastAsia"/>
        </w:rPr>
        <w:t>n oncology</w:t>
      </w:r>
      <w:r w:rsidR="00966D20">
        <w:rPr>
          <w:rFonts w:ascii="Times New Roman" w:hAnsi="Times New Roman" w:cs="Times New Roman" w:hint="eastAsia"/>
        </w:rPr>
        <w:t>,</w:t>
      </w:r>
      <w:r>
        <w:rPr>
          <w:rFonts w:ascii="Times New Roman" w:hAnsi="Times New Roman" w:cs="Times New Roman" w:hint="eastAsia"/>
        </w:rPr>
        <w:t xml:space="preserve"> </w:t>
      </w:r>
      <w:r w:rsidR="00966D20">
        <w:rPr>
          <w:rFonts w:ascii="Times New Roman" w:hAnsi="Times New Roman" w:cs="Times New Roman" w:hint="eastAsia"/>
        </w:rPr>
        <w:t xml:space="preserve">this is useful as </w:t>
      </w:r>
      <w:r>
        <w:rPr>
          <w:rFonts w:ascii="Times New Roman" w:hAnsi="Times New Roman" w:cs="Times New Roman" w:hint="eastAsia"/>
        </w:rPr>
        <w:t>clinical notes</w:t>
      </w:r>
      <w:r w:rsidRPr="00A43FDC">
        <w:rPr>
          <w:rFonts w:ascii="Times New Roman" w:hAnsi="Times New Roman" w:cs="Times New Roman"/>
        </w:rPr>
        <w:t xml:space="preserve"> can </w:t>
      </w:r>
      <w:r>
        <w:rPr>
          <w:rFonts w:ascii="Times New Roman" w:hAnsi="Times New Roman" w:cs="Times New Roman" w:hint="eastAsia"/>
        </w:rPr>
        <w:t xml:space="preserve">be complex </w:t>
      </w:r>
      <w:r w:rsidR="00966D20">
        <w:rPr>
          <w:rFonts w:ascii="Times New Roman" w:hAnsi="Times New Roman" w:cs="Times New Roman" w:hint="eastAsia"/>
        </w:rPr>
        <w:t xml:space="preserve">and </w:t>
      </w:r>
      <w:r w:rsidRPr="00A43FDC">
        <w:rPr>
          <w:rFonts w:ascii="Times New Roman" w:hAnsi="Times New Roman" w:cs="Times New Roman"/>
        </w:rPr>
        <w:t>contain multiple diagnoses, prior and future treatments, and change in disease status</w:t>
      </w:r>
      <w:r w:rsidR="00966D20">
        <w:rPr>
          <w:rFonts w:ascii="Times New Roman" w:hAnsi="Times New Roman" w:cs="Times New Roman" w:hint="eastAsia"/>
        </w:rPr>
        <w:t>.</w:t>
      </w:r>
      <w:r w:rsidRPr="00A43FDC">
        <w:rPr>
          <w:rFonts w:ascii="Times New Roman" w:hAnsi="Times New Roman" w:cs="Times New Roman"/>
        </w:rPr>
        <w:t xml:space="preserve"> </w:t>
      </w:r>
      <w:r>
        <w:rPr>
          <w:rFonts w:ascii="Times New Roman" w:hAnsi="Times New Roman" w:cs="Times New Roman" w:hint="eastAsia"/>
        </w:rPr>
        <w:t xml:space="preserve">Prior studies have demonstrated the potential of LLMs for extracting structured information from clinical notes. However, the </w:t>
      </w:r>
      <w:commentRangeStart w:id="8"/>
      <w:r>
        <w:rPr>
          <w:rFonts w:ascii="Times New Roman" w:hAnsi="Times New Roman" w:cs="Times New Roman" w:hint="eastAsia"/>
        </w:rPr>
        <w:t xml:space="preserve">CORAL study showed that advanced, commercialized models could have omission or generate </w:t>
      </w:r>
      <w:r>
        <w:rPr>
          <w:rFonts w:ascii="Times New Roman" w:hAnsi="Times New Roman" w:cs="Times New Roman"/>
        </w:rPr>
        <w:t>unsupported</w:t>
      </w:r>
      <w:r>
        <w:rPr>
          <w:rFonts w:ascii="Times New Roman" w:hAnsi="Times New Roman" w:cs="Times New Roman" w:hint="eastAsia"/>
        </w:rPr>
        <w:t xml:space="preserve"> findings. </w:t>
      </w:r>
      <w:commentRangeEnd w:id="8"/>
      <w:r>
        <w:rPr>
          <w:rStyle w:val="CommentReference"/>
          <w:rFonts w:ascii="Times New Roman" w:hAnsi="Times New Roman" w:cs="Times New Roman"/>
          <w:sz w:val="24"/>
          <w:szCs w:val="24"/>
        </w:rPr>
        <w:commentReference w:id="8"/>
      </w:r>
      <w:r>
        <w:rPr>
          <w:rFonts w:ascii="Times New Roman" w:hAnsi="Times New Roman" w:cs="Times New Roman"/>
        </w:rPr>
        <w:t>H</w:t>
      </w:r>
      <w:r>
        <w:rPr>
          <w:rFonts w:ascii="Times New Roman" w:hAnsi="Times New Roman" w:cs="Times New Roman" w:hint="eastAsia"/>
        </w:rPr>
        <w:t xml:space="preserve">uang et al </w:t>
      </w:r>
      <w:r w:rsidR="00555749">
        <w:rPr>
          <w:rFonts w:ascii="Times New Roman" w:hAnsi="Times New Roman" w:cs="Times New Roman" w:hint="eastAsia"/>
        </w:rPr>
        <w:t>demonstrated that iterative</w:t>
      </w:r>
      <w:r>
        <w:rPr>
          <w:rFonts w:ascii="Times New Roman" w:hAnsi="Times New Roman" w:cs="Times New Roman" w:hint="eastAsia"/>
        </w:rPr>
        <w:t xml:space="preserve"> prompt engineering with ChatGPT using API </w:t>
      </w:r>
      <w:r w:rsidR="00555749">
        <w:rPr>
          <w:rFonts w:ascii="Times New Roman" w:hAnsi="Times New Roman" w:cs="Times New Roman" w:hint="eastAsia"/>
        </w:rPr>
        <w:t>could improve extraction of</w:t>
      </w:r>
      <w:r>
        <w:rPr>
          <w:rFonts w:ascii="Times New Roman" w:hAnsi="Times New Roman" w:cs="Times New Roman" w:hint="eastAsia"/>
        </w:rPr>
        <w:t xml:space="preserve"> free-text pathology notes. Similarly, Hein et al. showed that iterative refinement guided by </w:t>
      </w:r>
      <w:r>
        <w:rPr>
          <w:rFonts w:ascii="Times New Roman" w:hAnsi="Times New Roman" w:cs="Times New Roman"/>
        </w:rPr>
        <w:t>clinicians</w:t>
      </w:r>
      <w:r>
        <w:rPr>
          <w:rFonts w:ascii="Times New Roman" w:hAnsi="Times New Roman" w:cs="Times New Roman" w:hint="eastAsia"/>
        </w:rPr>
        <w:t xml:space="preserve"> </w:t>
      </w:r>
      <w:r w:rsidR="00555749">
        <w:rPr>
          <w:rFonts w:ascii="Times New Roman" w:hAnsi="Times New Roman" w:cs="Times New Roman" w:hint="eastAsia"/>
        </w:rPr>
        <w:t xml:space="preserve">and systematic error analysis </w:t>
      </w:r>
      <w:r>
        <w:rPr>
          <w:rFonts w:ascii="Times New Roman" w:hAnsi="Times New Roman" w:cs="Times New Roman" w:hint="eastAsia"/>
        </w:rPr>
        <w:t xml:space="preserve">could improve structured extraction </w:t>
      </w:r>
      <w:r w:rsidR="00555749">
        <w:rPr>
          <w:rFonts w:ascii="Times New Roman" w:hAnsi="Times New Roman" w:cs="Times New Roman" w:hint="eastAsia"/>
        </w:rPr>
        <w:t>and can be adapted to other cancer types.</w:t>
      </w:r>
    </w:p>
    <w:p w14:paraId="7A6A7AEE" w14:textId="77777777" w:rsidR="00A43FDC" w:rsidRDefault="00A43FDC" w:rsidP="009D05A9">
      <w:pPr>
        <w:rPr>
          <w:rFonts w:ascii="Times New Roman" w:hAnsi="Times New Roman" w:cs="Times New Roman"/>
        </w:rPr>
      </w:pPr>
    </w:p>
    <w:p w14:paraId="5A83CD8F" w14:textId="45E1E4CB" w:rsidR="006C05BA" w:rsidRDefault="00555749" w:rsidP="009D05A9">
      <w:pPr>
        <w:rPr>
          <w:rFonts w:ascii="Times New Roman" w:hAnsi="Times New Roman" w:cs="Times New Roman"/>
        </w:rPr>
      </w:pPr>
      <w:r>
        <w:rPr>
          <w:rFonts w:ascii="Times New Roman" w:hAnsi="Times New Roman" w:cs="Times New Roman" w:hint="eastAsia"/>
        </w:rPr>
        <w:t>Our study built on these studies by using physician feedback</w:t>
      </w:r>
      <w:r w:rsidR="007E5A59">
        <w:rPr>
          <w:rFonts w:ascii="Times New Roman" w:hAnsi="Times New Roman" w:cs="Times New Roman" w:hint="eastAsia"/>
        </w:rPr>
        <w:t xml:space="preserve"> </w:t>
      </w:r>
      <w:r>
        <w:rPr>
          <w:rFonts w:ascii="Times New Roman" w:hAnsi="Times New Roman" w:cs="Times New Roman" w:hint="eastAsia"/>
        </w:rPr>
        <w:t xml:space="preserve">to identify recurring errors and </w:t>
      </w:r>
      <w:r w:rsidR="00081616">
        <w:rPr>
          <w:rFonts w:ascii="Times New Roman" w:hAnsi="Times New Roman" w:cs="Times New Roman" w:hint="eastAsia"/>
        </w:rPr>
        <w:t>develop clinical</w:t>
      </w:r>
      <w:r w:rsidRPr="00555749">
        <w:rPr>
          <w:rFonts w:ascii="Times New Roman" w:hAnsi="Times New Roman" w:cs="Times New Roman"/>
        </w:rPr>
        <w:t xml:space="preserve"> rules</w:t>
      </w:r>
      <w:r w:rsidRPr="00555749">
        <w:rPr>
          <w:rFonts w:ascii="Times New Roman" w:hAnsi="Times New Roman" w:cs="Times New Roman"/>
        </w:rPr>
        <w:t xml:space="preserve"> </w:t>
      </w:r>
      <w:r>
        <w:rPr>
          <w:rFonts w:ascii="Times New Roman" w:hAnsi="Times New Roman" w:cs="Times New Roman" w:hint="eastAsia"/>
        </w:rPr>
        <w:t xml:space="preserve">during breast cancer note </w:t>
      </w:r>
      <w:r>
        <w:rPr>
          <w:rFonts w:ascii="Times New Roman" w:hAnsi="Times New Roman" w:cs="Times New Roman"/>
        </w:rPr>
        <w:t>development</w:t>
      </w:r>
      <w:r w:rsidR="007E5A59">
        <w:rPr>
          <w:rFonts w:ascii="Times New Roman" w:hAnsi="Times New Roman" w:cs="Times New Roman" w:hint="eastAsia"/>
        </w:rPr>
        <w:t xml:space="preserve">. </w:t>
      </w:r>
      <w:r w:rsidR="007E5A59" w:rsidRPr="007E5A59">
        <w:rPr>
          <w:rFonts w:ascii="Times New Roman" w:hAnsi="Times New Roman" w:cs="Times New Roman"/>
        </w:rPr>
        <w:t xml:space="preserve">Rather than producing a </w:t>
      </w:r>
      <w:r w:rsidR="007E5A59" w:rsidRPr="007E5A59">
        <w:rPr>
          <w:rFonts w:ascii="Times New Roman" w:hAnsi="Times New Roman" w:cs="Times New Roman"/>
        </w:rPr>
        <w:t>large, supervised</w:t>
      </w:r>
      <w:r w:rsidR="007E5A59" w:rsidRPr="007E5A59">
        <w:rPr>
          <w:rFonts w:ascii="Times New Roman" w:hAnsi="Times New Roman" w:cs="Times New Roman"/>
        </w:rPr>
        <w:t xml:space="preserve"> training set, </w:t>
      </w:r>
      <w:r>
        <w:rPr>
          <w:rFonts w:ascii="Times New Roman" w:hAnsi="Times New Roman" w:cs="Times New Roman" w:hint="eastAsia"/>
        </w:rPr>
        <w:t xml:space="preserve">we </w:t>
      </w:r>
      <w:r w:rsidR="00081616">
        <w:rPr>
          <w:rFonts w:ascii="Times New Roman" w:hAnsi="Times New Roman" w:cs="Times New Roman" w:hint="eastAsia"/>
        </w:rPr>
        <w:t>used the feedback to</w:t>
      </w:r>
      <w:r w:rsidR="008A34F9">
        <w:rPr>
          <w:rFonts w:ascii="Times New Roman" w:hAnsi="Times New Roman" w:cs="Times New Roman" w:hint="eastAsia"/>
        </w:rPr>
        <w:t xml:space="preserve"> </w:t>
      </w:r>
      <w:r w:rsidR="008A34F9">
        <w:rPr>
          <w:rFonts w:ascii="Times New Roman" w:hAnsi="Times New Roman" w:cs="Times New Roman"/>
        </w:rPr>
        <w:t>develop</w:t>
      </w:r>
      <w:r w:rsidR="008A34F9">
        <w:rPr>
          <w:rFonts w:ascii="Times New Roman" w:hAnsi="Times New Roman" w:cs="Times New Roman" w:hint="eastAsia"/>
        </w:rPr>
        <w:t xml:space="preserve"> field-specific prompts, verification </w:t>
      </w:r>
      <w:r w:rsidR="008A34F9">
        <w:rPr>
          <w:rFonts w:ascii="Times New Roman" w:hAnsi="Times New Roman" w:cs="Times New Roman" w:hint="eastAsia"/>
        </w:rPr>
        <w:lastRenderedPageBreak/>
        <w:t>steps, and clinical rules</w:t>
      </w:r>
      <w:r w:rsidR="007E5A59" w:rsidRPr="007E5A59">
        <w:rPr>
          <w:rFonts w:ascii="Times New Roman" w:hAnsi="Times New Roman" w:cs="Times New Roman"/>
        </w:rPr>
        <w:t>.</w:t>
      </w:r>
      <w:r w:rsidR="007E5A59">
        <w:rPr>
          <w:rFonts w:ascii="Times New Roman" w:hAnsi="Times New Roman" w:cs="Times New Roman" w:hint="eastAsia"/>
        </w:rPr>
        <w:t xml:space="preserve"> This approach </w:t>
      </w:r>
      <w:r w:rsidR="007E5A59" w:rsidRPr="007E5A59">
        <w:rPr>
          <w:rFonts w:ascii="Times New Roman" w:hAnsi="Times New Roman" w:cs="Times New Roman"/>
        </w:rPr>
        <w:t xml:space="preserve">incorporated </w:t>
      </w:r>
      <w:r w:rsidR="00081616">
        <w:rPr>
          <w:rFonts w:ascii="Times New Roman" w:hAnsi="Times New Roman" w:cs="Times New Roman" w:hint="eastAsia"/>
        </w:rPr>
        <w:t xml:space="preserve">clinician knowledge </w:t>
      </w:r>
      <w:r w:rsidR="007E5A59" w:rsidRPr="007E5A59">
        <w:rPr>
          <w:rFonts w:ascii="Times New Roman" w:hAnsi="Times New Roman" w:cs="Times New Roman"/>
        </w:rPr>
        <w:t>into the inference harness and reused in subsequent extraction tasks.</w:t>
      </w:r>
      <w:r w:rsidR="007E5A59">
        <w:rPr>
          <w:rFonts w:ascii="Times New Roman" w:hAnsi="Times New Roman" w:cs="Times New Roman" w:hint="eastAsia"/>
        </w:rPr>
        <w:t xml:space="preserve"> </w:t>
      </w:r>
      <w:r w:rsidR="008A34F9">
        <w:rPr>
          <w:rFonts w:ascii="Times New Roman" w:hAnsi="Times New Roman" w:cs="Times New Roman" w:hint="eastAsia"/>
        </w:rPr>
        <w:t xml:space="preserve">Instead of asking physicians to perform iterative evaluation, we used ChatGPT to organize the established criteria from breast cancer </w:t>
      </w:r>
      <w:r w:rsidR="008A34F9">
        <w:rPr>
          <w:rFonts w:ascii="Times New Roman" w:hAnsi="Times New Roman" w:cs="Times New Roman"/>
        </w:rPr>
        <w:t>development</w:t>
      </w:r>
      <w:r w:rsidR="008A34F9">
        <w:rPr>
          <w:rFonts w:ascii="Times New Roman" w:hAnsi="Times New Roman" w:cs="Times New Roman" w:hint="eastAsia"/>
        </w:rPr>
        <w:t xml:space="preserve">, and used </w:t>
      </w:r>
      <w:r w:rsidR="008A34F9" w:rsidRPr="00BD3703">
        <w:rPr>
          <w:rFonts w:ascii="Times New Roman" w:hAnsi="Times New Roman" w:cs="Times New Roman"/>
        </w:rPr>
        <w:t>Qwen2.5-32B</w:t>
      </w:r>
      <w:r w:rsidR="008A34F9">
        <w:rPr>
          <w:rFonts w:ascii="Times New Roman" w:hAnsi="Times New Roman" w:cs="Times New Roman" w:hint="eastAsia"/>
        </w:rPr>
        <w:t xml:space="preserve"> as a judge</w:t>
      </w:r>
      <w:commentRangeStart w:id="9"/>
      <w:commentRangeStart w:id="10"/>
      <w:r w:rsidR="008A34F9">
        <w:rPr>
          <w:rFonts w:ascii="Times New Roman" w:hAnsi="Times New Roman" w:cs="Times New Roman" w:hint="eastAsia"/>
        </w:rPr>
        <w:t xml:space="preserve">. LLM-as-judge has been reported and studies before, prior studies showed that </w:t>
      </w:r>
      <w:r w:rsidR="008A34F9" w:rsidRPr="00770452">
        <w:rPr>
          <w:rFonts w:ascii="Times New Roman" w:hAnsi="Times New Roman" w:cs="Times New Roman"/>
        </w:rPr>
        <w:t>LLM judges showed high concordance on text-comparison rubrics such as faithfulness and completeness</w:t>
      </w:r>
      <w:commentRangeEnd w:id="9"/>
      <w:r w:rsidR="008A34F9">
        <w:rPr>
          <w:rStyle w:val="CommentReference"/>
          <w:rFonts w:ascii="Times New Roman" w:hAnsi="Times New Roman" w:cs="Times New Roman" w:hint="eastAsia"/>
          <w:sz w:val="24"/>
          <w:szCs w:val="24"/>
        </w:rPr>
        <w:commentReference w:id="9"/>
      </w:r>
      <w:commentRangeEnd w:id="10"/>
      <w:r w:rsidR="00770452">
        <w:rPr>
          <w:rStyle w:val="CommentReference"/>
          <w:rFonts w:ascii="Times New Roman" w:hAnsi="Times New Roman" w:cs="Times New Roman" w:hint="eastAsia"/>
          <w:sz w:val="24"/>
          <w:szCs w:val="24"/>
        </w:rPr>
        <w:commentReference w:id="10"/>
      </w:r>
      <w:r w:rsidR="008A34F9">
        <w:rPr>
          <w:rFonts w:ascii="Times New Roman" w:hAnsi="Times New Roman" w:cs="Times New Roman" w:hint="eastAsia"/>
        </w:rPr>
        <w:t xml:space="preserve">. </w:t>
      </w:r>
      <w:r w:rsidR="008D6009">
        <w:rPr>
          <w:rFonts w:ascii="Times New Roman" w:hAnsi="Times New Roman" w:cs="Times New Roman" w:hint="eastAsia"/>
        </w:rPr>
        <w:t>The final harness was preferred over the baseline by independent physician</w:t>
      </w:r>
      <w:r w:rsidR="00081616">
        <w:rPr>
          <w:rFonts w:ascii="Times New Roman" w:hAnsi="Times New Roman" w:cs="Times New Roman" w:hint="eastAsia"/>
        </w:rPr>
        <w:t xml:space="preserve"> evaluators</w:t>
      </w:r>
      <w:r w:rsidR="008D6009">
        <w:rPr>
          <w:rFonts w:ascii="Times New Roman" w:hAnsi="Times New Roman" w:cs="Times New Roman" w:hint="eastAsia"/>
        </w:rPr>
        <w:t xml:space="preserve"> in pancreatic cancer</w:t>
      </w:r>
      <w:r w:rsidR="008D6009">
        <w:rPr>
          <w:rFonts w:ascii="Times New Roman" w:hAnsi="Times New Roman" w:cs="Times New Roman" w:hint="eastAsia"/>
        </w:rPr>
        <w:t xml:space="preserve">. </w:t>
      </w:r>
      <w:r w:rsidR="00081616" w:rsidRPr="00081616">
        <w:rPr>
          <w:rFonts w:ascii="Times New Roman" w:hAnsi="Times New Roman" w:cs="Times New Roman"/>
        </w:rPr>
        <w:t>This finding suggests that criteria established through physician feedback may be transferable to other cancer types</w:t>
      </w:r>
      <w:r w:rsidR="00081616">
        <w:rPr>
          <w:rFonts w:ascii="Times New Roman" w:hAnsi="Times New Roman" w:cs="Times New Roman" w:hint="eastAsia"/>
        </w:rPr>
        <w:t xml:space="preserve"> and may </w:t>
      </w:r>
      <w:r w:rsidR="00081616" w:rsidRPr="00081616">
        <w:rPr>
          <w:rFonts w:ascii="Times New Roman" w:hAnsi="Times New Roman" w:cs="Times New Roman"/>
        </w:rPr>
        <w:t>reduc</w:t>
      </w:r>
      <w:r w:rsidR="00081616">
        <w:rPr>
          <w:rFonts w:ascii="Times New Roman" w:hAnsi="Times New Roman" w:cs="Times New Roman" w:hint="eastAsia"/>
        </w:rPr>
        <w:t>e</w:t>
      </w:r>
      <w:r w:rsidR="00081616" w:rsidRPr="00081616">
        <w:rPr>
          <w:rFonts w:ascii="Times New Roman" w:hAnsi="Times New Roman" w:cs="Times New Roman"/>
        </w:rPr>
        <w:t xml:space="preserve"> the need for repeated physician review during development.</w:t>
      </w:r>
    </w:p>
    <w:p w14:paraId="21052734" w14:textId="77777777" w:rsidR="00081616" w:rsidRDefault="00081616" w:rsidP="009D05A9">
      <w:pPr>
        <w:rPr>
          <w:rFonts w:ascii="Times New Roman" w:hAnsi="Times New Roman" w:cs="Times New Roman" w:hint="eastAsia"/>
        </w:rPr>
      </w:pPr>
    </w:p>
    <w:p w14:paraId="0D746C43" w14:textId="36C2D3F8" w:rsidR="000B3A69" w:rsidRDefault="005D298A">
      <w:pPr>
        <w:rPr>
          <w:rFonts w:ascii="Times New Roman" w:hAnsi="Times New Roman" w:cs="Times New Roman" w:hint="eastAsia"/>
        </w:rPr>
      </w:pPr>
      <w:r>
        <w:rPr>
          <w:rFonts w:ascii="Times New Roman" w:hAnsi="Times New Roman" w:cs="Times New Roman" w:hint="eastAsia"/>
        </w:rPr>
        <w:t>One recurring challenge we identified was the interpretation of temporal relationships in oncology notes</w:t>
      </w:r>
      <w:r w:rsidR="00901C77">
        <w:rPr>
          <w:rFonts w:ascii="Times New Roman" w:hAnsi="Times New Roman" w:cs="Times New Roman" w:hint="eastAsia"/>
        </w:rPr>
        <w:t xml:space="preserve">, </w:t>
      </w:r>
      <w:r w:rsidR="003075B5">
        <w:rPr>
          <w:rFonts w:ascii="Times New Roman" w:hAnsi="Times New Roman" w:cs="Times New Roman" w:hint="eastAsia"/>
        </w:rPr>
        <w:t xml:space="preserve">as </w:t>
      </w:r>
      <w:commentRangeStart w:id="11"/>
      <w:commentRangeStart w:id="12"/>
      <w:r w:rsidR="00901C77">
        <w:rPr>
          <w:rFonts w:ascii="Times New Roman" w:hAnsi="Times New Roman" w:cs="Times New Roman" w:hint="eastAsia"/>
        </w:rPr>
        <w:t>reported by prior studies</w:t>
      </w:r>
      <w:commentRangeEnd w:id="11"/>
      <w:r w:rsidR="00901C77">
        <w:rPr>
          <w:rStyle w:val="CommentReference"/>
          <w:rFonts w:ascii="Times New Roman" w:hAnsi="Times New Roman" w:cs="Times New Roman" w:hint="eastAsia"/>
          <w:sz w:val="24"/>
          <w:szCs w:val="24"/>
        </w:rPr>
        <w:commentReference w:id="11"/>
      </w:r>
      <w:commentRangeEnd w:id="12"/>
      <w:r w:rsidR="00901C77">
        <w:rPr>
          <w:rStyle w:val="CommentReference"/>
          <w:rFonts w:ascii="Times New Roman" w:hAnsi="Times New Roman" w:cs="Times New Roman" w:hint="eastAsia"/>
          <w:sz w:val="24"/>
          <w:szCs w:val="24"/>
        </w:rPr>
        <w:commentReference w:id="12"/>
      </w:r>
      <w:r w:rsidR="00901C77">
        <w:rPr>
          <w:rFonts w:ascii="Times New Roman" w:hAnsi="Times New Roman" w:cs="Times New Roman" w:hint="eastAsia"/>
        </w:rPr>
        <w:t>.</w:t>
      </w:r>
      <w:r>
        <w:rPr>
          <w:rFonts w:ascii="Times New Roman" w:hAnsi="Times New Roman" w:cs="Times New Roman" w:hint="eastAsia"/>
        </w:rPr>
        <w:t xml:space="preserve"> </w:t>
      </w:r>
      <w:r w:rsidR="00901C77" w:rsidRPr="00901C77">
        <w:rPr>
          <w:rFonts w:ascii="Times New Roman" w:hAnsi="Times New Roman" w:cs="Times New Roman"/>
        </w:rPr>
        <w:t xml:space="preserve">Although the LLM could identify treatment responses documented in the clinical history, it sometimes failed to </w:t>
      </w:r>
      <w:r w:rsidR="000B3A69">
        <w:rPr>
          <w:rFonts w:ascii="Times New Roman" w:hAnsi="Times New Roman" w:cs="Times New Roman" w:hint="eastAsia"/>
        </w:rPr>
        <w:t>associate it with the correct</w:t>
      </w:r>
      <w:r w:rsidR="00901C77" w:rsidRPr="00901C77">
        <w:rPr>
          <w:rFonts w:ascii="Times New Roman" w:hAnsi="Times New Roman" w:cs="Times New Roman"/>
        </w:rPr>
        <w:t xml:space="preserve"> disease status. </w:t>
      </w:r>
      <w:r w:rsidR="000B3A69">
        <w:rPr>
          <w:rFonts w:ascii="Times New Roman" w:hAnsi="Times New Roman" w:cs="Times New Roman" w:hint="eastAsia"/>
        </w:rPr>
        <w:t xml:space="preserve">For example, a response to a previous treatment could be incorrectly attributed to current regimen. </w:t>
      </w:r>
      <w:r w:rsidR="00901C77" w:rsidRPr="00901C77">
        <w:rPr>
          <w:rFonts w:ascii="Times New Roman" w:hAnsi="Times New Roman" w:cs="Times New Roman"/>
        </w:rPr>
        <w:t xml:space="preserve">This was particularly important for patients who had received multiple lines of therapy, where each treatment </w:t>
      </w:r>
      <w:r w:rsidR="000B3A69">
        <w:rPr>
          <w:rFonts w:ascii="Times New Roman" w:hAnsi="Times New Roman" w:cs="Times New Roman" w:hint="eastAsia"/>
        </w:rPr>
        <w:t>response must b</w:t>
      </w:r>
      <w:r w:rsidR="00901C77" w:rsidRPr="00901C77">
        <w:rPr>
          <w:rFonts w:ascii="Times New Roman" w:hAnsi="Times New Roman" w:cs="Times New Roman"/>
        </w:rPr>
        <w:t xml:space="preserve">e associated with </w:t>
      </w:r>
      <w:r w:rsidR="000B3A69">
        <w:rPr>
          <w:rFonts w:ascii="Times New Roman" w:hAnsi="Times New Roman" w:cs="Times New Roman" w:hint="eastAsia"/>
        </w:rPr>
        <w:t>treatment history</w:t>
      </w:r>
      <w:r w:rsidR="00901C77" w:rsidRPr="00901C77">
        <w:rPr>
          <w:rFonts w:ascii="Times New Roman" w:hAnsi="Times New Roman" w:cs="Times New Roman"/>
        </w:rPr>
        <w:t xml:space="preserve">. </w:t>
      </w:r>
      <w:commentRangeStart w:id="13"/>
      <w:r w:rsidR="00901C77" w:rsidRPr="00901C77">
        <w:rPr>
          <w:rFonts w:ascii="Times New Roman" w:hAnsi="Times New Roman" w:cs="Times New Roman"/>
          <w:highlight w:val="yellow"/>
        </w:rPr>
        <w:t>We addressed this issue by incorporating treatment history and temporal context into the extraction process and adding verification steps to align treatment responses with the appropriate regimen.</w:t>
      </w:r>
      <w:r w:rsidR="00901C77" w:rsidRPr="00901C77">
        <w:rPr>
          <w:rFonts w:ascii="Times New Roman" w:hAnsi="Times New Roman" w:cs="Times New Roman"/>
        </w:rPr>
        <w:t xml:space="preserve"> </w:t>
      </w:r>
      <w:commentRangeEnd w:id="13"/>
      <w:r w:rsidR="00901C77">
        <w:rPr>
          <w:rStyle w:val="CommentReference"/>
          <w:rFonts w:ascii="Times New Roman" w:hAnsi="Times New Roman" w:cs="Times New Roman" w:hint="eastAsia"/>
          <w:sz w:val="24"/>
          <w:szCs w:val="24"/>
        </w:rPr>
        <w:commentReference w:id="13"/>
      </w:r>
      <w:r w:rsidR="000B3A69">
        <w:rPr>
          <w:rFonts w:ascii="Times New Roman" w:hAnsi="Times New Roman" w:cs="Times New Roman" w:hint="eastAsia"/>
        </w:rPr>
        <w:t>The physician evaluators preferred the harness than the baseline</w:t>
      </w:r>
      <w:r w:rsidR="00901C77" w:rsidRPr="00901C77">
        <w:rPr>
          <w:rFonts w:ascii="Times New Roman" w:hAnsi="Times New Roman" w:cs="Times New Roman"/>
        </w:rPr>
        <w:t xml:space="preserve">, suggesting that temporal checks </w:t>
      </w:r>
      <w:r w:rsidR="000B3A69">
        <w:rPr>
          <w:rFonts w:ascii="Times New Roman" w:hAnsi="Times New Roman" w:cs="Times New Roman" w:hint="eastAsia"/>
        </w:rPr>
        <w:t>could</w:t>
      </w:r>
      <w:r w:rsidR="00901C77" w:rsidRPr="00901C77">
        <w:rPr>
          <w:rFonts w:ascii="Times New Roman" w:hAnsi="Times New Roman" w:cs="Times New Roman"/>
        </w:rPr>
        <w:t xml:space="preserve"> help reduce these errors.</w:t>
      </w:r>
      <w:r w:rsidR="00901C77" w:rsidRPr="00901C77">
        <w:rPr>
          <w:rFonts w:ascii="Times New Roman" w:hAnsi="Times New Roman" w:cs="Times New Roman"/>
        </w:rPr>
        <w:t xml:space="preserve"> </w:t>
      </w:r>
    </w:p>
    <w:p w14:paraId="6E089169" w14:textId="77777777" w:rsidR="000B3A69" w:rsidRDefault="000B3A69">
      <w:pPr>
        <w:rPr>
          <w:rFonts w:ascii="Times New Roman" w:hAnsi="Times New Roman" w:cs="Times New Roman"/>
        </w:rPr>
      </w:pPr>
    </w:p>
    <w:p w14:paraId="1A8557B5" w14:textId="4A5C4ADC" w:rsidR="00901C77" w:rsidRDefault="00B74781">
      <w:pPr>
        <w:rPr>
          <w:rFonts w:ascii="Times New Roman" w:hAnsi="Times New Roman" w:cs="Times New Roman"/>
        </w:rPr>
      </w:pPr>
      <w:r>
        <w:rPr>
          <w:rFonts w:ascii="Times New Roman" w:hAnsi="Times New Roman" w:cs="Times New Roman" w:hint="eastAsia"/>
        </w:rPr>
        <w:t xml:space="preserve">Our ablation </w:t>
      </w:r>
      <w:r>
        <w:rPr>
          <w:rFonts w:ascii="Times New Roman" w:hAnsi="Times New Roman" w:cs="Times New Roman"/>
        </w:rPr>
        <w:t>analysis</w:t>
      </w:r>
      <w:r>
        <w:rPr>
          <w:rFonts w:ascii="Times New Roman" w:hAnsi="Times New Roman" w:cs="Times New Roman" w:hint="eastAsia"/>
        </w:rPr>
        <w:t xml:space="preserve"> suggested that verification was an important component of the inference harness (Supplementary Figure X).  </w:t>
      </w:r>
      <w:r w:rsidR="005D27EC">
        <w:rPr>
          <w:rFonts w:ascii="Times New Roman" w:hAnsi="Times New Roman" w:cs="Times New Roman" w:hint="eastAsia"/>
        </w:rPr>
        <w:t>Adding d</w:t>
      </w:r>
      <w:r>
        <w:rPr>
          <w:rFonts w:ascii="Times New Roman" w:hAnsi="Times New Roman" w:cs="Times New Roman" w:hint="eastAsia"/>
        </w:rPr>
        <w:t xml:space="preserve">ecomposed </w:t>
      </w:r>
      <w:r>
        <w:rPr>
          <w:rFonts w:ascii="Times New Roman" w:hAnsi="Times New Roman" w:cs="Times New Roman"/>
        </w:rPr>
        <w:t>extraction</w:t>
      </w:r>
      <w:r w:rsidR="005D27EC">
        <w:rPr>
          <w:rFonts w:ascii="Times New Roman" w:hAnsi="Times New Roman" w:cs="Times New Roman" w:hint="eastAsia"/>
        </w:rPr>
        <w:t xml:space="preserve"> alone</w:t>
      </w:r>
      <w:r>
        <w:rPr>
          <w:rFonts w:ascii="Times New Roman" w:hAnsi="Times New Roman" w:cs="Times New Roman" w:hint="eastAsia"/>
        </w:rPr>
        <w:t xml:space="preserve"> did not produce an </w:t>
      </w:r>
      <w:r>
        <w:rPr>
          <w:rFonts w:ascii="Times New Roman" w:hAnsi="Times New Roman" w:cs="Times New Roman"/>
        </w:rPr>
        <w:t>overall</w:t>
      </w:r>
      <w:r>
        <w:rPr>
          <w:rFonts w:ascii="Times New Roman" w:hAnsi="Times New Roman" w:cs="Times New Roman" w:hint="eastAsia"/>
        </w:rPr>
        <w:t xml:space="preserve"> improvement</w:t>
      </w:r>
      <w:r w:rsidR="005D27EC">
        <w:rPr>
          <w:rFonts w:ascii="Times New Roman" w:hAnsi="Times New Roman" w:cs="Times New Roman" w:hint="eastAsia"/>
        </w:rPr>
        <w:t xml:space="preserve"> while</w:t>
      </w:r>
      <w:r>
        <w:rPr>
          <w:rFonts w:ascii="Times New Roman" w:hAnsi="Times New Roman" w:cs="Times New Roman" w:hint="eastAsia"/>
        </w:rPr>
        <w:t xml:space="preserve"> adding layers of verification gates resulted in significantly more favorable evaluations</w:t>
      </w:r>
      <w:r w:rsidR="005D27EC">
        <w:rPr>
          <w:rFonts w:ascii="Times New Roman" w:hAnsi="Times New Roman" w:cs="Times New Roman" w:hint="eastAsia"/>
        </w:rPr>
        <w:t xml:space="preserve">. </w:t>
      </w:r>
      <w:r w:rsidR="002E4620">
        <w:rPr>
          <w:rFonts w:ascii="Times New Roman" w:hAnsi="Times New Roman" w:cs="Times New Roman" w:hint="eastAsia"/>
        </w:rPr>
        <w:t xml:space="preserve">Additionally, </w:t>
      </w:r>
      <w:r w:rsidR="005D27EC">
        <w:rPr>
          <w:rFonts w:ascii="Times New Roman" w:hAnsi="Times New Roman" w:cs="Times New Roman" w:hint="eastAsia"/>
        </w:rPr>
        <w:t xml:space="preserve">we found that </w:t>
      </w:r>
      <w:r w:rsidR="002E4620">
        <w:rPr>
          <w:rFonts w:ascii="Times New Roman" w:hAnsi="Times New Roman" w:cs="Times New Roman" w:hint="eastAsia"/>
        </w:rPr>
        <w:t xml:space="preserve">the </w:t>
      </w:r>
      <w:r w:rsidR="005D27EC">
        <w:rPr>
          <w:rFonts w:ascii="Times New Roman" w:hAnsi="Times New Roman" w:cs="Times New Roman" w:hint="eastAsia"/>
        </w:rPr>
        <w:t>clinical</w:t>
      </w:r>
      <w:r w:rsidR="002E4620">
        <w:rPr>
          <w:rFonts w:ascii="Times New Roman" w:hAnsi="Times New Roman" w:cs="Times New Roman" w:hint="eastAsia"/>
        </w:rPr>
        <w:t xml:space="preserve"> rules developed from breast cancer </w:t>
      </w:r>
      <w:r w:rsidR="005D27EC">
        <w:rPr>
          <w:rFonts w:ascii="Times New Roman" w:hAnsi="Times New Roman" w:cs="Times New Roman" w:hint="eastAsia"/>
        </w:rPr>
        <w:t>did not provide further improvement for pancreatic cancer</w:t>
      </w:r>
      <w:r w:rsidR="002E4620">
        <w:rPr>
          <w:rFonts w:ascii="Times New Roman" w:hAnsi="Times New Roman" w:cs="Times New Roman" w:hint="eastAsia"/>
        </w:rPr>
        <w:t xml:space="preserve">, </w:t>
      </w:r>
      <w:r w:rsidR="00DD6178">
        <w:rPr>
          <w:rFonts w:ascii="Times New Roman" w:hAnsi="Times New Roman" w:cs="Times New Roman" w:hint="eastAsia"/>
        </w:rPr>
        <w:t>this suggests that</w:t>
      </w:r>
      <w:r w:rsidR="002E4620">
        <w:rPr>
          <w:rFonts w:ascii="Times New Roman" w:hAnsi="Times New Roman" w:cs="Times New Roman" w:hint="eastAsia"/>
        </w:rPr>
        <w:t xml:space="preserve"> restrictive rules</w:t>
      </w:r>
      <w:r w:rsidR="00DD6178">
        <w:rPr>
          <w:rFonts w:ascii="Times New Roman" w:hAnsi="Times New Roman" w:cs="Times New Roman" w:hint="eastAsia"/>
        </w:rPr>
        <w:t xml:space="preserve"> that performed well in one cancer type may not improve performance in another. More restrictive rules </w:t>
      </w:r>
      <w:r w:rsidR="00466C7D">
        <w:rPr>
          <w:rFonts w:ascii="Times New Roman" w:hAnsi="Times New Roman" w:cs="Times New Roman" w:hint="eastAsia"/>
        </w:rPr>
        <w:t>may introduce trade-offs, especially when the terminology or treatment differ between cancer types</w:t>
      </w:r>
      <w:commentRangeStart w:id="14"/>
      <w:r w:rsidR="00466C7D">
        <w:rPr>
          <w:rFonts w:ascii="Times New Roman" w:hAnsi="Times New Roman" w:cs="Times New Roman" w:hint="eastAsia"/>
        </w:rPr>
        <w:t xml:space="preserve">. </w:t>
      </w:r>
      <w:r w:rsidR="00466C7D" w:rsidRPr="00466C7D">
        <w:rPr>
          <w:rFonts w:ascii="Times New Roman" w:hAnsi="Times New Roman" w:cs="Times New Roman"/>
        </w:rPr>
        <w:t>For example, some rules developed for breast cancer were specific to estrogen receptor (ER), progesterone receptor (PR), and HER2 status, which are used to classify breast cancer subtypes but are not applicable to PDAC.</w:t>
      </w:r>
      <w:commentRangeEnd w:id="14"/>
      <w:r w:rsidR="00466C7D">
        <w:rPr>
          <w:rStyle w:val="CommentReference"/>
          <w:rFonts w:ascii="Times New Roman" w:hAnsi="Times New Roman" w:cs="Times New Roman"/>
          <w:sz w:val="24"/>
          <w:szCs w:val="24"/>
        </w:rPr>
        <w:commentReference w:id="14"/>
      </w:r>
    </w:p>
    <w:p w14:paraId="33791B6E" w14:textId="77777777" w:rsidR="00466C7D" w:rsidRDefault="00466C7D">
      <w:pPr>
        <w:rPr>
          <w:rFonts w:ascii="Times New Roman" w:hAnsi="Times New Roman" w:cs="Times New Roman" w:hint="eastAsia"/>
        </w:rPr>
      </w:pPr>
    </w:p>
    <w:p w14:paraId="61E63625" w14:textId="0B2E9C77" w:rsidR="004271AD" w:rsidRDefault="005D27EC" w:rsidP="005D27EC">
      <w:pPr>
        <w:rPr>
          <w:rFonts w:ascii="Times New Roman" w:hAnsi="Times New Roman" w:cs="Times New Roman"/>
        </w:rPr>
      </w:pPr>
      <w:r w:rsidRPr="005D27EC">
        <w:rPr>
          <w:rFonts w:ascii="Times New Roman" w:hAnsi="Times New Roman" w:cs="Times New Roman"/>
        </w:rPr>
        <w:t xml:space="preserve">This study has several limitations. First, our primary outcome was physician preference rather than absolute extraction accuracy. A tie could indicate that both systems produced acceptable outputs or that both contained errors. Although physician ratings consistently favored the harness, the evaluation included only four physicians and 40 clinical notes from two cancer types within a single-source dataset. However, these were real clinical notes rather than synthetic cases or model-generated narratives. They </w:t>
      </w:r>
      <w:r w:rsidR="007D4E24">
        <w:rPr>
          <w:rFonts w:ascii="Times New Roman" w:hAnsi="Times New Roman" w:cs="Times New Roman"/>
        </w:rPr>
        <w:t>contain</w:t>
      </w:r>
      <w:r w:rsidR="007D4E24">
        <w:rPr>
          <w:rFonts w:ascii="Times New Roman" w:hAnsi="Times New Roman" w:cs="Times New Roman" w:hint="eastAsia"/>
        </w:rPr>
        <w:t xml:space="preserve"> repeated</w:t>
      </w:r>
      <w:r w:rsidRPr="005D27EC">
        <w:rPr>
          <w:rFonts w:ascii="Times New Roman" w:hAnsi="Times New Roman" w:cs="Times New Roman"/>
        </w:rPr>
        <w:t xml:space="preserve">, copied-forward information, uncertain findings, </w:t>
      </w:r>
      <w:r w:rsidR="007D4E24">
        <w:rPr>
          <w:rFonts w:ascii="Times New Roman" w:hAnsi="Times New Roman" w:cs="Times New Roman" w:hint="eastAsia"/>
        </w:rPr>
        <w:t>t</w:t>
      </w:r>
      <w:r w:rsidRPr="005D27EC">
        <w:rPr>
          <w:rFonts w:ascii="Times New Roman" w:hAnsi="Times New Roman" w:cs="Times New Roman"/>
        </w:rPr>
        <w:t>reatment plans</w:t>
      </w:r>
      <w:r w:rsidR="007D4E24">
        <w:rPr>
          <w:rFonts w:ascii="Times New Roman" w:hAnsi="Times New Roman" w:cs="Times New Roman" w:hint="eastAsia"/>
        </w:rPr>
        <w:t>, or even typo or errors</w:t>
      </w:r>
      <w:r w:rsidRPr="005D27EC">
        <w:rPr>
          <w:rFonts w:ascii="Times New Roman" w:hAnsi="Times New Roman" w:cs="Times New Roman"/>
        </w:rPr>
        <w:t xml:space="preserve"> that make </w:t>
      </w:r>
      <w:r w:rsidR="007D4E24">
        <w:rPr>
          <w:rFonts w:ascii="Times New Roman" w:hAnsi="Times New Roman" w:cs="Times New Roman" w:hint="eastAsia"/>
        </w:rPr>
        <w:t xml:space="preserve">the </w:t>
      </w:r>
      <w:r w:rsidRPr="005D27EC">
        <w:rPr>
          <w:rFonts w:ascii="Times New Roman" w:hAnsi="Times New Roman" w:cs="Times New Roman"/>
        </w:rPr>
        <w:t>extraction</w:t>
      </w:r>
      <w:r w:rsidR="007D4E24">
        <w:rPr>
          <w:rFonts w:ascii="Times New Roman" w:hAnsi="Times New Roman" w:cs="Times New Roman" w:hint="eastAsia"/>
        </w:rPr>
        <w:t xml:space="preserve"> task</w:t>
      </w:r>
      <w:r w:rsidRPr="005D27EC">
        <w:rPr>
          <w:rFonts w:ascii="Times New Roman" w:hAnsi="Times New Roman" w:cs="Times New Roman"/>
        </w:rPr>
        <w:t xml:space="preserve"> challenging</w:t>
      </w:r>
      <w:r w:rsidR="008D6009">
        <w:rPr>
          <w:rFonts w:ascii="Times New Roman" w:hAnsi="Times New Roman" w:cs="Times New Roman" w:hint="eastAsia"/>
        </w:rPr>
        <w:t xml:space="preserve">, </w:t>
      </w:r>
      <w:r w:rsidR="007D4E24">
        <w:rPr>
          <w:rFonts w:ascii="Times New Roman" w:hAnsi="Times New Roman" w:cs="Times New Roman" w:hint="eastAsia"/>
        </w:rPr>
        <w:t>n</w:t>
      </w:r>
      <w:r w:rsidRPr="005D27EC">
        <w:rPr>
          <w:rFonts w:ascii="Times New Roman" w:hAnsi="Times New Roman" w:cs="Times New Roman"/>
        </w:rPr>
        <w:t>evertheless,</w:t>
      </w:r>
      <w:r w:rsidR="007D4E24">
        <w:rPr>
          <w:rFonts w:ascii="Times New Roman" w:hAnsi="Times New Roman" w:cs="Times New Roman" w:hint="eastAsia"/>
        </w:rPr>
        <w:t xml:space="preserve"> further studies are </w:t>
      </w:r>
      <w:r w:rsidR="007D4E24">
        <w:rPr>
          <w:rFonts w:ascii="Times New Roman" w:hAnsi="Times New Roman" w:cs="Times New Roman"/>
        </w:rPr>
        <w:t>needed</w:t>
      </w:r>
      <w:r w:rsidR="007D4E24">
        <w:rPr>
          <w:rFonts w:ascii="Times New Roman" w:hAnsi="Times New Roman" w:cs="Times New Roman" w:hint="eastAsia"/>
        </w:rPr>
        <w:t xml:space="preserve"> to investigate if the results can be</w:t>
      </w:r>
      <w:r w:rsidRPr="005D27EC">
        <w:rPr>
          <w:rFonts w:ascii="Times New Roman" w:hAnsi="Times New Roman" w:cs="Times New Roman"/>
        </w:rPr>
        <w:t xml:space="preserve"> generalize</w:t>
      </w:r>
      <w:r w:rsidR="007D4E24">
        <w:rPr>
          <w:rFonts w:ascii="Times New Roman" w:hAnsi="Times New Roman" w:cs="Times New Roman" w:hint="eastAsia"/>
        </w:rPr>
        <w:t>d</w:t>
      </w:r>
      <w:r w:rsidRPr="005D27EC">
        <w:rPr>
          <w:rFonts w:ascii="Times New Roman" w:hAnsi="Times New Roman" w:cs="Times New Roman"/>
        </w:rPr>
        <w:t xml:space="preserve"> to other cancer types or language models. Second, the exploratory ablation was evaluated by a single non-physician LLM judge and compared cumulative stages rather than individual components. Therefore, it could not determine the independent contribution of each verification step or clinical rule. Future studies should evaluate extraction accuracy against expert reference standards, include larger and more diverse clinical datasets, and assess whether the harness improves efficiency and reliability in clinical workflows. </w:t>
      </w:r>
    </w:p>
    <w:p w14:paraId="2C141689" w14:textId="77777777" w:rsidR="005D27EC" w:rsidRDefault="005D27EC">
      <w:pPr>
        <w:rPr>
          <w:rFonts w:ascii="Times New Roman" w:hAnsi="Times New Roman" w:cs="Times New Roman" w:hint="eastAsia"/>
        </w:rPr>
      </w:pPr>
    </w:p>
    <w:p w14:paraId="499F101D" w14:textId="77777777" w:rsidR="004271AD" w:rsidRDefault="004271AD">
      <w:pPr>
        <w:rPr>
          <w:rFonts w:ascii="Times New Roman" w:hAnsi="Times New Roman" w:cs="Times New Roman"/>
        </w:rPr>
      </w:pPr>
    </w:p>
    <w:p w14:paraId="3B7D2FC3" w14:textId="77777777" w:rsidR="00284DB3" w:rsidRDefault="00284DB3"/>
    <w:p w14:paraId="669D3DF9" w14:textId="77777777" w:rsidR="00284DB3" w:rsidRDefault="00284DB3"/>
    <w:p w14:paraId="1AB4C925" w14:textId="77777777" w:rsidR="00284DB3" w:rsidRDefault="00284DB3"/>
    <w:p w14:paraId="0DDF9A19" w14:textId="77777777" w:rsidR="00284DB3" w:rsidRDefault="00284DB3"/>
    <w:p w14:paraId="5375C903" w14:textId="0F4E72CF" w:rsidR="0032504B" w:rsidRPr="001511F2" w:rsidRDefault="001B1F20">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Pr>
          <w:rFonts w:ascii="Times New Roman" w:hAnsi="Times New Roman" w:cs="Times New Roman"/>
        </w:rPr>
        <w:fldChar w:fldCharType="end"/>
      </w:r>
    </w:p>
    <w:sectPr w:rsidR="0032504B" w:rsidRPr="001511F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uqing Wang" w:date="2026-09-29T23:57:00Z" w:initials="YW">
    <w:p w14:paraId="16B41F20" w14:textId="77777777" w:rsidR="00096A06" w:rsidRDefault="00096A06" w:rsidP="00096A06">
      <w:r>
        <w:rPr>
          <w:rStyle w:val="CommentReference"/>
        </w:rPr>
        <w:annotationRef/>
      </w:r>
      <w:r>
        <w:rPr>
          <w:sz w:val="20"/>
          <w:szCs w:val="20"/>
        </w:rPr>
        <w:t>Kong, H.-J. Managing unstructured big data in healthcare system. Healthc. Inform. Res.25, 1–2 (2019). [DOI] [PMC free article] [PubMed] [Google Scholar][Ref list]</w:t>
      </w:r>
    </w:p>
  </w:comment>
  <w:comment w:id="1" w:author="Yuqing Wang" w:date="2026-09-16T16:38:00Z" w:initials="YW">
    <w:p w14:paraId="691EC408" w14:textId="77777777" w:rsidR="00A82A01" w:rsidRDefault="00A82A01" w:rsidP="00A82A01">
      <w:r>
        <w:rPr>
          <w:rStyle w:val="CommentReference"/>
        </w:rPr>
        <w:annotationRef/>
      </w:r>
      <w:hyperlink r:id="rId1" w:anchor="Sec7" w:history="1">
        <w:r w:rsidRPr="007C342B">
          <w:rPr>
            <w:rStyle w:val="Hyperlink"/>
            <w:sz w:val="20"/>
            <w:szCs w:val="20"/>
          </w:rPr>
          <w:t>https://www.nature.com/articles/s41746-024-01233-2?utm_source=chatgpt.com#Sec7</w:t>
        </w:r>
      </w:hyperlink>
    </w:p>
  </w:comment>
  <w:comment w:id="2" w:author="Yuqing Wang" w:date="2026-09-30T00:08:00Z" w:initials="YW">
    <w:p w14:paraId="7D7BF3A3" w14:textId="77777777" w:rsidR="00096A06" w:rsidRDefault="00096A06" w:rsidP="00096A06">
      <w:r>
        <w:rPr>
          <w:rStyle w:val="CommentReference"/>
        </w:rPr>
        <w:annotationRef/>
      </w:r>
      <w:hyperlink r:id="rId2" w:history="1">
        <w:r w:rsidRPr="00CB07AF">
          <w:rPr>
            <w:rStyle w:val="Hyperlink"/>
            <w:sz w:val="20"/>
            <w:szCs w:val="20"/>
          </w:rPr>
          <w:t>https://pmc.ncbi.nlm.nih.gov/articles/PMC8290305/</w:t>
        </w:r>
      </w:hyperlink>
    </w:p>
  </w:comment>
  <w:comment w:id="3" w:author="Yuqing Wang" w:date="2026-09-25T18:44:00Z" w:initials="YW">
    <w:p w14:paraId="2AA7AA58" w14:textId="77777777" w:rsidR="0016270A" w:rsidRDefault="0016270A" w:rsidP="0016270A">
      <w:r>
        <w:rPr>
          <w:rStyle w:val="CommentReference"/>
        </w:rPr>
        <w:annotationRef/>
      </w:r>
      <w:hyperlink r:id="rId3" w:history="1">
        <w:r w:rsidRPr="000D5EF8">
          <w:rPr>
            <w:rStyle w:val="Hyperlink"/>
            <w:sz w:val="20"/>
            <w:szCs w:val="20"/>
          </w:rPr>
          <w:t>https://www.nature.com/articles/s41746-024-01079-8?utm_source=chatgpt.com</w:t>
        </w:r>
      </w:hyperlink>
    </w:p>
  </w:comment>
  <w:comment w:id="4" w:author="Yuqing Wang" w:date="2026-09-25T18:45:00Z" w:initials="YW">
    <w:p w14:paraId="04349D8D" w14:textId="77777777" w:rsidR="0016270A" w:rsidRDefault="0016270A" w:rsidP="0016270A">
      <w:r>
        <w:rPr>
          <w:rStyle w:val="CommentReference"/>
        </w:rPr>
        <w:annotationRef/>
      </w:r>
      <w:r>
        <w:rPr>
          <w:sz w:val="20"/>
          <w:szCs w:val="20"/>
        </w:rPr>
        <w:t>Hein D, et al. Iterative refinement and goal articulation to optimize large language models for clinical information extraction. npj Digital Medicine. 2025;8:301.</w:t>
      </w:r>
    </w:p>
  </w:comment>
  <w:comment w:id="8" w:author="Yuqing Wang" w:date="2026-10-23T22:10:00Z" w:initials="YW">
    <w:p w14:paraId="77C5A409" w14:textId="77777777" w:rsidR="00A43FDC" w:rsidRDefault="00A43FDC" w:rsidP="004C504B">
      <w:pPr>
        <w:rPr>
          <w:rFonts w:hint="eastAsia"/>
        </w:rPr>
      </w:pPr>
      <w:r>
        <w:rPr>
          <w:rStyle w:val="CommentReference"/>
        </w:rPr>
        <w:annotationRef/>
      </w:r>
      <w:hyperlink r:id="rId4" w:history="1">
        <w:r w:rsidRPr="00BD7344">
          <w:rPr>
            <w:rStyle w:val="Hyperlink"/>
            <w:sz w:val="20"/>
            <w:szCs w:val="20"/>
          </w:rPr>
          <w:t>https://doi.org/10.1056/AIdbp2300110?utm_source=chatgpt.com</w:t>
        </w:r>
      </w:hyperlink>
    </w:p>
  </w:comment>
  <w:comment w:id="9" w:author="Yuqing Wang" w:date="2026-10-22T17:46:00Z" w:initials="YW">
    <w:p w14:paraId="0EF35E96" w14:textId="77777777" w:rsidR="008A34F9" w:rsidRDefault="008A34F9" w:rsidP="00770452">
      <w:r>
        <w:rPr>
          <w:rStyle w:val="CommentReference"/>
        </w:rPr>
        <w:annotationRef/>
      </w:r>
      <w:hyperlink r:id="rId5" w:history="1">
        <w:r w:rsidRPr="00204B99">
          <w:rPr>
            <w:rStyle w:val="Hyperlink"/>
            <w:sz w:val="20"/>
            <w:szCs w:val="20"/>
          </w:rPr>
          <w:t>https://www.nature.com/articles/s41746-026-03248-3</w:t>
        </w:r>
      </w:hyperlink>
    </w:p>
  </w:comment>
  <w:comment w:id="10" w:author="Yuqing Wang" w:date="2026-10-22T17:46:00Z" w:initials="YW">
    <w:p w14:paraId="298062BB" w14:textId="77777777" w:rsidR="008A34F9" w:rsidRDefault="008A34F9" w:rsidP="00770452">
      <w:r>
        <w:rPr>
          <w:rStyle w:val="CommentReference"/>
        </w:rPr>
        <w:annotationRef/>
      </w:r>
      <w:hyperlink r:id="rId6" w:history="1">
        <w:r w:rsidRPr="00E508A7">
          <w:rPr>
            <w:rStyle w:val="Hyperlink"/>
            <w:sz w:val="20"/>
            <w:szCs w:val="20"/>
          </w:rPr>
          <w:t>https://www.nature.com/articles/s41746-026-02992-w?fromPaywallRec=false</w:t>
        </w:r>
      </w:hyperlink>
    </w:p>
  </w:comment>
  <w:comment w:id="11" w:author="Yuqing Wang" w:date="2026-10-23T21:32:00Z" w:initials="YW">
    <w:p w14:paraId="58BDEEE0" w14:textId="77777777" w:rsidR="00901C77" w:rsidRDefault="00901C77" w:rsidP="00901C77">
      <w:r>
        <w:rPr>
          <w:rStyle w:val="CommentReference"/>
        </w:rPr>
        <w:annotationRef/>
      </w:r>
      <w:hyperlink r:id="rId7" w:history="1">
        <w:r w:rsidRPr="0016556B">
          <w:rPr>
            <w:rStyle w:val="Hyperlink"/>
            <w:sz w:val="20"/>
            <w:szCs w:val="20"/>
          </w:rPr>
          <w:t>https://pubmed.ncbi.nlm.nih.gov/41399802/</w:t>
        </w:r>
      </w:hyperlink>
    </w:p>
    <w:p w14:paraId="55D7B868" w14:textId="77777777" w:rsidR="00901C77" w:rsidRDefault="00901C77" w:rsidP="00901C77">
      <w:r>
        <w:rPr>
          <w:sz w:val="20"/>
          <w:szCs w:val="20"/>
        </w:rPr>
        <w:t>Large Language Models with Temporal Reasoning for Longitudinal Clinical Summarization and Prediction</w:t>
      </w:r>
    </w:p>
  </w:comment>
  <w:comment w:id="12" w:author="Yuqing Wang" w:date="2026-10-23T21:33:00Z" w:initials="YW">
    <w:p w14:paraId="6801B056" w14:textId="77777777" w:rsidR="00901C77" w:rsidRDefault="00901C77" w:rsidP="00901C77">
      <w:r>
        <w:rPr>
          <w:rStyle w:val="CommentReference"/>
        </w:rPr>
        <w:annotationRef/>
      </w:r>
      <w:hyperlink r:id="rId8" w:history="1">
        <w:r w:rsidRPr="00EC0B15">
          <w:rPr>
            <w:rStyle w:val="Hyperlink"/>
            <w:sz w:val="20"/>
            <w:szCs w:val="20"/>
          </w:rPr>
          <w:t>https://aclanthology.org/2024.bionlp-1.6/?utm_source=chatgpt.com</w:t>
        </w:r>
      </w:hyperlink>
    </w:p>
  </w:comment>
  <w:comment w:id="13" w:author="Yuqing Wang" w:date="2026-10-23T21:34:00Z" w:initials="YW">
    <w:p w14:paraId="4ADC502B" w14:textId="77777777" w:rsidR="00901C77" w:rsidRDefault="00901C77" w:rsidP="00901C77">
      <w:r>
        <w:rPr>
          <w:rStyle w:val="CommentReference"/>
        </w:rPr>
        <w:annotationRef/>
      </w:r>
      <w:r>
        <w:rPr>
          <w:rFonts w:hint="eastAsia"/>
          <w:sz w:val="20"/>
          <w:szCs w:val="20"/>
        </w:rPr>
        <w:t>这个对么</w:t>
      </w:r>
    </w:p>
  </w:comment>
  <w:comment w:id="14" w:author="Yuqing Wang" w:date="2026-10-23T23:39:00Z" w:initials="YW">
    <w:p w14:paraId="51B0A54D" w14:textId="77777777" w:rsidR="00466C7D" w:rsidRDefault="00466C7D" w:rsidP="00466C7D">
      <w:r>
        <w:rPr>
          <w:rStyle w:val="CommentReference"/>
        </w:rPr>
        <w:annotationRef/>
      </w:r>
      <w:r>
        <w:rPr>
          <w:rFonts w:hint="eastAsia"/>
          <w:sz w:val="20"/>
          <w:szCs w:val="20"/>
        </w:rPr>
        <w:t>确认一下我们有这样的</w:t>
      </w:r>
      <w:r>
        <w:rPr>
          <w:sz w:val="20"/>
          <w:szCs w:val="20"/>
        </w:rPr>
        <w:t>rules</w:t>
      </w:r>
      <w:r>
        <w:rPr>
          <w:rFonts w:hint="eastAsia"/>
          <w:sz w:val="20"/>
          <w:szCs w:val="20"/>
        </w:rPr>
        <w:t>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6B41F20" w15:done="0"/>
  <w15:commentEx w15:paraId="691EC408" w15:done="0"/>
  <w15:commentEx w15:paraId="7D7BF3A3" w15:done="0"/>
  <w15:commentEx w15:paraId="2AA7AA58" w15:done="0"/>
  <w15:commentEx w15:paraId="04349D8D" w15:done="0"/>
  <w15:commentEx w15:paraId="77C5A409" w15:done="0"/>
  <w15:commentEx w15:paraId="0EF35E96" w15:done="0"/>
  <w15:commentEx w15:paraId="298062BB" w15:paraIdParent="0EF35E96" w15:done="0"/>
  <w15:commentEx w15:paraId="55D7B868" w15:done="0"/>
  <w15:commentEx w15:paraId="6801B056" w15:paraIdParent="55D7B868" w15:done="0"/>
  <w15:commentEx w15:paraId="4ADC502B" w15:done="0"/>
  <w15:commentEx w15:paraId="51B0A5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1CFAA7D" w16cex:dateUtc="2026-09-30T03:57:00Z"/>
  <w16cex:commentExtensible w16cex:durableId="5CF5E51E" w16cex:dateUtc="2026-09-16T20:38:00Z"/>
  <w16cex:commentExtensible w16cex:durableId="76E56309" w16cex:dateUtc="2026-09-30T04:08:00Z"/>
  <w16cex:commentExtensible w16cex:durableId="57B6FB7F" w16cex:dateUtc="2026-09-25T22:44:00Z"/>
  <w16cex:commentExtensible w16cex:durableId="3353ED60" w16cex:dateUtc="2026-09-25T22:45:00Z"/>
  <w16cex:commentExtensible w16cex:durableId="659080AE" w16cex:dateUtc="2026-10-24T02:10:00Z"/>
  <w16cex:commentExtensible w16cex:durableId="710D468A" w16cex:dateUtc="2026-10-22T21:46:00Z"/>
  <w16cex:commentExtensible w16cex:durableId="26159DC1" w16cex:dateUtc="2026-10-22T21:46:00Z"/>
  <w16cex:commentExtensible w16cex:durableId="351EE756" w16cex:dateUtc="2026-10-24T01:32:00Z"/>
  <w16cex:commentExtensible w16cex:durableId="29648748" w16cex:dateUtc="2026-10-24T01:33:00Z"/>
  <w16cex:commentExtensible w16cex:durableId="5E25E2DA" w16cex:dateUtc="2026-10-24T01:34:00Z"/>
  <w16cex:commentExtensible w16cex:durableId="029A11D9" w16cex:dateUtc="2026-10-24T0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6B41F20" w16cid:durableId="11CFAA7D"/>
  <w16cid:commentId w16cid:paraId="691EC408" w16cid:durableId="5CF5E51E"/>
  <w16cid:commentId w16cid:paraId="7D7BF3A3" w16cid:durableId="76E56309"/>
  <w16cid:commentId w16cid:paraId="2AA7AA58" w16cid:durableId="57B6FB7F"/>
  <w16cid:commentId w16cid:paraId="04349D8D" w16cid:durableId="3353ED60"/>
  <w16cid:commentId w16cid:paraId="77C5A409" w16cid:durableId="659080AE"/>
  <w16cid:commentId w16cid:paraId="0EF35E96" w16cid:durableId="710D468A"/>
  <w16cid:commentId w16cid:paraId="298062BB" w16cid:durableId="26159DC1"/>
  <w16cid:commentId w16cid:paraId="55D7B868" w16cid:durableId="351EE756"/>
  <w16cid:commentId w16cid:paraId="6801B056" w16cid:durableId="29648748"/>
  <w16cid:commentId w16cid:paraId="4ADC502B" w16cid:durableId="5E25E2DA"/>
  <w16cid:commentId w16cid:paraId="51B0A54D" w16cid:durableId="029A11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682C66" w14:textId="77777777" w:rsidR="00BD39A7" w:rsidRDefault="00BD39A7" w:rsidP="00DC47B7">
      <w:r>
        <w:separator/>
      </w:r>
    </w:p>
  </w:endnote>
  <w:endnote w:type="continuationSeparator" w:id="0">
    <w:p w14:paraId="139B1854" w14:textId="77777777" w:rsidR="00BD39A7" w:rsidRDefault="00BD39A7" w:rsidP="00DC4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Body)">
    <w:altName w:val="Calibri"/>
    <w:panose1 w:val="020B0604020202020204"/>
    <w:charset w:val="00"/>
    <w:family w:val="roman"/>
    <w:notTrueType/>
    <w:pitch w:val="default"/>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AFE465" w14:textId="77777777" w:rsidR="00BD39A7" w:rsidRDefault="00BD39A7" w:rsidP="00DC47B7">
      <w:r>
        <w:separator/>
      </w:r>
    </w:p>
  </w:footnote>
  <w:footnote w:type="continuationSeparator" w:id="0">
    <w:p w14:paraId="4A00C86C" w14:textId="77777777" w:rsidR="00BD39A7" w:rsidRDefault="00BD39A7" w:rsidP="00DC47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3BC4D44"/>
    <w:multiLevelType w:val="hybridMultilevel"/>
    <w:tmpl w:val="AD24C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3C29FB"/>
    <w:multiLevelType w:val="hybridMultilevel"/>
    <w:tmpl w:val="6BECD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0877204">
    <w:abstractNumId w:val="0"/>
  </w:num>
  <w:num w:numId="2" w16cid:durableId="1290621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uqing Wang">
    <w15:presenceInfo w15:providerId="Windows Live" w15:userId="633730257ca09a5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dez9vwz4adtroefwtnxsr5as90twwdpa2f5&quot;&gt;Artificial Intelligent&lt;record-ids&gt;&lt;item&gt;4&lt;/item&gt;&lt;/record-ids&gt;&lt;/item&gt;&lt;/Libraries&gt;"/>
  </w:docVars>
  <w:rsids>
    <w:rsidRoot w:val="001511F2"/>
    <w:rsid w:val="00001E39"/>
    <w:rsid w:val="000118EC"/>
    <w:rsid w:val="0001402E"/>
    <w:rsid w:val="00014972"/>
    <w:rsid w:val="00053929"/>
    <w:rsid w:val="000615B8"/>
    <w:rsid w:val="00065C35"/>
    <w:rsid w:val="000674E2"/>
    <w:rsid w:val="0007063D"/>
    <w:rsid w:val="00075C82"/>
    <w:rsid w:val="0008156C"/>
    <w:rsid w:val="00081616"/>
    <w:rsid w:val="00082FBC"/>
    <w:rsid w:val="0008348A"/>
    <w:rsid w:val="00083F2C"/>
    <w:rsid w:val="00087492"/>
    <w:rsid w:val="00093D8C"/>
    <w:rsid w:val="00095B29"/>
    <w:rsid w:val="00096A06"/>
    <w:rsid w:val="000A1EF6"/>
    <w:rsid w:val="000B3A69"/>
    <w:rsid w:val="000C2201"/>
    <w:rsid w:val="000D4FCA"/>
    <w:rsid w:val="000D699F"/>
    <w:rsid w:val="000E11CB"/>
    <w:rsid w:val="000E4472"/>
    <w:rsid w:val="000F6A01"/>
    <w:rsid w:val="000F6D33"/>
    <w:rsid w:val="000F79C0"/>
    <w:rsid w:val="00101236"/>
    <w:rsid w:val="001061F9"/>
    <w:rsid w:val="001277F3"/>
    <w:rsid w:val="00142CB2"/>
    <w:rsid w:val="001511F2"/>
    <w:rsid w:val="00151F19"/>
    <w:rsid w:val="00151F48"/>
    <w:rsid w:val="00157F81"/>
    <w:rsid w:val="0016270A"/>
    <w:rsid w:val="00163310"/>
    <w:rsid w:val="00170A84"/>
    <w:rsid w:val="00176529"/>
    <w:rsid w:val="001770B1"/>
    <w:rsid w:val="00177F48"/>
    <w:rsid w:val="00181E2B"/>
    <w:rsid w:val="0018624D"/>
    <w:rsid w:val="00191424"/>
    <w:rsid w:val="00191627"/>
    <w:rsid w:val="00194772"/>
    <w:rsid w:val="00195604"/>
    <w:rsid w:val="00197D2F"/>
    <w:rsid w:val="001B05ED"/>
    <w:rsid w:val="001B1F20"/>
    <w:rsid w:val="001B2777"/>
    <w:rsid w:val="001B3B58"/>
    <w:rsid w:val="001C4550"/>
    <w:rsid w:val="001D0B38"/>
    <w:rsid w:val="001D1D4D"/>
    <w:rsid w:val="001E1546"/>
    <w:rsid w:val="001E3240"/>
    <w:rsid w:val="001F71ED"/>
    <w:rsid w:val="00201E7E"/>
    <w:rsid w:val="00202EAA"/>
    <w:rsid w:val="00224739"/>
    <w:rsid w:val="00226F7A"/>
    <w:rsid w:val="0023280F"/>
    <w:rsid w:val="002540F7"/>
    <w:rsid w:val="00261DF7"/>
    <w:rsid w:val="002644A2"/>
    <w:rsid w:val="00264B76"/>
    <w:rsid w:val="00280F78"/>
    <w:rsid w:val="00284DB3"/>
    <w:rsid w:val="00285C68"/>
    <w:rsid w:val="00290928"/>
    <w:rsid w:val="002A3EF9"/>
    <w:rsid w:val="002B320C"/>
    <w:rsid w:val="002D6AEA"/>
    <w:rsid w:val="002E1DF1"/>
    <w:rsid w:val="002E27EC"/>
    <w:rsid w:val="002E4620"/>
    <w:rsid w:val="002E6D5E"/>
    <w:rsid w:val="002E788B"/>
    <w:rsid w:val="002F074F"/>
    <w:rsid w:val="002F43CC"/>
    <w:rsid w:val="0030389D"/>
    <w:rsid w:val="003075B5"/>
    <w:rsid w:val="003129C8"/>
    <w:rsid w:val="00313A1F"/>
    <w:rsid w:val="003141A9"/>
    <w:rsid w:val="00314EC3"/>
    <w:rsid w:val="0032504B"/>
    <w:rsid w:val="00326894"/>
    <w:rsid w:val="0033290B"/>
    <w:rsid w:val="00333E57"/>
    <w:rsid w:val="003345C0"/>
    <w:rsid w:val="003426C7"/>
    <w:rsid w:val="0035196D"/>
    <w:rsid w:val="00352AA6"/>
    <w:rsid w:val="0036297E"/>
    <w:rsid w:val="003637D1"/>
    <w:rsid w:val="003660DF"/>
    <w:rsid w:val="003677C9"/>
    <w:rsid w:val="00367AB8"/>
    <w:rsid w:val="00370980"/>
    <w:rsid w:val="00382F1C"/>
    <w:rsid w:val="0038367C"/>
    <w:rsid w:val="003938AD"/>
    <w:rsid w:val="00393EFB"/>
    <w:rsid w:val="003A1F53"/>
    <w:rsid w:val="003A3A79"/>
    <w:rsid w:val="003A6BCF"/>
    <w:rsid w:val="003C3ABB"/>
    <w:rsid w:val="003C4052"/>
    <w:rsid w:val="003E103B"/>
    <w:rsid w:val="003E4035"/>
    <w:rsid w:val="003E7CFD"/>
    <w:rsid w:val="003F386A"/>
    <w:rsid w:val="004135C0"/>
    <w:rsid w:val="004160E8"/>
    <w:rsid w:val="00420E7F"/>
    <w:rsid w:val="00423C8B"/>
    <w:rsid w:val="0042473E"/>
    <w:rsid w:val="004271AD"/>
    <w:rsid w:val="004278D4"/>
    <w:rsid w:val="004341CC"/>
    <w:rsid w:val="00436366"/>
    <w:rsid w:val="00442C21"/>
    <w:rsid w:val="004632B6"/>
    <w:rsid w:val="004658A5"/>
    <w:rsid w:val="00466C7D"/>
    <w:rsid w:val="00472A64"/>
    <w:rsid w:val="00477FFA"/>
    <w:rsid w:val="004838FC"/>
    <w:rsid w:val="00484007"/>
    <w:rsid w:val="00494F20"/>
    <w:rsid w:val="004A18FA"/>
    <w:rsid w:val="004C0F2C"/>
    <w:rsid w:val="004C3757"/>
    <w:rsid w:val="004C504B"/>
    <w:rsid w:val="004C7B21"/>
    <w:rsid w:val="004D65A9"/>
    <w:rsid w:val="004E71F3"/>
    <w:rsid w:val="004F7A3A"/>
    <w:rsid w:val="005030AB"/>
    <w:rsid w:val="0050510B"/>
    <w:rsid w:val="005203B5"/>
    <w:rsid w:val="00520A6A"/>
    <w:rsid w:val="005310B5"/>
    <w:rsid w:val="00536C96"/>
    <w:rsid w:val="00537028"/>
    <w:rsid w:val="00547B60"/>
    <w:rsid w:val="00550A92"/>
    <w:rsid w:val="00554FAB"/>
    <w:rsid w:val="00555749"/>
    <w:rsid w:val="00555EE7"/>
    <w:rsid w:val="0055650D"/>
    <w:rsid w:val="00566830"/>
    <w:rsid w:val="005677E2"/>
    <w:rsid w:val="005755E0"/>
    <w:rsid w:val="00576249"/>
    <w:rsid w:val="00577A85"/>
    <w:rsid w:val="005831AD"/>
    <w:rsid w:val="005861B2"/>
    <w:rsid w:val="005912F5"/>
    <w:rsid w:val="005A2B0E"/>
    <w:rsid w:val="005A4833"/>
    <w:rsid w:val="005B29B1"/>
    <w:rsid w:val="005B7A23"/>
    <w:rsid w:val="005C1000"/>
    <w:rsid w:val="005C218A"/>
    <w:rsid w:val="005C2DF6"/>
    <w:rsid w:val="005D27EC"/>
    <w:rsid w:val="005D298A"/>
    <w:rsid w:val="005E1B1E"/>
    <w:rsid w:val="005E21AD"/>
    <w:rsid w:val="005E322E"/>
    <w:rsid w:val="005E6836"/>
    <w:rsid w:val="005E716A"/>
    <w:rsid w:val="005F0D6B"/>
    <w:rsid w:val="005F4721"/>
    <w:rsid w:val="0060746F"/>
    <w:rsid w:val="00617FC7"/>
    <w:rsid w:val="006208A1"/>
    <w:rsid w:val="0062158E"/>
    <w:rsid w:val="00622365"/>
    <w:rsid w:val="00624F15"/>
    <w:rsid w:val="0063588D"/>
    <w:rsid w:val="0064140D"/>
    <w:rsid w:val="00656733"/>
    <w:rsid w:val="006576FF"/>
    <w:rsid w:val="0067378C"/>
    <w:rsid w:val="00675139"/>
    <w:rsid w:val="00675375"/>
    <w:rsid w:val="00686BDA"/>
    <w:rsid w:val="006A76A7"/>
    <w:rsid w:val="006B44F5"/>
    <w:rsid w:val="006B7F30"/>
    <w:rsid w:val="006C0503"/>
    <w:rsid w:val="006C05BA"/>
    <w:rsid w:val="006C7E9A"/>
    <w:rsid w:val="006E3E30"/>
    <w:rsid w:val="006E52E1"/>
    <w:rsid w:val="00715925"/>
    <w:rsid w:val="007540AE"/>
    <w:rsid w:val="00754CAE"/>
    <w:rsid w:val="00770452"/>
    <w:rsid w:val="00773FA2"/>
    <w:rsid w:val="007824EE"/>
    <w:rsid w:val="007B23BB"/>
    <w:rsid w:val="007B2C33"/>
    <w:rsid w:val="007B6DBA"/>
    <w:rsid w:val="007D4E24"/>
    <w:rsid w:val="007D6238"/>
    <w:rsid w:val="007E17CD"/>
    <w:rsid w:val="007E31E4"/>
    <w:rsid w:val="007E5A59"/>
    <w:rsid w:val="007E6E2C"/>
    <w:rsid w:val="007F19D4"/>
    <w:rsid w:val="007F460C"/>
    <w:rsid w:val="00810EC8"/>
    <w:rsid w:val="008171B4"/>
    <w:rsid w:val="00824AF3"/>
    <w:rsid w:val="008322E4"/>
    <w:rsid w:val="008374E0"/>
    <w:rsid w:val="0084097A"/>
    <w:rsid w:val="00855FC4"/>
    <w:rsid w:val="00861DDE"/>
    <w:rsid w:val="00876578"/>
    <w:rsid w:val="00886D4F"/>
    <w:rsid w:val="008878C0"/>
    <w:rsid w:val="00890D8E"/>
    <w:rsid w:val="0089645E"/>
    <w:rsid w:val="008972C3"/>
    <w:rsid w:val="008A34F9"/>
    <w:rsid w:val="008A6D72"/>
    <w:rsid w:val="008A7860"/>
    <w:rsid w:val="008B24DE"/>
    <w:rsid w:val="008B3EBB"/>
    <w:rsid w:val="008B432A"/>
    <w:rsid w:val="008B5111"/>
    <w:rsid w:val="008C0530"/>
    <w:rsid w:val="008C2B91"/>
    <w:rsid w:val="008D6009"/>
    <w:rsid w:val="008F2570"/>
    <w:rsid w:val="008F3574"/>
    <w:rsid w:val="00901C77"/>
    <w:rsid w:val="0090337B"/>
    <w:rsid w:val="00907413"/>
    <w:rsid w:val="00911DFD"/>
    <w:rsid w:val="00941641"/>
    <w:rsid w:val="00941AC5"/>
    <w:rsid w:val="00942857"/>
    <w:rsid w:val="009461D7"/>
    <w:rsid w:val="00950845"/>
    <w:rsid w:val="00960EF7"/>
    <w:rsid w:val="0096309B"/>
    <w:rsid w:val="00966D20"/>
    <w:rsid w:val="00975181"/>
    <w:rsid w:val="00975249"/>
    <w:rsid w:val="0098516F"/>
    <w:rsid w:val="00990CA3"/>
    <w:rsid w:val="0099163B"/>
    <w:rsid w:val="00995E06"/>
    <w:rsid w:val="009B12DF"/>
    <w:rsid w:val="009B1B7C"/>
    <w:rsid w:val="009B7E22"/>
    <w:rsid w:val="009C1BD3"/>
    <w:rsid w:val="009C7CC5"/>
    <w:rsid w:val="009D05A9"/>
    <w:rsid w:val="009D1E18"/>
    <w:rsid w:val="009F08B7"/>
    <w:rsid w:val="009F18FB"/>
    <w:rsid w:val="009F4026"/>
    <w:rsid w:val="00A11139"/>
    <w:rsid w:val="00A17BCF"/>
    <w:rsid w:val="00A42F43"/>
    <w:rsid w:val="00A43FDC"/>
    <w:rsid w:val="00A51661"/>
    <w:rsid w:val="00A64934"/>
    <w:rsid w:val="00A716A4"/>
    <w:rsid w:val="00A82A01"/>
    <w:rsid w:val="00A86F82"/>
    <w:rsid w:val="00AA2A07"/>
    <w:rsid w:val="00AB1C5B"/>
    <w:rsid w:val="00AB791E"/>
    <w:rsid w:val="00AD165C"/>
    <w:rsid w:val="00AD1C56"/>
    <w:rsid w:val="00AE063B"/>
    <w:rsid w:val="00AE556F"/>
    <w:rsid w:val="00AE6A78"/>
    <w:rsid w:val="00B055A2"/>
    <w:rsid w:val="00B06E97"/>
    <w:rsid w:val="00B229D3"/>
    <w:rsid w:val="00B24EBE"/>
    <w:rsid w:val="00B272B7"/>
    <w:rsid w:val="00B601AF"/>
    <w:rsid w:val="00B70121"/>
    <w:rsid w:val="00B70590"/>
    <w:rsid w:val="00B71217"/>
    <w:rsid w:val="00B71566"/>
    <w:rsid w:val="00B74781"/>
    <w:rsid w:val="00B755CC"/>
    <w:rsid w:val="00B8052E"/>
    <w:rsid w:val="00B80DA3"/>
    <w:rsid w:val="00B85720"/>
    <w:rsid w:val="00B918BA"/>
    <w:rsid w:val="00B91C5D"/>
    <w:rsid w:val="00B9587B"/>
    <w:rsid w:val="00B96AA7"/>
    <w:rsid w:val="00BA50CB"/>
    <w:rsid w:val="00BB5225"/>
    <w:rsid w:val="00BC6E8E"/>
    <w:rsid w:val="00BD3703"/>
    <w:rsid w:val="00BD39A7"/>
    <w:rsid w:val="00BD5BCB"/>
    <w:rsid w:val="00BD65A5"/>
    <w:rsid w:val="00BF787C"/>
    <w:rsid w:val="00C13446"/>
    <w:rsid w:val="00C26EAD"/>
    <w:rsid w:val="00C3041F"/>
    <w:rsid w:val="00C322F7"/>
    <w:rsid w:val="00C379DA"/>
    <w:rsid w:val="00C41431"/>
    <w:rsid w:val="00C61257"/>
    <w:rsid w:val="00C61EC9"/>
    <w:rsid w:val="00C81B51"/>
    <w:rsid w:val="00C82E15"/>
    <w:rsid w:val="00C85FFA"/>
    <w:rsid w:val="00C863D5"/>
    <w:rsid w:val="00CA0A12"/>
    <w:rsid w:val="00CA469F"/>
    <w:rsid w:val="00CA4BC0"/>
    <w:rsid w:val="00CA59B6"/>
    <w:rsid w:val="00CB606C"/>
    <w:rsid w:val="00CC12D2"/>
    <w:rsid w:val="00CD4CBC"/>
    <w:rsid w:val="00CD5116"/>
    <w:rsid w:val="00CE58C5"/>
    <w:rsid w:val="00CF1731"/>
    <w:rsid w:val="00CF1F2D"/>
    <w:rsid w:val="00CF60A8"/>
    <w:rsid w:val="00D002F8"/>
    <w:rsid w:val="00D03254"/>
    <w:rsid w:val="00D1121F"/>
    <w:rsid w:val="00D1136F"/>
    <w:rsid w:val="00D1490C"/>
    <w:rsid w:val="00D20B7E"/>
    <w:rsid w:val="00D4191E"/>
    <w:rsid w:val="00D446D9"/>
    <w:rsid w:val="00D45015"/>
    <w:rsid w:val="00D5221A"/>
    <w:rsid w:val="00D5701C"/>
    <w:rsid w:val="00D5746C"/>
    <w:rsid w:val="00D6433B"/>
    <w:rsid w:val="00D74787"/>
    <w:rsid w:val="00D80AB2"/>
    <w:rsid w:val="00D90564"/>
    <w:rsid w:val="00DB5641"/>
    <w:rsid w:val="00DB6203"/>
    <w:rsid w:val="00DC34CB"/>
    <w:rsid w:val="00DC47B7"/>
    <w:rsid w:val="00DD5734"/>
    <w:rsid w:val="00DD59AC"/>
    <w:rsid w:val="00DD6178"/>
    <w:rsid w:val="00DE07D3"/>
    <w:rsid w:val="00DE1482"/>
    <w:rsid w:val="00DE70C7"/>
    <w:rsid w:val="00E00FB5"/>
    <w:rsid w:val="00E01603"/>
    <w:rsid w:val="00E017E3"/>
    <w:rsid w:val="00E10715"/>
    <w:rsid w:val="00E17059"/>
    <w:rsid w:val="00E20412"/>
    <w:rsid w:val="00E23B9A"/>
    <w:rsid w:val="00E30958"/>
    <w:rsid w:val="00E34514"/>
    <w:rsid w:val="00E35880"/>
    <w:rsid w:val="00E4694D"/>
    <w:rsid w:val="00E500A8"/>
    <w:rsid w:val="00E51034"/>
    <w:rsid w:val="00E63692"/>
    <w:rsid w:val="00E63A11"/>
    <w:rsid w:val="00E665B0"/>
    <w:rsid w:val="00E66969"/>
    <w:rsid w:val="00E71788"/>
    <w:rsid w:val="00E85F58"/>
    <w:rsid w:val="00E87F22"/>
    <w:rsid w:val="00E90E32"/>
    <w:rsid w:val="00E93C5B"/>
    <w:rsid w:val="00EA66E3"/>
    <w:rsid w:val="00EB390A"/>
    <w:rsid w:val="00EB5C3D"/>
    <w:rsid w:val="00EC1D50"/>
    <w:rsid w:val="00ED5E16"/>
    <w:rsid w:val="00EF3D6E"/>
    <w:rsid w:val="00EF46A4"/>
    <w:rsid w:val="00F07FEF"/>
    <w:rsid w:val="00F36B00"/>
    <w:rsid w:val="00F462EB"/>
    <w:rsid w:val="00F511CE"/>
    <w:rsid w:val="00F561F5"/>
    <w:rsid w:val="00F5627D"/>
    <w:rsid w:val="00F66F92"/>
    <w:rsid w:val="00F6791B"/>
    <w:rsid w:val="00F75ABA"/>
    <w:rsid w:val="00F8591F"/>
    <w:rsid w:val="00FA6B5C"/>
    <w:rsid w:val="00FC1337"/>
    <w:rsid w:val="00FC46D0"/>
    <w:rsid w:val="00FD09D0"/>
    <w:rsid w:val="00FD0DF3"/>
    <w:rsid w:val="00FD3930"/>
    <w:rsid w:val="00FF1D9B"/>
    <w:rsid w:val="00FF3688"/>
    <w:rsid w:val="00FF6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99002"/>
  <w15:chartTrackingRefBased/>
  <w15:docId w15:val="{42BF357E-D0AA-3143-B714-98D4154AD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1F2"/>
  </w:style>
  <w:style w:type="paragraph" w:styleId="Heading1">
    <w:name w:val="heading 1"/>
    <w:basedOn w:val="Normal"/>
    <w:next w:val="Normal"/>
    <w:link w:val="Heading1Char"/>
    <w:uiPriority w:val="9"/>
    <w:qFormat/>
    <w:rsid w:val="00151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1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1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1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1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1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1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unhideWhenUsed/>
    <w:rsid w:val="0067378C"/>
    <w:pPr>
      <w:spacing w:line="480" w:lineRule="auto"/>
      <w:ind w:left="240"/>
    </w:pPr>
    <w:rPr>
      <w:rFonts w:ascii="Times New Roman" w:hAnsi="Times New Roman" w:cs="Calibri (Body)"/>
      <w:szCs w:val="20"/>
    </w:rPr>
  </w:style>
  <w:style w:type="paragraph" w:styleId="TableofFigures">
    <w:name w:val="table of figures"/>
    <w:basedOn w:val="Normal"/>
    <w:next w:val="Normal"/>
    <w:autoRedefine/>
    <w:uiPriority w:val="99"/>
    <w:semiHidden/>
    <w:unhideWhenUsed/>
    <w:rsid w:val="00CA59B6"/>
    <w:pPr>
      <w:spacing w:before="240" w:line="480" w:lineRule="auto"/>
    </w:pPr>
    <w:rPr>
      <w:rFonts w:ascii="Times New Roman" w:hAnsi="Times New Roman"/>
    </w:rPr>
  </w:style>
  <w:style w:type="character" w:customStyle="1" w:styleId="Heading1Char">
    <w:name w:val="Heading 1 Char"/>
    <w:basedOn w:val="DefaultParagraphFont"/>
    <w:link w:val="Heading1"/>
    <w:uiPriority w:val="9"/>
    <w:rsid w:val="00151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1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1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1F2"/>
    <w:rPr>
      <w:rFonts w:eastAsiaTheme="majorEastAsia" w:cstheme="majorBidi"/>
      <w:color w:val="272727" w:themeColor="text1" w:themeTint="D8"/>
    </w:rPr>
  </w:style>
  <w:style w:type="paragraph" w:styleId="Title">
    <w:name w:val="Title"/>
    <w:basedOn w:val="Normal"/>
    <w:next w:val="Normal"/>
    <w:link w:val="TitleChar"/>
    <w:uiPriority w:val="10"/>
    <w:qFormat/>
    <w:rsid w:val="00151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1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1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11F2"/>
    <w:rPr>
      <w:i/>
      <w:iCs/>
      <w:color w:val="404040" w:themeColor="text1" w:themeTint="BF"/>
    </w:rPr>
  </w:style>
  <w:style w:type="paragraph" w:styleId="ListParagraph">
    <w:name w:val="List Paragraph"/>
    <w:basedOn w:val="Normal"/>
    <w:uiPriority w:val="34"/>
    <w:qFormat/>
    <w:rsid w:val="001511F2"/>
    <w:pPr>
      <w:ind w:left="720"/>
      <w:contextualSpacing/>
    </w:pPr>
  </w:style>
  <w:style w:type="character" w:styleId="IntenseEmphasis">
    <w:name w:val="Intense Emphasis"/>
    <w:basedOn w:val="DefaultParagraphFont"/>
    <w:uiPriority w:val="21"/>
    <w:qFormat/>
    <w:rsid w:val="001511F2"/>
    <w:rPr>
      <w:i/>
      <w:iCs/>
      <w:color w:val="0F4761" w:themeColor="accent1" w:themeShade="BF"/>
    </w:rPr>
  </w:style>
  <w:style w:type="paragraph" w:styleId="IntenseQuote">
    <w:name w:val="Intense Quote"/>
    <w:basedOn w:val="Normal"/>
    <w:next w:val="Normal"/>
    <w:link w:val="IntenseQuoteChar"/>
    <w:uiPriority w:val="30"/>
    <w:qFormat/>
    <w:rsid w:val="00151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1F2"/>
    <w:rPr>
      <w:i/>
      <w:iCs/>
      <w:color w:val="0F4761" w:themeColor="accent1" w:themeShade="BF"/>
    </w:rPr>
  </w:style>
  <w:style w:type="character" w:styleId="IntenseReference">
    <w:name w:val="Intense Reference"/>
    <w:basedOn w:val="DefaultParagraphFont"/>
    <w:uiPriority w:val="32"/>
    <w:qFormat/>
    <w:rsid w:val="001511F2"/>
    <w:rPr>
      <w:b/>
      <w:bCs/>
      <w:smallCaps/>
      <w:color w:val="0F4761" w:themeColor="accent1" w:themeShade="BF"/>
      <w:spacing w:val="5"/>
    </w:rPr>
  </w:style>
  <w:style w:type="character" w:styleId="CommentReference">
    <w:name w:val="annotation reference"/>
    <w:basedOn w:val="DefaultParagraphFont"/>
    <w:uiPriority w:val="99"/>
    <w:semiHidden/>
    <w:unhideWhenUsed/>
    <w:rsid w:val="00975181"/>
    <w:rPr>
      <w:sz w:val="16"/>
      <w:szCs w:val="16"/>
    </w:rPr>
  </w:style>
  <w:style w:type="paragraph" w:styleId="CommentText">
    <w:name w:val="annotation text"/>
    <w:basedOn w:val="Normal"/>
    <w:link w:val="CommentTextChar"/>
    <w:uiPriority w:val="99"/>
    <w:semiHidden/>
    <w:unhideWhenUsed/>
    <w:rsid w:val="00975181"/>
    <w:rPr>
      <w:sz w:val="20"/>
      <w:szCs w:val="20"/>
    </w:rPr>
  </w:style>
  <w:style w:type="character" w:customStyle="1" w:styleId="CommentTextChar">
    <w:name w:val="Comment Text Char"/>
    <w:basedOn w:val="DefaultParagraphFont"/>
    <w:link w:val="CommentText"/>
    <w:uiPriority w:val="99"/>
    <w:semiHidden/>
    <w:rsid w:val="00975181"/>
    <w:rPr>
      <w:sz w:val="20"/>
      <w:szCs w:val="20"/>
    </w:rPr>
  </w:style>
  <w:style w:type="paragraph" w:styleId="CommentSubject">
    <w:name w:val="annotation subject"/>
    <w:basedOn w:val="CommentText"/>
    <w:next w:val="CommentText"/>
    <w:link w:val="CommentSubjectChar"/>
    <w:uiPriority w:val="99"/>
    <w:semiHidden/>
    <w:unhideWhenUsed/>
    <w:rsid w:val="00975181"/>
    <w:rPr>
      <w:b/>
      <w:bCs/>
    </w:rPr>
  </w:style>
  <w:style w:type="character" w:customStyle="1" w:styleId="CommentSubjectChar">
    <w:name w:val="Comment Subject Char"/>
    <w:basedOn w:val="CommentTextChar"/>
    <w:link w:val="CommentSubject"/>
    <w:uiPriority w:val="99"/>
    <w:semiHidden/>
    <w:rsid w:val="00975181"/>
    <w:rPr>
      <w:b/>
      <w:bCs/>
      <w:sz w:val="20"/>
      <w:szCs w:val="20"/>
    </w:rPr>
  </w:style>
  <w:style w:type="character" w:styleId="Hyperlink">
    <w:name w:val="Hyperlink"/>
    <w:basedOn w:val="DefaultParagraphFont"/>
    <w:uiPriority w:val="99"/>
    <w:unhideWhenUsed/>
    <w:rsid w:val="0032504B"/>
    <w:rPr>
      <w:color w:val="0000FF"/>
      <w:u w:val="single"/>
    </w:rPr>
  </w:style>
  <w:style w:type="paragraph" w:styleId="NormalWeb">
    <w:name w:val="Normal (Web)"/>
    <w:basedOn w:val="Normal"/>
    <w:link w:val="NormalWebChar"/>
    <w:uiPriority w:val="99"/>
    <w:unhideWhenUsed/>
    <w:rsid w:val="00A86F8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6F82"/>
    <w:rPr>
      <w:b/>
      <w:bCs/>
    </w:rPr>
  </w:style>
  <w:style w:type="paragraph" w:customStyle="1" w:styleId="EndNoteBibliographyTitle">
    <w:name w:val="EndNote Bibliography Title"/>
    <w:basedOn w:val="Normal"/>
    <w:link w:val="EndNoteBibliographyTitleChar"/>
    <w:rsid w:val="001B1F20"/>
    <w:pPr>
      <w:jc w:val="center"/>
    </w:pPr>
    <w:rPr>
      <w:rFonts w:ascii="Aptos" w:hAnsi="Aptos"/>
    </w:rPr>
  </w:style>
  <w:style w:type="character" w:customStyle="1" w:styleId="NormalWebChar">
    <w:name w:val="Normal (Web) Char"/>
    <w:basedOn w:val="DefaultParagraphFont"/>
    <w:link w:val="NormalWeb"/>
    <w:uiPriority w:val="99"/>
    <w:rsid w:val="001B1F20"/>
    <w:rPr>
      <w:rFonts w:ascii="Times New Roman" w:eastAsia="Times New Roman" w:hAnsi="Times New Roman" w:cs="Times New Roman"/>
      <w:kern w:val="0"/>
      <w14:ligatures w14:val="none"/>
    </w:rPr>
  </w:style>
  <w:style w:type="character" w:customStyle="1" w:styleId="EndNoteBibliographyTitleChar">
    <w:name w:val="EndNote Bibliography Title Char"/>
    <w:basedOn w:val="NormalWebChar"/>
    <w:link w:val="EndNoteBibliographyTitle"/>
    <w:rsid w:val="001B1F20"/>
    <w:rPr>
      <w:rFonts w:ascii="Aptos" w:eastAsia="Times New Roman" w:hAnsi="Aptos" w:cs="Times New Roman"/>
      <w:kern w:val="0"/>
      <w14:ligatures w14:val="none"/>
    </w:rPr>
  </w:style>
  <w:style w:type="paragraph" w:customStyle="1" w:styleId="EndNoteBibliography">
    <w:name w:val="EndNote Bibliography"/>
    <w:basedOn w:val="Normal"/>
    <w:link w:val="EndNoteBibliographyChar"/>
    <w:rsid w:val="001B1F20"/>
    <w:rPr>
      <w:rFonts w:ascii="Aptos" w:hAnsi="Aptos"/>
    </w:rPr>
  </w:style>
  <w:style w:type="character" w:customStyle="1" w:styleId="EndNoteBibliographyChar">
    <w:name w:val="EndNote Bibliography Char"/>
    <w:basedOn w:val="NormalWebChar"/>
    <w:link w:val="EndNoteBibliography"/>
    <w:rsid w:val="001B1F20"/>
    <w:rPr>
      <w:rFonts w:ascii="Aptos" w:eastAsia="Times New Roman" w:hAnsi="Aptos" w:cs="Times New Roman"/>
      <w:kern w:val="0"/>
      <w14:ligatures w14:val="none"/>
    </w:rPr>
  </w:style>
  <w:style w:type="character" w:styleId="UnresolvedMention">
    <w:name w:val="Unresolved Mention"/>
    <w:basedOn w:val="DefaultParagraphFont"/>
    <w:uiPriority w:val="99"/>
    <w:semiHidden/>
    <w:unhideWhenUsed/>
    <w:rsid w:val="00284DB3"/>
    <w:rPr>
      <w:color w:val="605E5C"/>
      <w:shd w:val="clear" w:color="auto" w:fill="E1DFDD"/>
    </w:rPr>
  </w:style>
  <w:style w:type="paragraph" w:styleId="Header">
    <w:name w:val="header"/>
    <w:basedOn w:val="Normal"/>
    <w:link w:val="HeaderChar"/>
    <w:uiPriority w:val="99"/>
    <w:unhideWhenUsed/>
    <w:rsid w:val="00DC47B7"/>
    <w:pPr>
      <w:tabs>
        <w:tab w:val="center" w:pos="4680"/>
        <w:tab w:val="right" w:pos="9360"/>
      </w:tabs>
    </w:pPr>
  </w:style>
  <w:style w:type="character" w:customStyle="1" w:styleId="HeaderChar">
    <w:name w:val="Header Char"/>
    <w:basedOn w:val="DefaultParagraphFont"/>
    <w:link w:val="Header"/>
    <w:uiPriority w:val="99"/>
    <w:rsid w:val="00DC47B7"/>
  </w:style>
  <w:style w:type="paragraph" w:styleId="Footer">
    <w:name w:val="footer"/>
    <w:basedOn w:val="Normal"/>
    <w:link w:val="FooterChar"/>
    <w:uiPriority w:val="99"/>
    <w:unhideWhenUsed/>
    <w:rsid w:val="00DC47B7"/>
    <w:pPr>
      <w:tabs>
        <w:tab w:val="center" w:pos="4680"/>
        <w:tab w:val="right" w:pos="9360"/>
      </w:tabs>
    </w:pPr>
  </w:style>
  <w:style w:type="character" w:customStyle="1" w:styleId="FooterChar">
    <w:name w:val="Footer Char"/>
    <w:basedOn w:val="DefaultParagraphFont"/>
    <w:link w:val="Footer"/>
    <w:uiPriority w:val="99"/>
    <w:rsid w:val="00DC47B7"/>
  </w:style>
  <w:style w:type="table" w:styleId="TableGrid">
    <w:name w:val="Table Grid"/>
    <w:basedOn w:val="TableNormal"/>
    <w:uiPriority w:val="39"/>
    <w:rsid w:val="001627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C12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aclanthology.org/2024.bionlp-1.6/?utm_source=chatgpt.com" TargetMode="External"/><Relationship Id="rId3" Type="http://schemas.openxmlformats.org/officeDocument/2006/relationships/hyperlink" Target="https://www.nature.com/articles/s41746-024-01079-8?utm_source=chatgpt.com" TargetMode="External"/><Relationship Id="rId7" Type="http://schemas.openxmlformats.org/officeDocument/2006/relationships/hyperlink" Target="https://pubmed.ncbi.nlm.nih.gov/41399802/" TargetMode="External"/><Relationship Id="rId2" Type="http://schemas.openxmlformats.org/officeDocument/2006/relationships/hyperlink" Target="https://pmc.ncbi.nlm.nih.gov/articles/PMC8290305/" TargetMode="External"/><Relationship Id="rId1" Type="http://schemas.openxmlformats.org/officeDocument/2006/relationships/hyperlink" Target="https://www.nature.com/articles/s41746-024-01233-2?utm_source=chatgpt.com" TargetMode="External"/><Relationship Id="rId6" Type="http://schemas.openxmlformats.org/officeDocument/2006/relationships/hyperlink" Target="https://www.nature.com/articles/s41746-026-02992-w?fromPaywallRec=false" TargetMode="External"/><Relationship Id="rId5" Type="http://schemas.openxmlformats.org/officeDocument/2006/relationships/hyperlink" Target="https://www.nature.com/articles/s41746-026-03248-3" TargetMode="External"/><Relationship Id="rId4" Type="http://schemas.openxmlformats.org/officeDocument/2006/relationships/hyperlink" Target="https://doi.org/10.1056/AIdbp2300110?utm_source=chatgpt.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3528</Words>
  <Characters>20115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Yuqing Wang</dc:creator>
  <cp:keywords/>
  <dc:description/>
  <cp:lastModifiedBy>Yuqing Wang</cp:lastModifiedBy>
  <cp:revision>3</cp:revision>
  <dcterms:created xsi:type="dcterms:W3CDTF">2026-10-24T03:39:00Z</dcterms:created>
  <dcterms:modified xsi:type="dcterms:W3CDTF">2026-10-24T03:40:00Z</dcterms:modified>
</cp:coreProperties>
</file>