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1256" w:rsidRPr="00BE1256" w:rsidRDefault="00BE1256" w:rsidP="00BE1256">
      <w:pPr>
        <w:rPr>
          <w:b/>
          <w:bCs/>
        </w:rPr>
      </w:pPr>
      <w:r w:rsidRPr="00BE1256">
        <w:rPr>
          <w:b/>
          <w:bCs/>
        </w:rPr>
        <w:t>Coverage Class 구성 (UVM Coverage)</w:t>
      </w:r>
    </w:p>
    <w:p w:rsidR="00BE1256" w:rsidRPr="00BE1256" w:rsidRDefault="00BE1256" w:rsidP="00BE1256">
      <w:pPr>
        <w:rPr>
          <w:b/>
          <w:bCs/>
        </w:rPr>
      </w:pPr>
      <w:r w:rsidRPr="00BE1256">
        <w:rPr>
          <w:b/>
          <w:bCs/>
        </w:rPr>
        <w:t>1. Input Coverage (</w:t>
      </w:r>
      <w:proofErr w:type="spellStart"/>
      <w:r w:rsidRPr="00BE1256">
        <w:t>input_cg</w:t>
      </w:r>
      <w:proofErr w:type="spellEnd"/>
      <w:r w:rsidRPr="00BE1256">
        <w:rPr>
          <w:b/>
          <w:bCs/>
        </w:rPr>
        <w:t>)</w:t>
      </w:r>
    </w:p>
    <w:p w:rsidR="00BE1256" w:rsidRPr="00BE1256" w:rsidRDefault="00BE1256" w:rsidP="00BE1256">
      <w:pPr>
        <w:numPr>
          <w:ilvl w:val="0"/>
          <w:numId w:val="5"/>
        </w:numPr>
      </w:pPr>
      <w:r w:rsidRPr="00BE1256">
        <w:t>DUT 입력 시나리오가 충분히 검증되었는지 확인</w:t>
      </w:r>
    </w:p>
    <w:p w:rsidR="00BE1256" w:rsidRPr="00BE1256" w:rsidRDefault="00BE1256" w:rsidP="00BE1256">
      <w:pPr>
        <w:numPr>
          <w:ilvl w:val="0"/>
          <w:numId w:val="5"/>
        </w:numPr>
      </w:pPr>
      <w:r w:rsidRPr="00BE1256">
        <w:rPr>
          <w:b/>
          <w:bCs/>
        </w:rPr>
        <w:t>Pen/Eraser/</w:t>
      </w:r>
      <w:proofErr w:type="gramStart"/>
      <w:r w:rsidRPr="00BE1256">
        <w:rPr>
          <w:b/>
          <w:bCs/>
        </w:rPr>
        <w:t>Size</w:t>
      </w:r>
      <w:r w:rsidRPr="00BE1256">
        <w:t> :</w:t>
      </w:r>
      <w:proofErr w:type="gramEnd"/>
      <w:r w:rsidRPr="00BE1256">
        <w:t xml:space="preserve"> ON/OFF 상태 커버리지</w:t>
      </w:r>
    </w:p>
    <w:p w:rsidR="00BE1256" w:rsidRPr="00BE1256" w:rsidRDefault="00BE1256" w:rsidP="00BE1256">
      <w:pPr>
        <w:numPr>
          <w:ilvl w:val="0"/>
          <w:numId w:val="5"/>
        </w:numPr>
      </w:pPr>
      <w:r w:rsidRPr="00BE1256">
        <w:rPr>
          <w:b/>
          <w:bCs/>
        </w:rPr>
        <w:t xml:space="preserve">Pen </w:t>
      </w:r>
      <w:proofErr w:type="gramStart"/>
      <w:r w:rsidRPr="00BE1256">
        <w:rPr>
          <w:b/>
          <w:bCs/>
        </w:rPr>
        <w:t>Color</w:t>
      </w:r>
      <w:r w:rsidRPr="00BE1256">
        <w:t> :</w:t>
      </w:r>
      <w:proofErr w:type="gramEnd"/>
      <w:r w:rsidRPr="00BE1256">
        <w:t xml:space="preserve"> 3-bit 컬러(8종) 전체 입력 확인</w:t>
      </w:r>
    </w:p>
    <w:p w:rsidR="00BE1256" w:rsidRPr="00BE1256" w:rsidRDefault="00BE1256" w:rsidP="00BE1256">
      <w:pPr>
        <w:numPr>
          <w:ilvl w:val="0"/>
          <w:numId w:val="5"/>
        </w:numPr>
      </w:pPr>
      <w:r w:rsidRPr="00BE1256">
        <w:rPr>
          <w:b/>
          <w:bCs/>
        </w:rPr>
        <w:t xml:space="preserve">Color × </w:t>
      </w:r>
      <w:proofErr w:type="gramStart"/>
      <w:r w:rsidRPr="00BE1256">
        <w:rPr>
          <w:b/>
          <w:bCs/>
        </w:rPr>
        <w:t>Size</w:t>
      </w:r>
      <w:r w:rsidRPr="00BE1256">
        <w:t> :</w:t>
      </w:r>
      <w:proofErr w:type="gramEnd"/>
      <w:r w:rsidRPr="00BE1256">
        <w:t xml:space="preserve"> 8 × 2 = 16가지 조합 검증</w:t>
      </w:r>
    </w:p>
    <w:p w:rsidR="00BE1256" w:rsidRPr="00BE1256" w:rsidRDefault="00BE1256" w:rsidP="00BE1256">
      <w:pPr>
        <w:numPr>
          <w:ilvl w:val="0"/>
          <w:numId w:val="5"/>
        </w:numPr>
      </w:pPr>
      <w:r w:rsidRPr="00BE1256">
        <w:rPr>
          <w:b/>
          <w:bCs/>
        </w:rPr>
        <w:t xml:space="preserve">Pen Present × </w:t>
      </w:r>
      <w:proofErr w:type="gramStart"/>
      <w:r w:rsidRPr="00BE1256">
        <w:rPr>
          <w:b/>
          <w:bCs/>
        </w:rPr>
        <w:t>Eraser</w:t>
      </w:r>
      <w:r w:rsidRPr="00BE1256">
        <w:t> :</w:t>
      </w:r>
      <w:proofErr w:type="gramEnd"/>
      <w:r w:rsidRPr="00BE1256">
        <w:t xml:space="preserve"> 정상 및 예외 입력 조합 검증</w:t>
      </w:r>
    </w:p>
    <w:p w:rsidR="00BE1256" w:rsidRPr="00BE1256" w:rsidRDefault="00BE1256" w:rsidP="00BE1256">
      <w:r w:rsidRPr="00BE1256">
        <w:pict>
          <v:rect id="_x0000_i1139" style="width:0;height:1.5pt" o:hralign="center" o:hrstd="t" o:hr="t" fillcolor="#a0a0a0" stroked="f"/>
        </w:pict>
      </w:r>
    </w:p>
    <w:p w:rsidR="00BE1256" w:rsidRPr="00BE1256" w:rsidRDefault="00BE1256" w:rsidP="00BE1256">
      <w:pPr>
        <w:rPr>
          <w:b/>
          <w:bCs/>
        </w:rPr>
      </w:pPr>
      <w:r w:rsidRPr="00BE1256">
        <w:rPr>
          <w:b/>
          <w:bCs/>
        </w:rPr>
        <w:t>2. Output Coverage (</w:t>
      </w:r>
      <w:proofErr w:type="spellStart"/>
      <w:r w:rsidRPr="00BE1256">
        <w:t>output_cg</w:t>
      </w:r>
      <w:proofErr w:type="spellEnd"/>
      <w:r w:rsidRPr="00BE1256">
        <w:rPr>
          <w:b/>
          <w:bCs/>
        </w:rPr>
        <w:t>)</w:t>
      </w:r>
    </w:p>
    <w:p w:rsidR="00BE1256" w:rsidRPr="00BE1256" w:rsidRDefault="00BE1256" w:rsidP="00BE1256">
      <w:pPr>
        <w:numPr>
          <w:ilvl w:val="0"/>
          <w:numId w:val="6"/>
        </w:numPr>
      </w:pPr>
      <w:r w:rsidRPr="00BE1256">
        <w:t>DUT 출력이 사양에 맞게 생성되는지 확인</w:t>
      </w:r>
    </w:p>
    <w:p w:rsidR="00BE1256" w:rsidRPr="00BE1256" w:rsidRDefault="00BE1256" w:rsidP="00BE1256">
      <w:pPr>
        <w:numPr>
          <w:ilvl w:val="0"/>
          <w:numId w:val="6"/>
        </w:numPr>
      </w:pPr>
      <w:r w:rsidRPr="00BE1256">
        <w:rPr>
          <w:b/>
          <w:bCs/>
        </w:rPr>
        <w:t xml:space="preserve">Line </w:t>
      </w:r>
      <w:proofErr w:type="gramStart"/>
      <w:r w:rsidRPr="00BE1256">
        <w:rPr>
          <w:b/>
          <w:bCs/>
        </w:rPr>
        <w:t>Color</w:t>
      </w:r>
      <w:r w:rsidRPr="00BE1256">
        <w:t> :</w:t>
      </w:r>
      <w:proofErr w:type="gramEnd"/>
      <w:r w:rsidRPr="00BE1256">
        <w:t xml:space="preserve"> 지우개 모드(0000) 및 일반 색상(1000~1111) 검증</w:t>
      </w:r>
    </w:p>
    <w:p w:rsidR="00BE1256" w:rsidRPr="00BE1256" w:rsidRDefault="00BE1256" w:rsidP="00BE1256">
      <w:pPr>
        <w:numPr>
          <w:ilvl w:val="0"/>
          <w:numId w:val="6"/>
        </w:numPr>
      </w:pPr>
      <w:r w:rsidRPr="00BE1256">
        <w:rPr>
          <w:b/>
          <w:bCs/>
        </w:rPr>
        <w:t xml:space="preserve">Brush </w:t>
      </w:r>
      <w:proofErr w:type="gramStart"/>
      <w:r w:rsidRPr="00BE1256">
        <w:rPr>
          <w:b/>
          <w:bCs/>
        </w:rPr>
        <w:t>Radius</w:t>
      </w:r>
      <w:r w:rsidRPr="00BE1256">
        <w:t> :</w:t>
      </w:r>
      <w:proofErr w:type="gramEnd"/>
      <w:r w:rsidRPr="00BE1256">
        <w:t xml:space="preserve"> 2, 3, 5, 7 출력 확인</w:t>
      </w:r>
    </w:p>
    <w:p w:rsidR="00BE1256" w:rsidRPr="00BE1256" w:rsidRDefault="00BE1256" w:rsidP="00BE1256">
      <w:pPr>
        <w:numPr>
          <w:ilvl w:val="0"/>
          <w:numId w:val="6"/>
        </w:numPr>
      </w:pPr>
      <w:proofErr w:type="gramStart"/>
      <w:r w:rsidRPr="00BE1256">
        <w:rPr>
          <w:b/>
          <w:bCs/>
        </w:rPr>
        <w:t>Threshold</w:t>
      </w:r>
      <w:r w:rsidRPr="00BE1256">
        <w:t> :</w:t>
      </w:r>
      <w:proofErr w:type="gramEnd"/>
      <w:r w:rsidRPr="00BE1256">
        <w:t xml:space="preserve"> 6, 12, 25, 49 출력 확인</w:t>
      </w:r>
    </w:p>
    <w:p w:rsidR="00BE1256" w:rsidRPr="00BE1256" w:rsidRDefault="00BE1256" w:rsidP="00BE1256">
      <w:r w:rsidRPr="00BE1256">
        <w:pict>
          <v:rect id="_x0000_i1140" style="width:0;height:1.5pt" o:hralign="center" o:hrstd="t" o:hr="t" fillcolor="#a0a0a0" stroked="f"/>
        </w:pict>
      </w:r>
    </w:p>
    <w:p w:rsidR="00BE1256" w:rsidRPr="00BE1256" w:rsidRDefault="00BE1256" w:rsidP="00BE1256">
      <w:pPr>
        <w:rPr>
          <w:b/>
          <w:bCs/>
        </w:rPr>
      </w:pPr>
      <w:r w:rsidRPr="00BE1256">
        <w:rPr>
          <w:b/>
          <w:bCs/>
        </w:rPr>
        <w:t>3. Cross Coverage &amp; Ignore Bins</w:t>
      </w:r>
    </w:p>
    <w:p w:rsidR="00BE1256" w:rsidRPr="00BE1256" w:rsidRDefault="00BE1256" w:rsidP="00BE1256">
      <w:pPr>
        <w:numPr>
          <w:ilvl w:val="0"/>
          <w:numId w:val="7"/>
        </w:numPr>
      </w:pPr>
      <w:r w:rsidRPr="00BE1256">
        <w:t>불가능한 조합을 제외하여 </w:t>
      </w:r>
      <w:r w:rsidRPr="00BE1256">
        <w:rPr>
          <w:b/>
          <w:bCs/>
        </w:rPr>
        <w:t>의미 있는 Coverage</w:t>
      </w:r>
      <w:r w:rsidRPr="00BE1256">
        <w:t> 측정</w:t>
      </w:r>
    </w:p>
    <w:p w:rsidR="00BE1256" w:rsidRPr="00BE1256" w:rsidRDefault="00BE1256" w:rsidP="00BE1256">
      <w:pPr>
        <w:numPr>
          <w:ilvl w:val="0"/>
          <w:numId w:val="7"/>
        </w:numPr>
      </w:pPr>
      <w:r w:rsidRPr="00BE1256">
        <w:rPr>
          <w:b/>
          <w:bCs/>
        </w:rPr>
        <w:t>Eraser Color + Radius(2,3)</w:t>
      </w:r>
      <w:r w:rsidRPr="00BE1256">
        <w:t> → 제외</w:t>
      </w:r>
    </w:p>
    <w:p w:rsidR="00BE1256" w:rsidRPr="00BE1256" w:rsidRDefault="00BE1256" w:rsidP="00BE1256">
      <w:pPr>
        <w:numPr>
          <w:ilvl w:val="0"/>
          <w:numId w:val="7"/>
        </w:numPr>
      </w:pPr>
      <w:r w:rsidRPr="00BE1256">
        <w:rPr>
          <w:b/>
          <w:bCs/>
        </w:rPr>
        <w:t>Draw Color + Radius(5,7)</w:t>
      </w:r>
      <w:r w:rsidRPr="00BE1256">
        <w:t> → 제외</w:t>
      </w:r>
    </w:p>
    <w:p w:rsidR="00BE1256" w:rsidRDefault="00BE1256" w:rsidP="00BE1256">
      <w:pPr>
        <w:numPr>
          <w:ilvl w:val="0"/>
          <w:numId w:val="7"/>
        </w:numPr>
      </w:pPr>
      <w:r w:rsidRPr="00BE1256">
        <w:t xml:space="preserve">하드웨어에서 발생 가능한 </w:t>
      </w:r>
      <w:proofErr w:type="spellStart"/>
      <w:r w:rsidRPr="00BE1256">
        <w:t>조합만</w:t>
      </w:r>
      <w:proofErr w:type="spellEnd"/>
      <w:r w:rsidRPr="00BE1256">
        <w:t xml:space="preserve"> Coverage 계산</w:t>
      </w:r>
    </w:p>
    <w:p w:rsidR="00BE1256" w:rsidRPr="00BE1256" w:rsidRDefault="00BE1256" w:rsidP="00BE1256">
      <w:pPr>
        <w:rPr>
          <w:rFonts w:hint="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59"/>
        <w:gridCol w:w="6741"/>
      </w:tblGrid>
      <w:tr w:rsidR="00BE1256" w:rsidTr="00BE1256">
        <w:trPr>
          <w:trHeight w:val="441"/>
        </w:trPr>
        <w:tc>
          <w:tcPr>
            <w:tcW w:w="2259" w:type="dxa"/>
            <w:shd w:val="clear" w:color="auto" w:fill="E7E6E6" w:themeFill="background2"/>
          </w:tcPr>
          <w:p w:rsidR="00BE1256" w:rsidRDefault="00BE1256" w:rsidP="00BE1256">
            <w:pPr>
              <w:jc w:val="center"/>
              <w:rPr>
                <w:rFonts w:hint="eastAsia"/>
              </w:rPr>
            </w:pPr>
            <w:r>
              <w:t>Coverage</w:t>
            </w:r>
          </w:p>
        </w:tc>
        <w:tc>
          <w:tcPr>
            <w:tcW w:w="6741" w:type="dxa"/>
            <w:shd w:val="clear" w:color="auto" w:fill="E7E6E6" w:themeFill="background2"/>
          </w:tcPr>
          <w:p w:rsidR="00BE1256" w:rsidRDefault="00BE1256" w:rsidP="00BE1256">
            <w:pPr>
              <w:jc w:val="center"/>
              <w:rPr>
                <w:rFonts w:hint="eastAsia"/>
              </w:rPr>
            </w:pPr>
            <w:r>
              <w:t>검증 내용</w:t>
            </w:r>
          </w:p>
        </w:tc>
      </w:tr>
      <w:tr w:rsidR="00BE1256" w:rsidTr="00BE1256">
        <w:trPr>
          <w:trHeight w:val="422"/>
        </w:trPr>
        <w:tc>
          <w:tcPr>
            <w:tcW w:w="2259" w:type="dxa"/>
          </w:tcPr>
          <w:p w:rsidR="00BE1256" w:rsidRDefault="00BE1256" w:rsidP="00BE1256">
            <w:pPr>
              <w:jc w:val="center"/>
              <w:rPr>
                <w:rFonts w:hint="eastAsia"/>
              </w:rPr>
            </w:pPr>
            <w:r>
              <w:t>Input Coverage</w:t>
            </w:r>
          </w:p>
        </w:tc>
        <w:tc>
          <w:tcPr>
            <w:tcW w:w="6741" w:type="dxa"/>
          </w:tcPr>
          <w:p w:rsidR="00BE1256" w:rsidRPr="00BE1256" w:rsidRDefault="00BE1256" w:rsidP="00BE1256">
            <w:pPr>
              <w:rPr>
                <w:rFonts w:hint="eastAsia"/>
              </w:rPr>
            </w:pPr>
            <w:r>
              <w:t xml:space="preserve">입력 스위치, </w:t>
            </w:r>
            <w:proofErr w:type="spellStart"/>
            <w:r>
              <w:t>센서값</w:t>
            </w:r>
            <w:proofErr w:type="spellEnd"/>
            <w:r>
              <w:t>, 색상 및 입력 조합</w:t>
            </w:r>
            <w:bookmarkStart w:id="0" w:name="_GoBack"/>
            <w:bookmarkEnd w:id="0"/>
            <w:r>
              <w:t xml:space="preserve"> 검증</w:t>
            </w:r>
          </w:p>
        </w:tc>
      </w:tr>
      <w:tr w:rsidR="00BE1256" w:rsidTr="00BE1256">
        <w:trPr>
          <w:trHeight w:val="441"/>
        </w:trPr>
        <w:tc>
          <w:tcPr>
            <w:tcW w:w="2259" w:type="dxa"/>
          </w:tcPr>
          <w:p w:rsidR="00BE1256" w:rsidRDefault="00BE1256" w:rsidP="00BE1256">
            <w:pPr>
              <w:jc w:val="center"/>
              <w:rPr>
                <w:rFonts w:hint="eastAsia"/>
              </w:rPr>
            </w:pPr>
            <w:r>
              <w:t>Output Coverage</w:t>
            </w:r>
          </w:p>
        </w:tc>
        <w:tc>
          <w:tcPr>
            <w:tcW w:w="6741" w:type="dxa"/>
          </w:tcPr>
          <w:p w:rsidR="00BE1256" w:rsidRDefault="00BE1256" w:rsidP="00BE1256">
            <w:pPr>
              <w:rPr>
                <w:rFonts w:hint="eastAsia"/>
              </w:rPr>
            </w:pPr>
            <w:r>
              <w:t>색상, 반경, Threshold 출력 규격 검증</w:t>
            </w:r>
          </w:p>
        </w:tc>
      </w:tr>
      <w:tr w:rsidR="00BE1256" w:rsidTr="00BE1256">
        <w:trPr>
          <w:trHeight w:val="441"/>
        </w:trPr>
        <w:tc>
          <w:tcPr>
            <w:tcW w:w="2259" w:type="dxa"/>
          </w:tcPr>
          <w:p w:rsidR="00BE1256" w:rsidRDefault="00BE1256" w:rsidP="00BE1256">
            <w:pPr>
              <w:jc w:val="center"/>
              <w:rPr>
                <w:rFonts w:hint="eastAsia"/>
              </w:rPr>
            </w:pPr>
            <w:r>
              <w:t>Cross Coverage</w:t>
            </w:r>
          </w:p>
        </w:tc>
        <w:tc>
          <w:tcPr>
            <w:tcW w:w="6741" w:type="dxa"/>
          </w:tcPr>
          <w:p w:rsidR="00BE1256" w:rsidRDefault="00BE1256" w:rsidP="00BE1256">
            <w:pPr>
              <w:rPr>
                <w:rFonts w:hint="eastAsia"/>
              </w:rPr>
            </w:pPr>
            <w:r>
              <w:t>입력 조합 및 출력 조합 검증</w:t>
            </w:r>
          </w:p>
        </w:tc>
      </w:tr>
      <w:tr w:rsidR="00BE1256" w:rsidTr="00BE1256">
        <w:trPr>
          <w:trHeight w:val="422"/>
        </w:trPr>
        <w:tc>
          <w:tcPr>
            <w:tcW w:w="2259" w:type="dxa"/>
          </w:tcPr>
          <w:p w:rsidR="00BE1256" w:rsidRDefault="00BE1256" w:rsidP="00BE1256">
            <w:pPr>
              <w:jc w:val="center"/>
              <w:rPr>
                <w:rFonts w:hint="eastAsia"/>
              </w:rPr>
            </w:pPr>
            <w:r>
              <w:t>Ignore Bins</w:t>
            </w:r>
          </w:p>
        </w:tc>
        <w:tc>
          <w:tcPr>
            <w:tcW w:w="6741" w:type="dxa"/>
          </w:tcPr>
          <w:p w:rsidR="00BE1256" w:rsidRDefault="00BE1256" w:rsidP="00BE1256">
            <w:pPr>
              <w:rPr>
                <w:rFonts w:hint="eastAsia"/>
              </w:rPr>
            </w:pPr>
            <w:proofErr w:type="spellStart"/>
            <w:r>
              <w:t>하드웨어상</w:t>
            </w:r>
            <w:proofErr w:type="spellEnd"/>
            <w:r>
              <w:t xml:space="preserve"> 발생 불가능한 조합 제외 → 정확한 Coverage 측정</w:t>
            </w:r>
          </w:p>
        </w:tc>
      </w:tr>
    </w:tbl>
    <w:p w:rsidR="00E15FFF" w:rsidRPr="00BE1256" w:rsidRDefault="00BE1256" w:rsidP="00BE1256">
      <w:pPr>
        <w:rPr>
          <w:rFonts w:hint="eastAsia"/>
        </w:rPr>
      </w:pPr>
    </w:p>
    <w:sectPr w:rsidR="00E15FFF" w:rsidRPr="00BE125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1E010A"/>
    <w:multiLevelType w:val="hybridMultilevel"/>
    <w:tmpl w:val="1C184768"/>
    <w:lvl w:ilvl="0" w:tplc="04090001">
      <w:start w:val="1"/>
      <w:numFmt w:val="bullet"/>
      <w:lvlText w:val=""/>
      <w:lvlJc w:val="left"/>
      <w:pPr>
        <w:ind w:left="15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00"/>
      </w:pPr>
      <w:rPr>
        <w:rFonts w:ascii="Wingdings" w:hAnsi="Wingdings" w:hint="default"/>
      </w:rPr>
    </w:lvl>
  </w:abstractNum>
  <w:abstractNum w:abstractNumId="1" w15:restartNumberingAfterBreak="0">
    <w:nsid w:val="24A92F30"/>
    <w:multiLevelType w:val="multilevel"/>
    <w:tmpl w:val="254A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931BDB"/>
    <w:multiLevelType w:val="multilevel"/>
    <w:tmpl w:val="C580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0667A9"/>
    <w:multiLevelType w:val="hybridMultilevel"/>
    <w:tmpl w:val="155CB5D8"/>
    <w:lvl w:ilvl="0" w:tplc="04090001">
      <w:start w:val="1"/>
      <w:numFmt w:val="bullet"/>
      <w:lvlText w:val=""/>
      <w:lvlJc w:val="left"/>
      <w:pPr>
        <w:ind w:left="15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00"/>
      </w:pPr>
      <w:rPr>
        <w:rFonts w:ascii="Wingdings" w:hAnsi="Wingdings" w:hint="default"/>
      </w:rPr>
    </w:lvl>
  </w:abstractNum>
  <w:abstractNum w:abstractNumId="4" w15:restartNumberingAfterBreak="0">
    <w:nsid w:val="475C51EB"/>
    <w:multiLevelType w:val="hybridMultilevel"/>
    <w:tmpl w:val="304AD03A"/>
    <w:lvl w:ilvl="0" w:tplc="AD867B7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6F903FC1"/>
    <w:multiLevelType w:val="hybridMultilevel"/>
    <w:tmpl w:val="21C84D98"/>
    <w:lvl w:ilvl="0" w:tplc="04090001">
      <w:start w:val="1"/>
      <w:numFmt w:val="bullet"/>
      <w:lvlText w:val=""/>
      <w:lvlJc w:val="left"/>
      <w:pPr>
        <w:ind w:left="15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00"/>
      </w:pPr>
      <w:rPr>
        <w:rFonts w:ascii="Wingdings" w:hAnsi="Wingdings" w:hint="default"/>
      </w:rPr>
    </w:lvl>
  </w:abstractNum>
  <w:abstractNum w:abstractNumId="6" w15:restartNumberingAfterBreak="0">
    <w:nsid w:val="75C726BC"/>
    <w:multiLevelType w:val="multilevel"/>
    <w:tmpl w:val="5242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1256"/>
    <w:rsid w:val="009C34F3"/>
    <w:rsid w:val="00A27932"/>
    <w:rsid w:val="00BE1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C854D"/>
  <w15:chartTrackingRefBased/>
  <w15:docId w15:val="{B3120E88-6C42-4E22-8D35-EF00816CC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1256"/>
    <w:pPr>
      <w:ind w:leftChars="400" w:left="800"/>
    </w:pPr>
  </w:style>
  <w:style w:type="table" w:styleId="a4">
    <w:name w:val="Table Grid"/>
    <w:basedOn w:val="a1"/>
    <w:uiPriority w:val="39"/>
    <w:rsid w:val="00BE12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18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6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kccistc</dc:creator>
  <cp:keywords/>
  <dc:description/>
  <cp:lastModifiedBy>kccistc</cp:lastModifiedBy>
  <cp:revision>1</cp:revision>
  <dcterms:created xsi:type="dcterms:W3CDTF">2026-07-18T07:00:00Z</dcterms:created>
  <dcterms:modified xsi:type="dcterms:W3CDTF">2026-07-18T07:09:00Z</dcterms:modified>
</cp:coreProperties>
</file>