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F7854">
      <w:pPr>
        <w:keepNext w:val="0"/>
        <w:keepLines w:val="0"/>
        <w:pageBreakBefore w:val="0"/>
        <w:widowControl w:val="0"/>
        <w:overflowPunct/>
        <w:bidi w:val="0"/>
        <w:snapToGrid/>
        <w:spacing w:before="0" w:after="0"/>
        <w:ind w:left="227" w:right="0" w:firstLine="397"/>
        <w:jc w:val="center"/>
        <w:textAlignment w:val="auto"/>
        <w:rPr>
          <w:rFonts w:hint="default"/>
          <w:lang w:val="en-US"/>
        </w:rPr>
      </w:pPr>
      <w:r>
        <w:rPr>
          <w:rFonts w:ascii="宋体" w:hAnsi="宋体" w:cs="宋体"/>
          <w:sz w:val="24"/>
          <w:szCs w:val="24"/>
          <w:lang w:val="en-US" w:eastAsia="zh-CN"/>
        </w:rPr>
        <w:t>实验心得体会——实验</w:t>
      </w:r>
      <w:r>
        <w:rPr>
          <w:rFonts w:hint="eastAsia" w:ascii="宋体" w:hAnsi="宋体" w:cs="宋体"/>
          <w:sz w:val="24"/>
          <w:szCs w:val="24"/>
          <w:lang w:val="en-US" w:eastAsia="zh-CN"/>
        </w:rPr>
        <w:t>三</w:t>
      </w:r>
    </w:p>
    <w:p w14:paraId="74CC2DE7">
      <w:pPr>
        <w:keepNext w:val="0"/>
        <w:keepLines w:val="0"/>
        <w:pageBreakBefore w:val="0"/>
        <w:widowControl w:val="0"/>
        <w:overflowPunct/>
        <w:bidi w:val="0"/>
        <w:snapToGrid/>
        <w:spacing w:before="0" w:after="0"/>
        <w:ind w:left="227" w:right="0" w:firstLine="397"/>
        <w:jc w:val="both"/>
        <w:textAlignment w:val="auto"/>
        <w:rPr>
          <w:sz w:val="28"/>
          <w:szCs w:val="28"/>
          <w:lang w:val="en-US" w:eastAsia="zh-CN"/>
        </w:rPr>
      </w:pPr>
    </w:p>
    <w:p w14:paraId="30D39332">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这个实验是所有实验里花费我时间最多的实验了，对我来说有点复杂。这个实验让我深入了解了IEEE 802.11无线网络的关键层面，包括物理层、链路层以及管理功能。通过实验，我不仅掌握了无线网络的基本原理，也为未来的网络优化和故障排查打下了坚实的基础。</w:t>
      </w:r>
    </w:p>
    <w:p w14:paraId="6C8A2300">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p>
    <w:p w14:paraId="4A1C0B93">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物理层的研究中，我分析了Wireshark捕获的帧，深入了解了802.11物理层的信息，如信道频率、数据速率和接收信号强度指示（RSSI）。信道频率的选择直接影响无线信号的传播范围和干扰情况，对优化网络性能至关重要。数据速率则关系到网络传输的效率，尤其在高流量条件下，选择适当速率能够有效避免数据丢包，提升传输效率。对RSSI的测量增强了我对信号质量的理解，使我能够评估无线网络的覆盖范围和性能，这为后续的性能评估和故障排查提供了重要的理论基础。</w:t>
      </w:r>
    </w:p>
    <w:p w14:paraId="78FF7166">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p>
    <w:p w14:paraId="7B10F610">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链路层的分析中，我重点关注了802.11的不同类型帧，包括数据帧、控制帧和管理帧。通过研究这些帧的结构和功能，我对链路层的运作机制有了更深入的理解。数据帧作为实际传输信息的载体，控制帧则确保数据正确可靠地传输，如通过响应发送和接收的确认信息。管理帧在网络管理和配置中起着重要作用，例如设备如何关联和取消关联，以及网络状态的通告等。掌握不同类型帧在数据传输、流量控制和网络管理中的作用，帮助我在实际操作中更好地调整和优化网络配置，提高网络的整体性能和稳定性。</w:t>
      </w:r>
    </w:p>
    <w:p w14:paraId="6677FEDC">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p>
    <w:p w14:paraId="4AD15309">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管理功能的分析中，我研究了信标帧、关联请求帧和探测帧等管理帧的工作机制。信标帧是无线接入点定期发送的，包含网络基本信息，使设备能发现并识别网络。关联请求帧是设备尝试加入网络时发送的，通过这个过程我了解了设备在网络中注册和获得服务的方式。而探测帧的使用让我意识到在复杂的网络环境中如何动态寻找可用网络，并在各种条件下实现高效连接。这样一系列的管理操作让我对无线网络的逻辑结构、协议流程以及设备间的交互方式有了全面的认知，为今后的无线网络设计与优化提供了理论支持。</w:t>
      </w:r>
    </w:p>
    <w:p w14:paraId="537CB218">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p>
    <w:p w14:paraId="0F3FBEB8">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实验，我进一步认识到无线网络中存在的安全挑战，如ARP欺骗、信号干扰与密码破解等风险。这些安全威胁不仅影响网络的稳定与性能，还有可能导致用户数据泄露和隐私侵犯。了解这些潜在威胁让我意识到在网络设计和管理中加强安全防护措施的必要性。我开始关注如何通过更强的加密协议、防火墙配置和入侵检测系统来增强网络安全。这也让我思考在网络架构中安全设计的重要性，从而有效减少潜在的攻击面。</w:t>
      </w:r>
    </w:p>
    <w:p w14:paraId="0DA9F549">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p>
    <w:p w14:paraId="77C75DCD">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使用Wireshark等工具进行实际操作的过程中，我的网络数据包分析能力得到了显著提升。Wireshark的使用让我能够实时捕获并分析网络流量，从中提取关键信息，以理解无线网络的运行机制和数据流动。这种实践经验强调了理论知识在实际应用中的重要性，使我在面对实际问题时具备了更强的分析和解决能力。通过不断的实践，我在网络监控、故障排查和性能优化方面的能力得到了提升，为未来的工作积累了宝贵的经验。</w:t>
      </w:r>
    </w:p>
    <w:p w14:paraId="1441FD81">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p>
    <w:p w14:paraId="656C6CD6">
      <w:pPr>
        <w:keepNext w:val="0"/>
        <w:keepLines w:val="0"/>
        <w:pageBreakBefore w:val="0"/>
        <w:widowControl w:val="0"/>
        <w:overflowPunct/>
        <w:bidi w:val="0"/>
        <w:snapToGrid/>
        <w:spacing w:before="0" w:after="0"/>
        <w:ind w:left="227" w:right="0" w:firstLine="397"/>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总而言之，本次实验让我对IEEE 802.11无线网络有了全面深入的了解，提升了我的实践能力和安全意识，也为未来的学习和职业发展奠定了坚实的基础。这些知识和经验的积累将在未来的网络设计、管理和安全防护中发挥重要作用。我期待在未来的学习和工作中，更深入地应用这些理论与实践，推动自身的成长与发展。</w:t>
      </w:r>
      <w:bookmarkStart w:id="0" w:name="_GoBack"/>
      <w:bookmarkEnd w:id="0"/>
    </w:p>
    <w:p w14:paraId="468EC53B">
      <w:pPr>
        <w:keepNext w:val="0"/>
        <w:keepLines w:val="0"/>
        <w:pageBreakBefore w:val="0"/>
        <w:widowControl w:val="0"/>
        <w:overflowPunct/>
        <w:bidi w:val="0"/>
        <w:snapToGrid/>
        <w:spacing w:before="0" w:after="0"/>
        <w:ind w:left="227" w:right="0" w:firstLine="397"/>
        <w:jc w:val="both"/>
        <w:textAlignment w:val="auto"/>
        <w:rPr>
          <w:rFonts w:ascii="宋体" w:hAnsi="宋体" w:cs="宋体"/>
          <w:sz w:val="24"/>
          <w:szCs w:val="24"/>
          <w:lang w:val="en-US" w:eastAsia="zh-CN"/>
        </w:rPr>
      </w:pPr>
    </w:p>
    <w:sectPr>
      <w:pgSz w:w="11906" w:h="16838"/>
      <w:pgMar w:top="1440" w:right="1800" w:bottom="1440" w:left="105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文泉驿微米黑">
    <w:altName w:val="黑体"/>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420"/>
  <w:autoHyphenation/>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xNmZlYWJjYTgxYzY2YTUwMDY0MTBiM2ZmMDc3OGQifQ=="/>
  </w:docVars>
  <w:rsids>
    <w:rsidRoot w:val="00000000"/>
    <w:rsid w:val="2CFC116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qFormat/>
    <w:uiPriority w:val="0"/>
    <w:pPr>
      <w:suppressLineNumbers/>
      <w:spacing w:before="120" w:after="120"/>
    </w:pPr>
    <w:rPr>
      <w:rFonts w:cs="FreeSans"/>
      <w:i/>
      <w:iCs/>
      <w:sz w:val="24"/>
      <w:szCs w:val="24"/>
    </w:rPr>
  </w:style>
  <w:style w:type="paragraph" w:styleId="3">
    <w:name w:val="Body Text"/>
    <w:basedOn w:val="1"/>
    <w:qFormat/>
    <w:uiPriority w:val="0"/>
    <w:pPr>
      <w:spacing w:before="0" w:after="140" w:line="276" w:lineRule="auto"/>
    </w:pPr>
  </w:style>
  <w:style w:type="paragraph" w:styleId="4">
    <w:name w:val="List"/>
    <w:basedOn w:val="3"/>
    <w:uiPriority w:val="0"/>
    <w:rPr>
      <w:rFonts w:cs="FreeSans"/>
    </w:rPr>
  </w:style>
  <w:style w:type="paragraph" w:customStyle="1" w:styleId="7">
    <w:name w:val="标题样式"/>
    <w:basedOn w:val="1"/>
    <w:next w:val="3"/>
    <w:qFormat/>
    <w:uiPriority w:val="0"/>
    <w:pPr>
      <w:keepNext/>
      <w:spacing w:before="240" w:after="120"/>
    </w:pPr>
    <w:rPr>
      <w:rFonts w:ascii="Liberation Sans" w:hAnsi="Liberation Sans" w:eastAsia="文泉驿微米黑" w:cs="FreeSans"/>
      <w:sz w:val="28"/>
      <w:szCs w:val="28"/>
    </w:rPr>
  </w:style>
  <w:style w:type="paragraph" w:customStyle="1" w:styleId="8">
    <w:name w:val="索引"/>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Off val="17500"/>
              </a:schemeClr>
            </a:gs>
            <a:gs pos="100000">
              <a:schemeClr val="phClr"/>
            </a:gs>
          </a:gsLst>
          <a:lin ang="2700000" scaled="0"/>
          <a:tileRect/>
        </a:gradFill>
        <a:gradFill>
          <a:gsLst>
            <a:gs pos="0">
              <a:schemeClr val="phClr"/>
            </a:gs>
            <a:gs pos="100000">
              <a:schemeClr val="phClr"/>
            </a:gs>
          </a:gsLst>
          <a:lin ang="2700000" scaled="0"/>
          <a:tileRect/>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905</Words>
  <Characters>950</Characters>
  <Paragraphs>7</Paragraphs>
  <TotalTime>6</TotalTime>
  <ScaleCrop>false</ScaleCrop>
  <LinksUpToDate>false</LinksUpToDate>
  <CharactersWithSpaces>950</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2024-01-04T03:22:00Z</dcterms:created>
  <dc:creator>鱼头欣欣</dc:creator>
  <cp:lastModifiedBy>WPS_1658393103</cp:lastModifiedBy>
  <dcterms:modified xsi:type="dcterms:W3CDTF">2024-12-30T11:34:02Z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FE1AE24668BA4ADBAD370F103E5DE574_13</vt:lpwstr>
  </property>
  <property fmtid="{D5CDD505-2E9C-101B-9397-08002B2CF9AE}" pid="3" name="KSOProductBuildVer">
    <vt:lpwstr>2052-12.1.0.19770</vt:lpwstr>
  </property>
  <property fmtid="{D5CDD505-2E9C-101B-9397-08002B2CF9AE}" pid="4" name="KSOTemplateDocerSaveRecord">
    <vt:lpwstr>eyJoZGlkIjoiMWFkYTJhOWE2MjcxNTRkNDU3NWZiMjU5YWNlNDI0ZWUiLCJ1c2VySWQiOiIxMzg5MTYyMDAzIn0=</vt:lpwstr>
  </property>
</Properties>
</file>