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83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136"/>
        <w:gridCol w:w="1779"/>
        <w:gridCol w:w="4135"/>
      </w:tblGrid>
      <w:tr w14:paraId="272A17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AE3E09">
            <w:pPr>
              <w:spacing w:before="0" w:after="0"/>
              <w:jc w:val="center"/>
              <w:rPr>
                <w:rFonts w:ascii="宋体" w:hAnsi="宋体" w:eastAsia="宋体" w:cs="宋体"/>
                <w:b/>
                <w:sz w:val="44"/>
                <w:szCs w:val="44"/>
              </w:rPr>
            </w:pPr>
            <w:r>
              <w:rPr>
                <w:rFonts w:ascii="宋体" w:hAnsi="宋体" w:cs="宋体"/>
                <w:b/>
                <w:sz w:val="44"/>
                <w:szCs w:val="44"/>
              </w:rPr>
              <w:t>《计算机网络》实验报告</w:t>
            </w:r>
          </w:p>
        </w:tc>
      </w:tr>
      <w:tr w14:paraId="67F39C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68249B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实验编号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D5A1F0">
            <w:pPr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/>
                <w:sz w:val="28"/>
                <w:szCs w:val="28"/>
              </w:rPr>
              <w:t>实验</w:t>
            </w: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>六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1DE0A4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实验名称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B82387">
            <w:pPr>
              <w:spacing w:before="0" w:after="0"/>
              <w:jc w:val="both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  <w:t>UDP</w:t>
            </w:r>
          </w:p>
        </w:tc>
      </w:tr>
      <w:tr w14:paraId="3646E1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04FDDE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姓名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44F2F2">
            <w:pPr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叶俊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C140CF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学号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43C8A4">
            <w:pPr>
              <w:spacing w:before="0" w:after="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202200201151</w:t>
            </w:r>
          </w:p>
        </w:tc>
      </w:tr>
      <w:tr w14:paraId="0898B4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50DBEA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班级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C859C">
            <w:pPr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>菁英班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15B0DD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成绩</w:t>
            </w:r>
          </w:p>
        </w:tc>
        <w:tc>
          <w:tcPr>
            <w:tcW w:w="4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B7D0F7">
            <w:pPr>
              <w:spacing w:before="0" w:after="0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 w14:paraId="587E74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FE074">
            <w:pPr>
              <w:pStyle w:val="18"/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实验目的</w:t>
            </w:r>
          </w:p>
          <w:p w14:paraId="75BE9924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查看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（用户数据报协议）的细节。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是一种在互联网中被广泛使用的传输协议，用作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TCP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的替代方案，当不需要可靠性时使用。</w:t>
            </w:r>
          </w:p>
        </w:tc>
      </w:tr>
      <w:tr w14:paraId="5459F8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EF2BF2">
            <w:pPr>
              <w:pStyle w:val="18"/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实验要求</w:t>
            </w:r>
          </w:p>
          <w:p w14:paraId="74C2DA03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Wireshark: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本实验使用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Wireshark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软件工具捕获和检测数据包的踪迹。</w:t>
            </w:r>
          </w:p>
          <w:p w14:paraId="270C225B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arp: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本实验使用“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arp”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命令行实用程序来检查和清除计算机上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arp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协议使用的缓存。</w:t>
            </w:r>
          </w:p>
          <w:p w14:paraId="27FFC627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ifconfig / ipconfig: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本实验使用“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ipconfig”(Windows)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或“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ifconfig”(Mac/Linux)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命令行实用程序来检查计算机网络接口的状态。</w:t>
            </w:r>
          </w:p>
        </w:tc>
      </w:tr>
      <w:tr w14:paraId="6F23D5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A0C294">
            <w:pPr>
              <w:pStyle w:val="18"/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实验内容</w:t>
            </w:r>
          </w:p>
          <w:p w14:paraId="41EB4AB7">
            <w:pPr>
              <w:pStyle w:val="18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Capture a Trace</w:t>
            </w:r>
          </w:p>
          <w:p w14:paraId="5113E077">
            <w:pPr>
              <w:pStyle w:val="18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Inspect the Trace</w:t>
            </w:r>
          </w:p>
          <w:p w14:paraId="03072A85">
            <w:pPr>
              <w:pStyle w:val="18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UDP Message Structure</w:t>
            </w:r>
          </w:p>
          <w:p w14:paraId="1A9517F7">
            <w:pPr>
              <w:pStyle w:val="18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UDP Usage</w:t>
            </w:r>
          </w:p>
        </w:tc>
      </w:tr>
      <w:tr w14:paraId="715A60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3C8FF5">
            <w:pPr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实验过程</w:t>
            </w:r>
          </w:p>
          <w:p w14:paraId="6F7C16F3">
            <w:pPr>
              <w:pStyle w:val="18"/>
              <w:numPr>
                <w:ilvl w:val="0"/>
                <w:numId w:val="3"/>
              </w:numPr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Step1 </w:t>
            </w:r>
            <w:r>
              <w:rPr>
                <w:rFonts w:ascii="宋体" w:hAnsi="宋体" w:eastAsia="宋体" w:cs="宋体"/>
                <w:sz w:val="24"/>
                <w:szCs w:val="24"/>
              </w:rPr>
              <w:t>Capture a Trace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 w14:paraId="79AB3902">
            <w:pPr>
              <w:pStyle w:val="18"/>
              <w:numPr>
                <w:ilvl w:val="0"/>
                <w:numId w:val="0"/>
              </w:numPr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将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Wireshark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过滤器设置为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，启动捕获时，执行一些将生成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流量的活动：</w:t>
            </w:r>
          </w:p>
          <w:p w14:paraId="7FE4AB62">
            <w:pPr>
              <w:pStyle w:val="18"/>
              <w:numPr>
                <w:ilvl w:val="0"/>
                <w:numId w:val="0"/>
              </w:numPr>
              <w:spacing w:before="0" w:after="0"/>
              <w:ind w:left="0" w:firstLine="480"/>
              <w:jc w:val="center"/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6105525" cy="3003550"/>
                  <wp:effectExtent l="0" t="0" r="9525" b="635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300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3E4F4D">
            <w:pPr>
              <w:pStyle w:val="18"/>
              <w:numPr>
                <w:ilvl w:val="0"/>
                <w:numId w:val="0"/>
              </w:numPr>
              <w:spacing w:before="0" w:after="0"/>
              <w:ind w:left="0" w:firstLine="480"/>
              <w:jc w:val="both"/>
              <w:rPr>
                <w:rFonts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捕获到的流量如下：</w:t>
            </w:r>
          </w:p>
          <w:p w14:paraId="54FD6A88">
            <w:pPr>
              <w:pStyle w:val="18"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101715" cy="3260725"/>
                  <wp:effectExtent l="0" t="0" r="13335" b="1587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326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1311E">
            <w:pPr>
              <w:pStyle w:val="18"/>
              <w:numPr>
                <w:ilvl w:val="0"/>
                <w:numId w:val="4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Step2 Inspect the Trace</w:t>
            </w:r>
          </w:p>
          <w:p w14:paraId="493EE55E">
            <w:pPr>
              <w:pStyle w:val="18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任意选择一个数据包，展开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报头：</w:t>
            </w:r>
          </w:p>
          <w:p w14:paraId="4510728F">
            <w:pPr>
              <w:pStyle w:val="18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107430" cy="1818640"/>
                  <wp:effectExtent l="0" t="0" r="7620" b="1016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181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12C49D">
            <w:pPr>
              <w:pStyle w:val="18"/>
              <w:numPr>
                <w:ilvl w:val="0"/>
                <w:numId w:val="5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Source Port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在需要对方回信的的时候选用，不需要时全为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。</w:t>
            </w:r>
          </w:p>
          <w:p w14:paraId="6EAE3DCD">
            <w:pPr>
              <w:pStyle w:val="18"/>
              <w:numPr>
                <w:ilvl w:val="0"/>
                <w:numId w:val="5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Destination Port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这是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消息的目标端口号和可能的名称。</w:t>
            </w:r>
          </w:p>
          <w:p w14:paraId="60B12A43">
            <w:pPr>
              <w:pStyle w:val="18"/>
              <w:numPr>
                <w:ilvl w:val="0"/>
                <w:numId w:val="5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Length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数据报的长度，最小是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这里是38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。</w:t>
            </w:r>
          </w:p>
          <w:p w14:paraId="084A3725">
            <w:pPr>
              <w:pStyle w:val="18"/>
              <w:numPr>
                <w:ilvl w:val="0"/>
                <w:numId w:val="5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Checksum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检测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数据报在传输中是否有错。该字段是可选的，不想计算校验和的时候，校验和为全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。</w:t>
            </w:r>
          </w:p>
          <w:p w14:paraId="1AB87E23">
            <w:pPr>
              <w:pStyle w:val="18"/>
              <w:numPr>
                <w:ilvl w:val="0"/>
                <w:numId w:val="4"/>
              </w:numPr>
              <w:spacing w:before="0" w:after="0"/>
              <w:ind w:left="425" w:hanging="425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Step3: UDP Message Structure </w:t>
            </w:r>
          </w:p>
          <w:p w14:paraId="0754A4B1">
            <w:pPr>
              <w:pStyle w:val="18"/>
              <w:numPr>
                <w:ilvl w:val="0"/>
                <w:numId w:val="0"/>
              </w:numPr>
              <w:spacing w:before="0" w:after="0"/>
              <w:ind w:left="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UDP</w:t>
            </w:r>
            <w:r>
              <w:rPr>
                <w:rFonts w:ascii="宋体" w:hAnsi="宋体" w:cs="宋体"/>
                <w:sz w:val="24"/>
                <w:szCs w:val="24"/>
              </w:rPr>
              <w:t>消息结构：</w:t>
            </w:r>
          </w:p>
          <w:p w14:paraId="2C85EFE8">
            <w:pPr>
              <w:pStyle w:val="18"/>
              <w:numPr>
                <w:ilvl w:val="0"/>
                <w:numId w:val="0"/>
              </w:numPr>
              <w:spacing w:before="0" w:after="0"/>
              <w:ind w:left="0" w:firstLine="480"/>
              <w:rPr>
                <w:rFonts w:ascii="宋体" w:hAnsi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6102350" cy="3944620"/>
                  <wp:effectExtent l="0" t="0" r="12700" b="17780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50" cy="394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02350" cy="3587750"/>
                  <wp:effectExtent l="0" t="0" r="12700" b="1270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50" cy="358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9"/>
              <w:tblW w:w="5745" w:type="dxa"/>
              <w:tblInd w:w="48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90"/>
              <w:gridCol w:w="2078"/>
              <w:gridCol w:w="2077"/>
            </w:tblGrid>
            <w:tr w14:paraId="4CA93C5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90" w:type="dxa"/>
                </w:tcPr>
                <w:p w14:paraId="065F1D01">
                  <w:pPr>
                    <w:pStyle w:val="7"/>
                    <w:spacing w:before="280"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IP</w:t>
                  </w:r>
                  <w:r>
                    <w:rPr>
                      <w:rFonts w:ascii="宋体" w:hAnsi="宋体" w:cs="宋体"/>
                      <w:sz w:val="24"/>
                      <w:szCs w:val="24"/>
                    </w:rPr>
                    <w:t>协议头</w:t>
                  </w:r>
                </w:p>
              </w:tc>
              <w:tc>
                <w:tcPr>
                  <w:tcW w:w="2078" w:type="dxa"/>
                </w:tcPr>
                <w:p w14:paraId="247228E2">
                  <w:pPr>
                    <w:pStyle w:val="7"/>
                    <w:spacing w:before="0"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UDP</w:t>
                  </w:r>
                  <w:r>
                    <w:rPr>
                      <w:rFonts w:ascii="宋体" w:hAnsi="宋体" w:cs="宋体"/>
                      <w:sz w:val="24"/>
                      <w:szCs w:val="24"/>
                    </w:rPr>
                    <w:t>报头</w:t>
                  </w:r>
                </w:p>
              </w:tc>
              <w:tc>
                <w:tcPr>
                  <w:tcW w:w="2077" w:type="dxa"/>
                </w:tcPr>
                <w:p w14:paraId="4B4137B3">
                  <w:pPr>
                    <w:pStyle w:val="7"/>
                    <w:spacing w:before="0"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UDP</w:t>
                  </w:r>
                  <w:r>
                    <w:rPr>
                      <w:rFonts w:ascii="宋体" w:hAnsi="宋体" w:cs="宋体"/>
                      <w:sz w:val="24"/>
                      <w:szCs w:val="24"/>
                    </w:rPr>
                    <w:t>有效负载</w:t>
                  </w:r>
                </w:p>
              </w:tc>
            </w:tr>
            <w:tr w14:paraId="0C10653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90" w:type="dxa"/>
                </w:tcPr>
                <w:p w14:paraId="5947AFBD">
                  <w:pPr>
                    <w:pStyle w:val="7"/>
                    <w:spacing w:before="0"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2</w: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0B</w:t>
                  </w:r>
                </w:p>
              </w:tc>
              <w:tc>
                <w:tcPr>
                  <w:tcW w:w="2078" w:type="dxa"/>
                </w:tcPr>
                <w:p w14:paraId="54B3CDCF">
                  <w:pPr>
                    <w:pStyle w:val="7"/>
                    <w:spacing w:before="0"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8B</w:t>
                  </w:r>
                </w:p>
              </w:tc>
              <w:tc>
                <w:tcPr>
                  <w:tcW w:w="2077" w:type="dxa"/>
                </w:tcPr>
                <w:p w14:paraId="6A944811">
                  <w:pPr>
                    <w:pStyle w:val="7"/>
                    <w:spacing w:before="0"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sz w:val="24"/>
                      <w:szCs w:val="24"/>
                    </w:rPr>
                    <w:t>可变</w:t>
                  </w:r>
                </w:p>
              </w:tc>
            </w:tr>
          </w:tbl>
          <w:p w14:paraId="53501788">
            <w:pPr>
              <w:pStyle w:val="7"/>
              <w:spacing w:before="0" w:after="280"/>
              <w:ind w:firstLine="480"/>
              <w:rPr>
                <w:rFonts w:ascii="宋体" w:hAnsi="宋体" w:cs="宋体"/>
              </w:rPr>
            </w:pPr>
            <w:r>
              <w:rPr>
                <w:rFonts w:ascii="宋体" w:hAnsi="宋体" w:eastAsia="宋体" w:cs="宋体"/>
              </w:rPr>
              <w:t>UDP</w:t>
            </w:r>
            <w:r>
              <w:rPr>
                <w:rFonts w:ascii="宋体" w:hAnsi="宋体" w:cs="宋体"/>
              </w:rPr>
              <w:t>报头：</w:t>
            </w:r>
          </w:p>
          <w:p w14:paraId="01E3ADB1">
            <w:pPr>
              <w:pStyle w:val="7"/>
              <w:spacing w:before="0" w:after="280"/>
              <w:ind w:firstLine="480"/>
              <w:rPr>
                <w:rFonts w:hint="eastAsia" w:ascii="宋体" w:hAnsi="宋体" w:cs="宋体" w:eastAsiaTheme="minorEastAsia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324475" cy="4038600"/>
                  <wp:effectExtent l="0" t="0" r="9525" b="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467350" cy="3990975"/>
                  <wp:effectExtent l="0" t="0" r="0" b="9525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867400" cy="4076700"/>
                  <wp:effectExtent l="0" t="0" r="0" b="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06795" cy="3420110"/>
                  <wp:effectExtent l="0" t="0" r="8255" b="889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795" cy="342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所以：</w:t>
            </w:r>
          </w:p>
          <w:tbl>
            <w:tblPr>
              <w:tblStyle w:val="9"/>
              <w:tblW w:w="5458" w:type="dxa"/>
              <w:tblInd w:w="49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00"/>
              <w:gridCol w:w="1499"/>
              <w:gridCol w:w="1284"/>
              <w:gridCol w:w="1374"/>
            </w:tblGrid>
            <w:tr w14:paraId="1DABCB7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0" w:type="dxa"/>
                </w:tcPr>
                <w:p w14:paraId="31404D05">
                  <w:pPr>
                    <w:pStyle w:val="7"/>
                    <w:spacing w:before="280" w:after="280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cs="宋体"/>
                    </w:rPr>
                    <w:t>源端口号</w:t>
                  </w:r>
                </w:p>
                <w:p w14:paraId="1395F71C">
                  <w:pPr>
                    <w:pStyle w:val="7"/>
                    <w:spacing w:before="280" w:after="0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</w:rPr>
                    <w:t>2</w:t>
                  </w:r>
                  <w:r>
                    <w:rPr>
                      <w:rFonts w:ascii="宋体" w:hAnsi="宋体" w:cs="宋体"/>
                    </w:rPr>
                    <w:t>字节</w:t>
                  </w:r>
                </w:p>
              </w:tc>
              <w:tc>
                <w:tcPr>
                  <w:tcW w:w="1499" w:type="dxa"/>
                </w:tcPr>
                <w:p w14:paraId="37161ECF">
                  <w:pPr>
                    <w:pStyle w:val="7"/>
                    <w:spacing w:before="0" w:after="280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cs="宋体"/>
                    </w:rPr>
                    <w:t>目的端口号</w:t>
                  </w:r>
                </w:p>
                <w:p w14:paraId="731C4C78">
                  <w:pPr>
                    <w:pStyle w:val="7"/>
                    <w:spacing w:before="280" w:after="0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</w:rPr>
                    <w:t>2</w:t>
                  </w:r>
                  <w:r>
                    <w:rPr>
                      <w:rFonts w:ascii="宋体" w:hAnsi="宋体" w:cs="宋体"/>
                    </w:rPr>
                    <w:t>字节</w:t>
                  </w:r>
                </w:p>
              </w:tc>
              <w:tc>
                <w:tcPr>
                  <w:tcW w:w="1284" w:type="dxa"/>
                </w:tcPr>
                <w:p w14:paraId="5AE4CE7F">
                  <w:pPr>
                    <w:pStyle w:val="7"/>
                    <w:spacing w:before="0" w:after="280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</w:rPr>
                    <w:t>UDP</w:t>
                  </w:r>
                  <w:r>
                    <w:rPr>
                      <w:rFonts w:ascii="宋体" w:hAnsi="宋体" w:cs="宋体"/>
                    </w:rPr>
                    <w:t>长度</w:t>
                  </w:r>
                </w:p>
                <w:p w14:paraId="0B726429">
                  <w:pPr>
                    <w:pStyle w:val="7"/>
                    <w:spacing w:before="280" w:after="0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</w:rPr>
                    <w:t>2</w:t>
                  </w:r>
                  <w:r>
                    <w:rPr>
                      <w:rFonts w:ascii="宋体" w:hAnsi="宋体" w:cs="宋体"/>
                    </w:rPr>
                    <w:t>字节</w:t>
                  </w:r>
                </w:p>
              </w:tc>
              <w:tc>
                <w:tcPr>
                  <w:tcW w:w="1374" w:type="dxa"/>
                </w:tcPr>
                <w:p w14:paraId="78568F9F">
                  <w:pPr>
                    <w:pStyle w:val="7"/>
                    <w:spacing w:before="0" w:after="280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</w:rPr>
                    <w:t>UDP</w:t>
                  </w:r>
                  <w:r>
                    <w:rPr>
                      <w:rFonts w:ascii="宋体" w:hAnsi="宋体" w:cs="宋体"/>
                    </w:rPr>
                    <w:t>校验和</w:t>
                  </w:r>
                </w:p>
                <w:p w14:paraId="259D908D">
                  <w:pPr>
                    <w:pStyle w:val="7"/>
                    <w:spacing w:before="280" w:after="0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cs="宋体"/>
                    </w:rPr>
                    <w:t>（</w:t>
                  </w:r>
                  <w:r>
                    <w:rPr>
                      <w:rFonts w:ascii="宋体" w:hAnsi="宋体" w:eastAsia="宋体" w:cs="宋体"/>
                    </w:rPr>
                    <w:t>2</w:t>
                  </w:r>
                  <w:r>
                    <w:rPr>
                      <w:rFonts w:ascii="宋体" w:hAnsi="宋体" w:cs="宋体"/>
                    </w:rPr>
                    <w:t>字节</w:t>
                  </w:r>
                </w:p>
              </w:tc>
            </w:tr>
          </w:tbl>
          <w:p w14:paraId="062A3B6A">
            <w:pPr>
              <w:pStyle w:val="18"/>
              <w:numPr>
                <w:ilvl w:val="0"/>
                <w:numId w:val="0"/>
              </w:numPr>
              <w:spacing w:before="0" w:after="0"/>
              <w:ind w:left="0" w:firstLine="480"/>
              <w:jc w:val="both"/>
              <w:rPr>
                <w:sz w:val="24"/>
                <w:szCs w:val="24"/>
                <w:lang w:val="en-US" w:eastAsia="zh-CN"/>
              </w:rPr>
            </w:pPr>
          </w:p>
          <w:p w14:paraId="41DAA839">
            <w:pPr>
              <w:pStyle w:val="18"/>
              <w:numPr>
                <w:ilvl w:val="0"/>
                <w:numId w:val="0"/>
              </w:numPr>
              <w:spacing w:before="0" w:after="0"/>
              <w:ind w:left="0" w:firstLine="480"/>
              <w:jc w:val="both"/>
              <w:rPr>
                <w:sz w:val="24"/>
                <w:szCs w:val="24"/>
                <w:lang w:val="en-US" w:eastAsia="zh-CN"/>
              </w:rPr>
            </w:pPr>
          </w:p>
          <w:p w14:paraId="7452C2E9">
            <w:pPr>
              <w:pStyle w:val="18"/>
              <w:numPr>
                <w:ilvl w:val="0"/>
                <w:numId w:val="0"/>
              </w:numPr>
              <w:spacing w:before="0" w:after="0"/>
              <w:ind w:left="0" w:firstLine="480"/>
              <w:jc w:val="both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回答以下问题：</w:t>
            </w:r>
          </w:p>
          <w:p w14:paraId="33DE4772">
            <w:pPr>
              <w:pStyle w:val="18"/>
              <w:numPr>
                <w:ilvl w:val="0"/>
                <w:numId w:val="6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“长度”字段包含什么？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有效负载、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有效负载和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头，或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有效负载、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头和下层头？</w:t>
            </w:r>
          </w:p>
          <w:p w14:paraId="0AA67B87">
            <w:pPr>
              <w:pStyle w:val="18"/>
              <w:numPr>
                <w:ilvl w:val="0"/>
                <w:numId w:val="0"/>
              </w:numPr>
              <w:spacing w:before="0" w:after="0"/>
              <w:ind w:left="42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答：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数据报的长度字段指的是首部加数据部分的总长度。即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的头和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的有效载荷。该消息长度为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33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字节，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报头为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字节，有效载荷为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字节。</w:t>
            </w:r>
          </w:p>
          <w:p w14:paraId="79913669">
            <w:pPr>
              <w:pStyle w:val="18"/>
              <w:numPr>
                <w:ilvl w:val="0"/>
                <w:numId w:val="6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校验和有多少位？</w:t>
            </w:r>
          </w:p>
          <w:p w14:paraId="55D65AA8">
            <w:pPr>
              <w:pStyle w:val="18"/>
              <w:numPr>
                <w:ilvl w:val="0"/>
                <w:numId w:val="0"/>
              </w:numPr>
              <w:spacing w:before="0" w:after="0"/>
              <w:ind w:left="42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答：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16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位</w:t>
            </w:r>
          </w:p>
          <w:p w14:paraId="2023564B">
            <w:pPr>
              <w:pStyle w:val="18"/>
              <w:numPr>
                <w:ilvl w:val="0"/>
                <w:numId w:val="6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整个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报头的字节长度有多长？</w:t>
            </w:r>
          </w:p>
          <w:p w14:paraId="09A2EC50">
            <w:pPr>
              <w:pStyle w:val="18"/>
              <w:numPr>
                <w:ilvl w:val="0"/>
                <w:numId w:val="0"/>
              </w:numPr>
              <w:spacing w:before="0" w:after="0"/>
              <w:ind w:left="42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答：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字节</w:t>
            </w:r>
          </w:p>
          <w:p w14:paraId="725502F9">
            <w:pPr>
              <w:pStyle w:val="18"/>
              <w:numPr>
                <w:ilvl w:val="0"/>
                <w:numId w:val="4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Step4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UDP Usage </w:t>
            </w:r>
          </w:p>
          <w:p w14:paraId="3D782A4E">
            <w:pPr>
              <w:pStyle w:val="18"/>
              <w:numPr>
                <w:ilvl w:val="0"/>
                <w:numId w:val="7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给出将上层协议标识为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协议字段的值。</w:t>
            </w:r>
          </w:p>
          <w:p w14:paraId="23F5232E">
            <w:pPr>
              <w:pStyle w:val="18"/>
              <w:numPr>
                <w:ilvl w:val="0"/>
                <w:numId w:val="0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17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）</w:t>
            </w:r>
          </w:p>
          <w:p w14:paraId="4CE8DFAA">
            <w:pPr>
              <w:pStyle w:val="18"/>
              <w:numPr>
                <w:ilvl w:val="0"/>
                <w:numId w:val="0"/>
              </w:numPr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099810" cy="2932430"/>
                  <wp:effectExtent l="0" t="0" r="15240" b="1270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810" cy="293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7837B3">
            <w:pPr>
              <w:pStyle w:val="18"/>
              <w:numPr>
                <w:ilvl w:val="0"/>
                <w:numId w:val="7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检查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消息，并给出当您的计算机既不是源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地址也不是目标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地址时使用的目标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地址。</w:t>
            </w:r>
          </w:p>
          <w:p w14:paraId="48B05C2A">
            <w:pPr>
              <w:pStyle w:val="18"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0" distR="0">
                  <wp:extent cx="5400040" cy="447040"/>
                  <wp:effectExtent l="0" t="0" r="0" b="0"/>
                  <wp:docPr id="5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C72D3">
            <w:pPr>
              <w:pStyle w:val="18"/>
              <w:numPr>
                <w:ilvl w:val="0"/>
                <w:numId w:val="7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跟踪中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UDP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消息的典型大小是多少？</w:t>
            </w:r>
          </w:p>
          <w:p w14:paraId="18672608">
            <w:pPr>
              <w:pStyle w:val="18"/>
              <w:numPr>
                <w:ilvl w:val="0"/>
                <w:numId w:val="0"/>
              </w:numPr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97B</w:t>
            </w:r>
          </w:p>
          <w:p w14:paraId="028D12CA">
            <w:pPr>
              <w:pStyle w:val="18"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sz w:val="24"/>
                <w:szCs w:val="24"/>
                <w:lang w:val="en-US" w:eastAsia="zh-CN"/>
              </w:rPr>
            </w:pPr>
          </w:p>
        </w:tc>
      </w:tr>
      <w:tr w14:paraId="096C45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9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26645B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四．实验心得</w:t>
            </w:r>
          </w:p>
          <w:p w14:paraId="74C2E3FD">
            <w:pPr>
              <w:spacing w:before="0" w:after="0"/>
              <w:ind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本次实验，我对UDP协议的认识达到了一个新的层次。通过对UDP报文结构的深入分析，我掌握了如何解读其头部各个字段的具体含义，并对UDP的运作机制进行了系统的探究。我认识到，UDP作为一种简洁的传输层协议，在互联网领域有着广泛的应用，尤其在那些对传输速度有更高要求而非绝对可靠性的场景下。UDP的无连接特性虽然提高了数据传输的效率，但同时也意味着数据在传输过程中可能会出现丢失。这次实验不仅增强了我的专业理论知识，也让我对网络通信的整体架构有了更加深刻的理解。</w:t>
            </w:r>
            <w:bookmarkStart w:id="0" w:name="_GoBack"/>
            <w:bookmarkEnd w:id="0"/>
          </w:p>
        </w:tc>
      </w:tr>
    </w:tbl>
    <w:p w14:paraId="7040328B">
      <w:pPr>
        <w:rPr>
          <w:sz w:val="28"/>
          <w:szCs w:val="28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文泉驿微米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(%1)"/>
      <w:lvlJc w:val="left"/>
      <w:pPr>
        <w:tabs>
          <w:tab w:val="left" w:pos="0"/>
        </w:tabs>
        <w:ind w:left="84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tabs>
          <w:tab w:val="left" w:pos="0"/>
        </w:tabs>
        <w:ind w:left="425" w:hanging="425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EnclosedCircle"/>
      <w:lvlText w:val="%3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chineseCountingThousand"/>
      <w:lvlText w:val="%1．"/>
      <w:lvlJc w:val="left"/>
      <w:pPr>
        <w:tabs>
          <w:tab w:val="left" w:pos="0"/>
        </w:tabs>
        <w:ind w:left="720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(%1)"/>
      <w:lvlJc w:val="left"/>
      <w:pPr>
        <w:tabs>
          <w:tab w:val="left" w:pos="0"/>
        </w:tabs>
        <w:ind w:left="84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(%1)"/>
      <w:lvlJc w:val="left"/>
      <w:pPr>
        <w:tabs>
          <w:tab w:val="left" w:pos="0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mZlYWJjYTgxYzY2YTUwMDY0MTBiM2ZmMDc3OGQifQ=="/>
  </w:docVars>
  <w:rsids>
    <w:rsidRoot w:val="00000000"/>
    <w:rsid w:val="779829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autoRedefine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FreeSans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5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customStyle="1" w:styleId="16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页眉与页脚"/>
    <w:basedOn w:val="1"/>
    <w:qFormat/>
    <w:uiPriority w:val="0"/>
  </w:style>
  <w:style w:type="paragraph" w:styleId="18">
    <w:name w:val="List Paragraph"/>
    <w:basedOn w:val="1"/>
    <w:autoRedefine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941</Words>
  <Characters>1261</Characters>
  <Paragraphs>71</Paragraphs>
  <TotalTime>16</TotalTime>
  <ScaleCrop>false</ScaleCrop>
  <LinksUpToDate>false</LinksUpToDate>
  <CharactersWithSpaces>1299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2022-10-14T01:25:00Z</dcterms:created>
  <dc:creator>Microsoft 帐户</dc:creator>
  <cp:lastModifiedBy>WPS_1658393103</cp:lastModifiedBy>
  <dcterms:modified xsi:type="dcterms:W3CDTF">2024-12-30T10:20:28Z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94D3D7FCE6DA436B83C0E3E8600EFC25_13</vt:lpwstr>
  </property>
  <property fmtid="{D5CDD505-2E9C-101B-9397-08002B2CF9AE}" pid="3" name="KSOProductBuildVer">
    <vt:lpwstr>2052-12.1.0.19770</vt:lpwstr>
  </property>
  <property fmtid="{D5CDD505-2E9C-101B-9397-08002B2CF9AE}" pid="4" name="commondata">
    <vt:lpwstr>eyJoZGlkIjoiOWJjMzdjMDY1OTg2Mzg1OTk2Yzg3ZTQyMDVmZjMxNTUifQ==</vt:lpwstr>
  </property>
  <property fmtid="{D5CDD505-2E9C-101B-9397-08002B2CF9AE}" pid="5" name="KSOTemplateDocerSaveRecord">
    <vt:lpwstr>eyJoZGlkIjoiMWFkYTJhOWE2MjcxNTRkNDU3NWZiMjU5YWNlNDI0ZWUiLCJ1c2VySWQiOiIxMzg5MTYyMDAzIn0=</vt:lpwstr>
  </property>
</Properties>
</file>