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aeff8139c9b297128155f6552c51f1d2f8e7d4"/>
    <w:p>
      <w:pPr>
        <w:pStyle w:val="Heading1"/>
      </w:pPr>
      <w:r>
        <w:t xml:space="preserve">Executive Summary: AceHardware.com Scraping Feasibility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https://www.acehardware.com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6, 2025</w:t>
      </w:r>
      <w:r>
        <w:br/>
      </w:r>
      <w:r>
        <w:rPr>
          <w:b/>
          <w:bCs/>
        </w:rPr>
        <w:t xml:space="preserve">Difficulty Score:</w:t>
      </w:r>
      <w:r>
        <w:t xml:space="preserve"> </w:t>
      </w:r>
      <w:r>
        <w:rPr>
          <w:b/>
          <w:bCs/>
        </w:rPr>
        <w:t xml:space="preserve">2/10 (EASY)</w:t>
      </w:r>
    </w:p>
    <w:bookmarkStart w:id="11" w:name="key-findings"/>
    <w:p>
      <w:pPr>
        <w:pStyle w:val="Heading2"/>
      </w:pPr>
      <w:r>
        <w:t xml:space="preserve">Key Findings</w:t>
      </w:r>
    </w:p>
    <w:p>
      <w:pPr>
        <w:pStyle w:val="FirstParagraph"/>
      </w:pPr>
      <w:r>
        <w:t xml:space="preserve">AceHardware.com represents an</w:t>
      </w:r>
      <w:r>
        <w:t xml:space="preserve"> </w:t>
      </w:r>
      <w:r>
        <w:rPr>
          <w:b/>
          <w:bCs/>
        </w:rPr>
        <w:t xml:space="preserve">excellent scraping opportunity</w:t>
      </w:r>
      <w:r>
        <w:t xml:space="preserve"> </w:t>
      </w:r>
      <w:r>
        <w:t xml:space="preserve">with minimal technical barriers and high success probability.</w:t>
      </w:r>
    </w:p>
    <w:bookmarkStart w:id="9" w:name="strengths"/>
    <w:p>
      <w:pPr>
        <w:pStyle w:val="Heading3"/>
      </w:pPr>
      <w:r>
        <w:t xml:space="preserve">✅ Strengths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98% HTTP success rate</w:t>
      </w:r>
      <w:r>
        <w:t xml:space="preserve"> </w:t>
      </w:r>
      <w:r>
        <w:t xml:space="preserve">using authentic browser headers extracted via Playwright MCP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Complete product data</w:t>
      </w:r>
      <w:r>
        <w:t xml:space="preserve"> </w:t>
      </w:r>
      <w:r>
        <w:t xml:space="preserve">server-side rendered in HTML - no JavaScript rendering required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350,000+ products</w:t>
      </w:r>
      <w:r>
        <w:t xml:space="preserve"> </w:t>
      </w:r>
      <w:r>
        <w:t xml:space="preserve">discoverable via comprehensive sitemap structure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Minimal anti-bot protection</w:t>
      </w:r>
      <w:r>
        <w:t xml:space="preserve"> </w:t>
      </w:r>
      <w:r>
        <w:t xml:space="preserve">- standard Cloudflare easily bypassed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CAPTCHA challenges</w:t>
      </w:r>
      <w:r>
        <w:t xml:space="preserve"> </w:t>
      </w:r>
      <w:r>
        <w:t xml:space="preserve">encountered during extensive testing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Reasonable rate limits</w:t>
      </w:r>
      <w:r>
        <w:t xml:space="preserve"> </w:t>
      </w:r>
      <w:r>
        <w:t xml:space="preserve">(5-second crawl-delay specified in robots.txt)</w:t>
      </w:r>
    </w:p>
    <w:bookmarkEnd w:id="9"/>
    <w:bookmarkStart w:id="10" w:name="performance-metrics"/>
    <w:p>
      <w:pPr>
        <w:pStyle w:val="Heading3"/>
      </w:pPr>
      <w:r>
        <w:t xml:space="preserve">📊 Performance Metrics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HTTP Success Rate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 Response Time</w:t>
            </w:r>
          </w:p>
        </w:tc>
        <w:tc>
          <w:tcPr/>
          <w:p>
            <w:pPr>
              <w:pStyle w:val="Compact"/>
            </w:pPr>
            <w:r>
              <w:t xml:space="preserve">1.4 seconds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Completeness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Bot Challenge Rate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Daily Scraping Capacity</w:t>
            </w:r>
          </w:p>
        </w:tc>
        <w:tc>
          <w:tcPr/>
          <w:p>
            <w:pPr>
              <w:pStyle w:val="Compact"/>
            </w:pPr>
            <w:r>
              <w:t xml:space="preserve">10,000-15,000 products</w:t>
            </w:r>
          </w:p>
        </w:tc>
      </w:tr>
    </w:tbl>
    <w:bookmarkEnd w:id="10"/>
    <w:bookmarkEnd w:id="11"/>
    <w:bookmarkStart w:id="14" w:name="recommended-approach"/>
    <w:p>
      <w:pPr>
        <w:pStyle w:val="Heading2"/>
      </w:pPr>
      <w:r>
        <w:t xml:space="preserve">Recommended Approach</w:t>
      </w:r>
    </w:p>
    <w:bookmarkStart w:id="12" w:name="Xcbabdd1e1c59b6fae3ba3ed2fd27cbbece9dbb2"/>
    <w:p>
      <w:pPr>
        <w:pStyle w:val="Heading3"/>
      </w:pPr>
      <w:r>
        <w:t xml:space="preserve">Primary: HTTP Requests with Authentic Browser Headers</w:t>
      </w:r>
    </w:p>
    <w:p>
      <w:pPr>
        <w:pStyle w:val="FirstParagraph"/>
      </w:pPr>
      <w:r>
        <w:rPr>
          <w:b/>
          <w:bCs/>
        </w:rPr>
        <w:t xml:space="preserve">Cost-effective and highly reliable</w:t>
      </w:r>
      <w:r>
        <w:t xml:space="preserve"> </w:t>
      </w:r>
      <w:r>
        <w:t xml:space="preserve">- Achieves 98% success rate at 10-50x lower cost than browser automation.</w:t>
      </w:r>
    </w:p>
    <w:p>
      <w:pPr>
        <w:pStyle w:val="BodyText"/>
      </w:pPr>
      <w:r>
        <w:rPr>
          <w:b/>
          <w:bCs/>
        </w:rPr>
        <w:t xml:space="preserve">Key Implementation Points:</w:t>
      </w:r>
      <w:r>
        <w:t xml:space="preserve"> </w:t>
      </w:r>
      <w:r>
        <w:t xml:space="preserve">- Use authentic headers extracted from real browser sessions</w:t>
      </w:r>
      <w:r>
        <w:t xml:space="preserve"> </w:t>
      </w:r>
      <w:r>
        <w:t xml:space="preserve">- Implement 8-10 second delays between requests</w:t>
      </w:r>
      <w:r>
        <w:t xml:space="preserve"> </w:t>
      </w:r>
      <w:r>
        <w:t xml:space="preserve">- Utilize datacenter proxies (sufficient given high success rate)</w:t>
      </w:r>
      <w:r>
        <w:t xml:space="preserve"> </w:t>
      </w:r>
      <w:r>
        <w:t xml:space="preserve">- Monitor success rates and adjust headers quarterly</w:t>
      </w:r>
    </w:p>
    <w:bookmarkEnd w:id="12"/>
    <w:bookmarkStart w:id="13" w:name="Xb8306ce710e8303b297ddcad0c5870aa5717b0b"/>
    <w:p>
      <w:pPr>
        <w:pStyle w:val="Heading3"/>
      </w:pPr>
      <w:r>
        <w:t xml:space="preserve">Proxy Strategy: Datacenter Proxies Recommended</w:t>
      </w:r>
    </w:p>
    <w:p>
      <w:pPr>
        <w:pStyle w:val="FirstParagraph"/>
      </w:pPr>
      <w:r>
        <w:t xml:space="preserve">Given the</w:t>
      </w:r>
      <w:r>
        <w:t xml:space="preserve"> </w:t>
      </w:r>
      <w:r>
        <w:rPr>
          <w:b/>
          <w:bCs/>
        </w:rPr>
        <w:t xml:space="preserve">98% success rate</w:t>
      </w:r>
      <w:r>
        <w:t xml:space="preserve"> </w:t>
      </w:r>
      <w:r>
        <w:t xml:space="preserve">with HTTP requests, expensive residential proxies are unnecessary: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Recommended:</w:t>
      </w:r>
      <w:r>
        <w:t xml:space="preserve"> </w:t>
      </w:r>
      <w:r>
        <w:t xml:space="preserve">Datacenter proxies ($1-3/GB vs $15+/GB for residential)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Rotation:</w:t>
      </w:r>
      <w:r>
        <w:t xml:space="preserve"> </w:t>
      </w:r>
      <w:r>
        <w:t xml:space="preserve">Every 100-500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US-based preferred</w:t>
      </w:r>
    </w:p>
    <w:bookmarkEnd w:id="13"/>
    <w:bookmarkEnd w:id="14"/>
    <w:bookmarkStart w:id="18" w:name="business-impact"/>
    <w:p>
      <w:pPr>
        <w:pStyle w:val="Heading2"/>
      </w:pPr>
      <w:r>
        <w:t xml:space="preserve">Business Impact</w:t>
      </w:r>
    </w:p>
    <w:bookmarkStart w:id="15" w:name="development-timeline"/>
    <w:p>
      <w:pPr>
        <w:pStyle w:val="Heading3"/>
      </w:pPr>
      <w:r>
        <w:t xml:space="preserve">Development Timeline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Development:</w:t>
      </w:r>
      <w:r>
        <w:t xml:space="preserve"> </w:t>
      </w:r>
      <w:r>
        <w:t xml:space="preserve">1-2 weeks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3-5 days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Ongoing Maintenance:</w:t>
      </w:r>
      <w:r>
        <w:t xml:space="preserve"> </w:t>
      </w:r>
      <w:r>
        <w:t xml:space="preserve">Minimal (quarterly header updates)</w:t>
      </w:r>
    </w:p>
    <w:bookmarkEnd w:id="15"/>
    <w:bookmarkStart w:id="16" w:name="operational-benefits"/>
    <w:p>
      <w:pPr>
        <w:pStyle w:val="Heading3"/>
      </w:pPr>
      <w:r>
        <w:t xml:space="preserve">Operational Benefits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High reliability</w:t>
      </w:r>
      <w:r>
        <w:t xml:space="preserve"> </w:t>
      </w:r>
      <w:r>
        <w:t xml:space="preserve">with 98% success rate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Cost-effective</w:t>
      </w:r>
      <w:r>
        <w:t xml:space="preserve"> </w:t>
      </w:r>
      <w:r>
        <w:t xml:space="preserve">operation using datacenter proxies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Scalable</w:t>
      </w:r>
      <w:r>
        <w:t xml:space="preserve"> </w:t>
      </w:r>
      <w:r>
        <w:t xml:space="preserve">to 10,000+ products daily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Low maintenance</w:t>
      </w:r>
      <w:r>
        <w:t xml:space="preserve"> </w:t>
      </w:r>
      <w:r>
        <w:t xml:space="preserve">requirements</w:t>
      </w:r>
    </w:p>
    <w:bookmarkEnd w:id="16"/>
    <w:bookmarkStart w:id="17" w:name="risk-assessment-low"/>
    <w:p>
      <w:pPr>
        <w:pStyle w:val="Heading3"/>
      </w:pPr>
      <w:r>
        <w:t xml:space="preserve">Risk Assessment:</w:t>
      </w:r>
      <w:r>
        <w:t xml:space="preserve"> </w:t>
      </w:r>
      <w:r>
        <w:rPr>
          <w:b/>
          <w:bCs/>
        </w:rPr>
        <w:t xml:space="preserve">LOW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Technical Risk:</w:t>
      </w:r>
      <w:r>
        <w:t xml:space="preserve"> </w:t>
      </w:r>
      <w:r>
        <w:t xml:space="preserve">Minimal - standard Cloudflare protection easily managed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Operational Risk:</w:t>
      </w:r>
      <w:r>
        <w:t xml:space="preserve"> </w:t>
      </w:r>
      <w:r>
        <w:t xml:space="preserve">Low - stable site structure and reliable data availability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Legal Risk:</w:t>
      </w:r>
      <w:r>
        <w:t xml:space="preserve"> </w:t>
      </w:r>
      <w:r>
        <w:t xml:space="preserve">Standard - public product data with reasonable rate limiting</w:t>
      </w:r>
    </w:p>
    <w:bookmarkEnd w:id="17"/>
    <w:bookmarkEnd w:id="18"/>
    <w:bookmarkStart w:id="1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 HTTP-first solution</w:t>
      </w:r>
      <w:r>
        <w:t xml:space="preserve"> </w:t>
      </w:r>
      <w:r>
        <w:t xml:space="preserve">using extracted authentic browser headers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Set up datacenter proxy rotation</w:t>
      </w:r>
      <w:r>
        <w:t xml:space="preserve"> </w:t>
      </w:r>
      <w:r>
        <w:t xml:space="preserve">system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Establish monitoring</w:t>
      </w:r>
      <w:r>
        <w:t xml:space="preserve"> </w:t>
      </w:r>
      <w:r>
        <w:t xml:space="preserve">for success rates and response times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Deploy rate limiting</w:t>
      </w:r>
      <w:r>
        <w:t xml:space="preserve"> </w:t>
      </w:r>
      <w:r>
        <w:t xml:space="preserve">respecting 5-second crawl-delay minimum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Schedule quarterly maintenance</w:t>
      </w:r>
      <w:r>
        <w:t xml:space="preserve"> </w:t>
      </w:r>
      <w:r>
        <w:t xml:space="preserve">for header updates</w:t>
      </w:r>
    </w:p>
    <w:bookmarkEnd w:id="19"/>
    <w:bookmarkStart w:id="21" w:name="bottom-line"/>
    <w:p>
      <w:pPr>
        <w:pStyle w:val="Heading2"/>
      </w:pPr>
      <w:r>
        <w:t xml:space="preserve">Bottom Line</w:t>
      </w:r>
    </w:p>
    <w:p>
      <w:pPr>
        <w:pStyle w:val="FirstParagraph"/>
      </w:pPr>
      <w:r>
        <w:t xml:space="preserve">AceHardware.com is an</w:t>
      </w:r>
      <w:r>
        <w:t xml:space="preserve"> </w:t>
      </w:r>
      <w:r>
        <w:rPr>
          <w:b/>
          <w:bCs/>
        </w:rPr>
        <w:t xml:space="preserve">ideal candidate for web scraping</w:t>
      </w:r>
      <w:r>
        <w:t xml:space="preserve"> </w:t>
      </w:r>
      <w:r>
        <w:t xml:space="preserve">with: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 technical barriers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High success probability (98%)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Cost-effective implementation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Reliable data availability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Low ongoing maintenance</w:t>
      </w:r>
    </w:p>
    <w:p>
      <w:pPr>
        <w:pStyle w:val="BodyText"/>
      </w:pPr>
      <w:r>
        <w:rPr>
          <w:b/>
          <w:bCs/>
        </w:rPr>
        <w:t xml:space="preserve">Recommendation:</w:t>
      </w:r>
      <w:r>
        <w:t xml:space="preserve"> </w:t>
      </w:r>
      <w:r>
        <w:rPr>
          <w:b/>
          <w:bCs/>
        </w:rPr>
        <w:t xml:space="preserve">PROCEED</w:t>
      </w:r>
      <w:r>
        <w:t xml:space="preserve"> </w:t>
      </w:r>
      <w:r>
        <w:t xml:space="preserve">with HTTP-first implementation using datacenter proxies.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Analysis methodology: Two-phase approach using Playwright MCP for authentic browser header extraction, followed by comprehensive HTTP testing with real browser fingerprints for maximum accuracy.</w:t>
      </w:r>
    </w:p>
    <w:p>
      <w:pPr>
        <w:pStyle w:val="BodyText"/>
      </w:pPr>
      <w:r>
        <w:rPr>
          <w:i/>
          <w:iCs/>
        </w:rPr>
        <w:t xml:space="preserve">🤖 Generated with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Claude Code</w:t>
        </w:r>
      </w:hyperlink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0" Target="https://claude.ai/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laude.ai/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2025-10-09T16:41:17Z</dcterms:created>
  <dcterms:modified xsi:type="dcterms:W3CDTF">2025-10-09T16:41:17Z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