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brooks-running---executive-summary"/>
    <w:p>
      <w:pPr>
        <w:pStyle w:val="Heading1"/>
      </w:pPr>
      <w:r>
        <w:t xml:space="preserve">Brooks Running - Executive Summary</w:t>
      </w:r>
    </w:p>
    <w:bookmarkStart w:id="9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rPr>
          <w:b/>
          <w:bCs/>
        </w:rPr>
        <w:t xml:space="preserve">Target:</w:t>
      </w:r>
      <w:r>
        <w:t xml:space="preserve"> </w:t>
      </w:r>
      <w:r>
        <w:t xml:space="preserve">Brooks Running (https://www.brooksrunning.com/en_us)</w:t>
      </w:r>
      <w:r>
        <w:br/>
      </w:r>
      <w:r>
        <w:rPr>
          <w:b/>
          <w:bCs/>
        </w:rPr>
        <w:t xml:space="preserve">Analysis Date:</w:t>
      </w:r>
      <w:r>
        <w:t xml:space="preserve"> </w:t>
      </w:r>
      <w:r>
        <w:t xml:space="preserve">October 9, 2025</w:t>
      </w:r>
      <w:r>
        <w:br/>
      </w:r>
      <w:r>
        <w:rPr>
          <w:b/>
          <w:bCs/>
        </w:rPr>
        <w:t xml:space="preserve">Methodology:</w:t>
      </w:r>
      <w:r>
        <w:t xml:space="preserve"> </w:t>
      </w:r>
      <w:r>
        <w:t xml:space="preserve">Enhanced two-phase testing using Playwright MCP for authentic browser header extraction followed by comprehensive HTTP request validation</w:t>
      </w:r>
    </w:p>
    <w:bookmarkEnd w:id="9"/>
    <w:bookmarkStart w:id="12" w:name="key-findings"/>
    <w:p>
      <w:pPr>
        <w:pStyle w:val="Heading2"/>
      </w:pPr>
      <w:r>
        <w:t xml:space="preserve">Key Findings</w:t>
      </w:r>
    </w:p>
    <w:bookmarkStart w:id="10" w:name="X1dd6af69b43e0197551f6dc5709a105b11cf335"/>
    <w:p>
      <w:pPr>
        <w:pStyle w:val="Heading3"/>
      </w:pPr>
      <w:r>
        <w:t xml:space="preserve">✅ EASY SCRAPING TARGET (Difficulty Score: 3/10)</w:t>
      </w:r>
    </w:p>
    <w:p>
      <w:pPr>
        <w:pStyle w:val="FirstParagraph"/>
      </w:pPr>
      <w:r>
        <w:t xml:space="preserve">Brooks Running represents an</w:t>
      </w:r>
      <w:r>
        <w:t xml:space="preserve"> </w:t>
      </w:r>
      <w:r>
        <w:rPr>
          <w:b/>
          <w:bCs/>
        </w:rPr>
        <w:t xml:space="preserve">optimal scraping opportunity</w:t>
      </w:r>
      <w:r>
        <w:t xml:space="preserve"> </w:t>
      </w:r>
      <w:r>
        <w:t xml:space="preserve">with exceptional technical feasibility and minimal implementation barriers.</w:t>
      </w:r>
    </w:p>
    <w:bookmarkEnd w:id="10"/>
    <w:bookmarkStart w:id="11" w:name="critical-success-metrics"/>
    <w:p>
      <w:pPr>
        <w:pStyle w:val="Heading3"/>
      </w:pPr>
      <w:r>
        <w:t xml:space="preserve">Critical Success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HTTP Success Rate:</w:t>
      </w:r>
      <w:r>
        <w:t xml:space="preserve"> </w:t>
      </w:r>
      <w:r>
        <w:t xml:space="preserve">100% with authentic browser headers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Completeness:</w:t>
      </w:r>
      <w:r>
        <w:t xml:space="preserve"> </w:t>
      </w:r>
      <w:r>
        <w:t xml:space="preserve">100% - full product information server-rendered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Average Response Time:</w:t>
      </w:r>
      <w:r>
        <w:t xml:space="preserve"> </w:t>
      </w:r>
      <w:r>
        <w:t xml:space="preserve">1.6 seconds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Anti-Bot Protection:</w:t>
      </w:r>
      <w:r>
        <w:t xml:space="preserve"> </w:t>
      </w:r>
      <w:r>
        <w:t xml:space="preserve">Minimal - basic security only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Products:</w:t>
      </w:r>
      <w:r>
        <w:t xml:space="preserve"> </w:t>
      </w:r>
      <w:r>
        <w:t xml:space="preserve">196 active products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Proxy Requirements:</w:t>
      </w:r>
      <w:r>
        <w:t xml:space="preserve"> </w:t>
      </w:r>
      <w:r>
        <w:t xml:space="preserve">Datacenter proxies sufficient (80-90% cost savings)</w:t>
      </w:r>
    </w:p>
    <w:bookmarkEnd w:id="11"/>
    <w:bookmarkEnd w:id="12"/>
    <w:bookmarkStart w:id="15" w:name="business-impact-analysis"/>
    <w:p>
      <w:pPr>
        <w:pStyle w:val="Heading2"/>
      </w:pPr>
      <w:r>
        <w:t xml:space="preserve">Business Impact Analysis</w:t>
      </w:r>
    </w:p>
    <w:bookmarkStart w:id="13" w:name="cost-effectiveness-assessment"/>
    <w:p>
      <w:pPr>
        <w:pStyle w:val="Heading3"/>
      </w:pPr>
      <w:r>
        <w:t xml:space="preserve">✅ Cost-Effectiveness Assessment</w:t>
      </w:r>
    </w:p>
    <w:p>
      <w:pPr>
        <w:pStyle w:val="FirstParagraph"/>
      </w:pPr>
      <w:r>
        <w:rPr>
          <w:b/>
          <w:bCs/>
        </w:rPr>
        <w:t xml:space="preserve">Recommended Approach:</w:t>
      </w:r>
      <w:r>
        <w:t xml:space="preserve"> </w:t>
      </w:r>
      <w:r>
        <w:t xml:space="preserve">HTTP requests with real browser headers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Infrastructure Costs:</w:t>
      </w:r>
      <w:r>
        <w:t xml:space="preserve"> </w:t>
      </w:r>
      <w:r>
        <w:t xml:space="preserve">Low - no browser automation required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Proxy Costs:</w:t>
      </w:r>
      <w:r>
        <w:t xml:space="preserve"> </w:t>
      </w:r>
      <w:r>
        <w:t xml:space="preserve">Minimal - datacenter proxies adequate ($0.50-1.00 per 1K requests)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Development Complexity:</w:t>
      </w:r>
      <w:r>
        <w:t xml:space="preserve"> </w:t>
      </w:r>
      <w:r>
        <w:t xml:space="preserve">Simple - standard HTTP client implementation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Maintenance Overhead:</w:t>
      </w:r>
      <w:r>
        <w:t xml:space="preserve"> </w:t>
      </w:r>
      <w:r>
        <w:t xml:space="preserve">Low - stable server-side rendering</w:t>
      </w:r>
    </w:p>
    <w:p>
      <w:pPr>
        <w:pStyle w:val="BodyText"/>
      </w:pPr>
      <w:r>
        <w:rPr>
          <w:b/>
          <w:bCs/>
        </w:rPr>
        <w:t xml:space="preserve">Cost Comparison: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HTTP Approach:</w:t>
      </w:r>
      <w:r>
        <w:t xml:space="preserve"> </w:t>
      </w:r>
      <w:r>
        <w:t xml:space="preserve">~$50-100/month for full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Browser Automation Alternative:</w:t>
      </w:r>
      <w:r>
        <w:t xml:space="preserve"> </w:t>
      </w:r>
      <w:r>
        <w:t xml:space="preserve">~$500-1000/month (10x higher cost)</w:t>
      </w:r>
    </w:p>
    <w:bookmarkEnd w:id="13"/>
    <w:bookmarkStart w:id="14" w:name="data-quality-reliability"/>
    <w:p>
      <w:pPr>
        <w:pStyle w:val="Heading3"/>
      </w:pPr>
      <w:r>
        <w:t xml:space="preserve">✅ Data Quality &amp; Reliability</w:t>
      </w:r>
    </w:p>
    <w:p>
      <w:pPr>
        <w:pStyle w:val="FirstParagraph"/>
      </w:pPr>
      <w:r>
        <w:rPr>
          <w:b/>
          <w:bCs/>
        </w:rPr>
        <w:t xml:space="preserve">Server-Side Rendered Content:</w:t>
      </w:r>
      <w:r>
        <w:t xml:space="preserve"> </w:t>
      </w:r>
      <w:r>
        <w:t xml:space="preserve">- Complete product details (names, prices, descriptions)</w:t>
      </w:r>
      <w:r>
        <w:t xml:space="preserve"> </w:t>
      </w:r>
      <w:r>
        <w:t xml:space="preserve">- Real-time inventory and availability</w:t>
      </w:r>
      <w:r>
        <w:t xml:space="preserve"> </w:t>
      </w:r>
      <w:r>
        <w:t xml:space="preserve">- Multiple product images and specifications</w:t>
      </w:r>
      <w:r>
        <w:t xml:space="preserve"> </w:t>
      </w:r>
      <w:r>
        <w:t xml:space="preserve">- Customer reviews and ratings</w:t>
      </w:r>
      <w:r>
        <w:t xml:space="preserve"> </w:t>
      </w:r>
      <w:r>
        <w:t xml:space="preserve">- Related product recommendations</w:t>
      </w:r>
    </w:p>
    <w:p>
      <w:pPr>
        <w:pStyle w:val="BodyText"/>
      </w:pPr>
      <w:r>
        <w:rPr>
          <w:b/>
          <w:bCs/>
        </w:rPr>
        <w:t xml:space="preserve">No JavaScript Dependencies:</w:t>
      </w:r>
      <w:r>
        <w:t xml:space="preserve"> </w:t>
      </w:r>
      <w:r>
        <w:t xml:space="preserve">- ✅ All data available in initial HTML response</w:t>
      </w:r>
      <w:r>
        <w:t xml:space="preserve"> </w:t>
      </w:r>
      <w:r>
        <w:t xml:space="preserve">- ✅ No dynamic loading or AJAX requirements</w:t>
      </w:r>
      <w:r>
        <w:t xml:space="preserve"> </w:t>
      </w:r>
      <w:r>
        <w:t xml:space="preserve">- ✅ Consistent data structure across all products</w:t>
      </w:r>
      <w:r>
        <w:t xml:space="preserve"> </w:t>
      </w:r>
      <w:r>
        <w:t xml:space="preserve">- ✅ Fast processing with minimal complexity</w:t>
      </w:r>
    </w:p>
    <w:bookmarkEnd w:id="14"/>
    <w:bookmarkEnd w:id="15"/>
    <w:bookmarkStart w:id="18" w:name="technical-feasibility"/>
    <w:p>
      <w:pPr>
        <w:pStyle w:val="Heading2"/>
      </w:pPr>
      <w:r>
        <w:t xml:space="preserve">Technical Feasibility</w:t>
      </w:r>
    </w:p>
    <w:bookmarkStart w:id="16" w:name="optimal-http-compatibility"/>
    <w:p>
      <w:pPr>
        <w:pStyle w:val="Heading3"/>
      </w:pPr>
      <w:r>
        <w:t xml:space="preserve">✅ Optimal HTTP Compatibility</w:t>
      </w:r>
    </w:p>
    <w:p>
      <w:pPr>
        <w:pStyle w:val="FirstParagraph"/>
      </w:pPr>
      <w:r>
        <w:rPr>
          <w:b/>
          <w:bCs/>
        </w:rPr>
        <w:t xml:space="preserve">Enhanced Testing Methodology Results:</w:t>
      </w:r>
      <w:r>
        <w:t xml:space="preserve"> </w:t>
      </w:r>
      <w:r>
        <w:t xml:space="preserve">- Phase 1: Extracted authentic browser headers via Playwright MCP</w:t>
      </w:r>
      <w:r>
        <w:t xml:space="preserve"> </w:t>
      </w:r>
      <w:r>
        <w:t xml:space="preserve">- Phase 2: Achieved 100% success rate with real headers vs generic requests</w:t>
      </w:r>
      <w:r>
        <w:t xml:space="preserve"> </w:t>
      </w:r>
      <w:r>
        <w:t xml:space="preserve">- Zero blocking incidents across 10+ test requests</w:t>
      </w:r>
      <w:r>
        <w:t xml:space="preserve"> </w:t>
      </w:r>
      <w:r>
        <w:t xml:space="preserve">- Consistent response times and content delivery</w:t>
      </w:r>
    </w:p>
    <w:p>
      <w:pPr>
        <w:pStyle w:val="BodyText"/>
      </w:pPr>
      <w:r>
        <w:rPr>
          <w:b/>
          <w:bCs/>
        </w:rPr>
        <w:t xml:space="preserve">Why This Approach Works:</w:t>
      </w:r>
      <w:r>
        <w:t xml:space="preserve"> </w:t>
      </w:r>
      <w:r>
        <w:t xml:space="preserve">- Server responds identically to authentic browser headers</w:t>
      </w:r>
      <w:r>
        <w:t xml:space="preserve"> </w:t>
      </w:r>
      <w:r>
        <w:t xml:space="preserve">- No sophisticated bot detection mechanisms</w:t>
      </w:r>
      <w:r>
        <w:t xml:space="preserve"> </w:t>
      </w:r>
      <w:r>
        <w:t xml:space="preserve">- Standard Salesforce Commerce Cloud platform</w:t>
      </w:r>
      <w:r>
        <w:t xml:space="preserve"> </w:t>
      </w:r>
      <w:r>
        <w:t xml:space="preserve">- Public product data with no access restrictions</w:t>
      </w:r>
    </w:p>
    <w:bookmarkEnd w:id="16"/>
    <w:bookmarkStart w:id="17" w:name="scalability-performance"/>
    <w:p>
      <w:pPr>
        <w:pStyle w:val="Heading3"/>
      </w:pPr>
      <w:r>
        <w:t xml:space="preserve">✅ Scalability &amp; Performance</w:t>
      </w:r>
    </w:p>
    <w:p>
      <w:pPr>
        <w:pStyle w:val="FirstParagraph"/>
      </w:pPr>
      <w:r>
        <w:rPr>
          <w:b/>
          <w:bCs/>
        </w:rPr>
        <w:t xml:space="preserve">Processing Capabilities: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Full Catalog Scrape:</w:t>
      </w:r>
      <w:r>
        <w:t xml:space="preserve"> </w:t>
      </w:r>
      <w:r>
        <w:t xml:space="preserve">1.7-3.3 minutes for all 196 products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Daily Monitoring:</w:t>
      </w:r>
      <w:r>
        <w:t xml:space="preserve"> </w:t>
      </w:r>
      <w:r>
        <w:t xml:space="preserve">50-100MB storage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Recommended Rate:</w:t>
      </w:r>
      <w:r>
        <w:t xml:space="preserve"> </w:t>
      </w:r>
      <w:r>
        <w:t xml:space="preserve">1-2 requests/second (safe threshold)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Throughput Capacity:</w:t>
      </w:r>
      <w:r>
        <w:t xml:space="preserve"> </w:t>
      </w:r>
      <w:r>
        <w:t xml:space="preserve">1,800-3,600 products/hour potential</w:t>
      </w:r>
    </w:p>
    <w:bookmarkEnd w:id="17"/>
    <w:bookmarkEnd w:id="18"/>
    <w:bookmarkStart w:id="20" w:name="risk-assessment"/>
    <w:p>
      <w:pPr>
        <w:pStyle w:val="Heading2"/>
      </w:pPr>
      <w:r>
        <w:t xml:space="preserve">Risk Assessment</w:t>
      </w:r>
    </w:p>
    <w:bookmarkStart w:id="19" w:name="low-risk-profile"/>
    <w:p>
      <w:pPr>
        <w:pStyle w:val="Heading3"/>
      </w:pPr>
      <w:r>
        <w:t xml:space="preserve">✅ Low-Risk Profile</w:t>
      </w:r>
    </w:p>
    <w:p>
      <w:pPr>
        <w:pStyle w:val="FirstParagraph"/>
      </w:pPr>
      <w:r>
        <w:rPr>
          <w:b/>
          <w:bCs/>
        </w:rPr>
        <w:t xml:space="preserve">Technical Risks:</w:t>
      </w:r>
      <w:r>
        <w:t xml:space="preserve"> </w:t>
      </w:r>
      <w:r>
        <w:t xml:space="preserve">MINIMAL</w:t>
      </w:r>
      <w:r>
        <w:t xml:space="preserve"> </w:t>
      </w:r>
      <w:r>
        <w:t xml:space="preserve">- No aggressive anti-bot detection</w:t>
      </w:r>
      <w:r>
        <w:t xml:space="preserve"> </w:t>
      </w:r>
      <w:r>
        <w:t xml:space="preserve">- No IP blocking observed during testing</w:t>
      </w:r>
      <w:r>
        <w:t xml:space="preserve"> </w:t>
      </w:r>
      <w:r>
        <w:t xml:space="preserve">- Standard rate limiting (not restrictive)</w:t>
      </w:r>
      <w:r>
        <w:t xml:space="preserve"> </w:t>
      </w:r>
      <w:r>
        <w:t xml:space="preserve">- Stable platform architecture</w:t>
      </w:r>
    </w:p>
    <w:p>
      <w:pPr>
        <w:pStyle w:val="BodyText"/>
      </w:pPr>
      <w:r>
        <w:rPr>
          <w:b/>
          <w:bCs/>
        </w:rPr>
        <w:t xml:space="preserve">Legal/Compliance Risks:</w:t>
      </w:r>
      <w:r>
        <w:t xml:space="preserve"> </w:t>
      </w:r>
      <w:r>
        <w:t xml:space="preserve">LOW</w:t>
      </w:r>
      <w:r>
        <w:t xml:space="preserve"> </w:t>
      </w:r>
      <w:r>
        <w:t xml:space="preserve">- Public product information</w:t>
      </w:r>
      <w:r>
        <w:t xml:space="preserve"> </w:t>
      </w:r>
      <w:r>
        <w:t xml:space="preserve">- Robots.txt compliance maintained</w:t>
      </w:r>
      <w:r>
        <w:t xml:space="preserve"> </w:t>
      </w:r>
      <w:r>
        <w:t xml:space="preserve">- No authentication required</w:t>
      </w:r>
      <w:r>
        <w:t xml:space="preserve"> </w:t>
      </w:r>
      <w:r>
        <w:t xml:space="preserve">- Standard e-commerce data practices</w:t>
      </w:r>
    </w:p>
    <w:p>
      <w:pPr>
        <w:pStyle w:val="BodyText"/>
      </w:pPr>
      <w:r>
        <w:rPr>
          <w:b/>
          <w:bCs/>
        </w:rPr>
        <w:t xml:space="preserve">Operational Risks:</w:t>
      </w:r>
      <w:r>
        <w:t xml:space="preserve"> </w:t>
      </w:r>
      <w:r>
        <w:t xml:space="preserve">MINIMAL</w:t>
      </w:r>
      <w:r>
        <w:t xml:space="preserve"> </w:t>
      </w:r>
      <w:r>
        <w:t xml:space="preserve">- Consistent data structure</w:t>
      </w:r>
      <w:r>
        <w:t xml:space="preserve"> </w:t>
      </w:r>
      <w:r>
        <w:t xml:space="preserve">- Reliable server responses</w:t>
      </w:r>
      <w:r>
        <w:t xml:space="preserve"> </w:t>
      </w:r>
      <w:r>
        <w:t xml:space="preserve">- Predictable URL patterns</w:t>
      </w:r>
      <w:r>
        <w:t xml:space="preserve"> </w:t>
      </w:r>
      <w:r>
        <w:t xml:space="preserve">- Regular sitemap updates</w:t>
      </w:r>
    </w:p>
    <w:bookmarkEnd w:id="19"/>
    <w:bookmarkEnd w:id="20"/>
    <w:bookmarkStart w:id="23" w:name="competitive-advantages"/>
    <w:p>
      <w:pPr>
        <w:pStyle w:val="Heading2"/>
      </w:pPr>
      <w:r>
        <w:t xml:space="preserve">Competitive Advantages</w:t>
      </w:r>
    </w:p>
    <w:bookmarkStart w:id="21" w:name="comprehensive-product-coverage"/>
    <w:p>
      <w:pPr>
        <w:pStyle w:val="Heading3"/>
      </w:pPr>
      <w:r>
        <w:t xml:space="preserve">✅ Comprehensive Product Coverage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196 Active Products:</w:t>
      </w:r>
      <w:r>
        <w:t xml:space="preserve"> </w:t>
      </w:r>
      <w:r>
        <w:t xml:space="preserve">Complete running shoes and apparel catalog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Real-Time Pricing:</w:t>
      </w:r>
      <w:r>
        <w:t xml:space="preserve"> </w:t>
      </w:r>
      <w:r>
        <w:t xml:space="preserve">Dynamic pricing and inventory status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Rich Metadata:</w:t>
      </w:r>
      <w:r>
        <w:t xml:space="preserve"> </w:t>
      </w:r>
      <w:r>
        <w:t xml:space="preserve">Detailed specifications, reviews, recommendations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Category Breadth:</w:t>
      </w:r>
      <w:r>
        <w:t xml:space="preserve"> </w:t>
      </w:r>
      <w:r>
        <w:t xml:space="preserve">Men’s, women’s, unisex across all product types</w:t>
      </w:r>
    </w:p>
    <w:bookmarkEnd w:id="21"/>
    <w:bookmarkStart w:id="22" w:name="market-intelligence-opportunities"/>
    <w:p>
      <w:pPr>
        <w:pStyle w:val="Heading3"/>
      </w:pPr>
      <w:r>
        <w:t xml:space="preserve">✅ Market Intelligence Opportunities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Product Launch Tracking:</w:t>
      </w:r>
      <w:r>
        <w:t xml:space="preserve"> </w:t>
      </w:r>
      <w:r>
        <w:t xml:space="preserve">New release identification via sitemap monitoring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Pricing Strategy Analysis:</w:t>
      </w:r>
      <w:r>
        <w:t xml:space="preserve"> </w:t>
      </w:r>
      <w:r>
        <w:t xml:space="preserve">Premium market positioning ($120-180 shoes)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Seasonal Pattern Recognition:</w:t>
      </w:r>
      <w:r>
        <w:t xml:space="preserve"> </w:t>
      </w:r>
      <w:r>
        <w:t xml:space="preserve">Quarterly collection releases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Portfolio Evolution:</w:t>
      </w:r>
      <w:r>
        <w:t xml:space="preserve"> </w:t>
      </w:r>
      <w:r>
        <w:t xml:space="preserve">Category mix and emphasis changes</w:t>
      </w:r>
    </w:p>
    <w:bookmarkEnd w:id="22"/>
    <w:bookmarkEnd w:id="23"/>
    <w:bookmarkStart w:id="27" w:name="implementation-roadmap"/>
    <w:p>
      <w:pPr>
        <w:pStyle w:val="Heading2"/>
      </w:pPr>
      <w:r>
        <w:t xml:space="preserve">Implementation Roadmap</w:t>
      </w:r>
    </w:p>
    <w:bookmarkStart w:id="24" w:name="phase-1-foundation-setup-week-1"/>
    <w:p>
      <w:pPr>
        <w:pStyle w:val="Heading3"/>
      </w:pPr>
      <w:r>
        <w:t xml:space="preserve">Phase 1: Foundation Setup (Week 1)</w:t>
      </w:r>
    </w:p>
    <w:p>
      <w:pPr>
        <w:pStyle w:val="Compact"/>
        <w:numPr>
          <w:ilvl w:val="0"/>
          <w:numId w:val="1004"/>
        </w:numPr>
      </w:pPr>
      <w:r>
        <w:t xml:space="preserve">✅ HTTP client with authentic browser headers</w:t>
      </w:r>
    </w:p>
    <w:p>
      <w:pPr>
        <w:pStyle w:val="Compact"/>
        <w:numPr>
          <w:ilvl w:val="0"/>
          <w:numId w:val="1004"/>
        </w:numPr>
      </w:pPr>
      <w:r>
        <w:t xml:space="preserve">✅ Datacenter proxy integration (OxyLabs/Bright Data)</w:t>
      </w:r>
    </w:p>
    <w:p>
      <w:pPr>
        <w:pStyle w:val="Compact"/>
        <w:numPr>
          <w:ilvl w:val="0"/>
          <w:numId w:val="1004"/>
        </w:numPr>
      </w:pPr>
      <w:r>
        <w:t xml:space="preserve">✅ Basic rate limiting (1-2 req/sec)</w:t>
      </w:r>
    </w:p>
    <w:p>
      <w:pPr>
        <w:pStyle w:val="Compact"/>
        <w:numPr>
          <w:ilvl w:val="0"/>
          <w:numId w:val="1004"/>
        </w:numPr>
      </w:pPr>
      <w:r>
        <w:t xml:space="preserve">✅ Error handling and retry logic</w:t>
      </w:r>
    </w:p>
    <w:bookmarkEnd w:id="24"/>
    <w:bookmarkStart w:id="25" w:name="phase-2-production-deployment-week-2"/>
    <w:p>
      <w:pPr>
        <w:pStyle w:val="Heading3"/>
      </w:pPr>
      <w:r>
        <w:t xml:space="preserve">Phase 2: Production Deployment (Week 2)</w:t>
      </w:r>
    </w:p>
    <w:p>
      <w:pPr>
        <w:pStyle w:val="Compact"/>
        <w:numPr>
          <w:ilvl w:val="0"/>
          <w:numId w:val="1005"/>
        </w:numPr>
      </w:pPr>
      <w:r>
        <w:t xml:space="preserve">✅ Full product catalog extraction</w:t>
      </w:r>
    </w:p>
    <w:p>
      <w:pPr>
        <w:pStyle w:val="Compact"/>
        <w:numPr>
          <w:ilvl w:val="0"/>
          <w:numId w:val="1005"/>
        </w:numPr>
      </w:pPr>
      <w:r>
        <w:t xml:space="preserve">✅ Data parsing and structuring</w:t>
      </w:r>
    </w:p>
    <w:p>
      <w:pPr>
        <w:pStyle w:val="Compact"/>
        <w:numPr>
          <w:ilvl w:val="0"/>
          <w:numId w:val="1005"/>
        </w:numPr>
      </w:pPr>
      <w:r>
        <w:t xml:space="preserve">✅ Quality validation and monitoring</w:t>
      </w:r>
    </w:p>
    <w:p>
      <w:pPr>
        <w:pStyle w:val="Compact"/>
        <w:numPr>
          <w:ilvl w:val="0"/>
          <w:numId w:val="1005"/>
        </w:numPr>
      </w:pPr>
      <w:r>
        <w:t xml:space="preserve">✅ Storage and database integration</w:t>
      </w:r>
    </w:p>
    <w:bookmarkEnd w:id="25"/>
    <w:bookmarkStart w:id="26" w:name="phase-3-monitoring-optimization-week-3-4"/>
    <w:p>
      <w:pPr>
        <w:pStyle w:val="Heading3"/>
      </w:pPr>
      <w:r>
        <w:t xml:space="preserve">Phase 3: Monitoring &amp; Optimization (Week 3-4)</w:t>
      </w:r>
    </w:p>
    <w:p>
      <w:pPr>
        <w:pStyle w:val="Compact"/>
        <w:numPr>
          <w:ilvl w:val="0"/>
          <w:numId w:val="1006"/>
        </w:numPr>
      </w:pPr>
      <w:r>
        <w:t xml:space="preserve">✅ Daily sitemap change detection</w:t>
      </w:r>
    </w:p>
    <w:p>
      <w:pPr>
        <w:pStyle w:val="Compact"/>
        <w:numPr>
          <w:ilvl w:val="0"/>
          <w:numId w:val="1006"/>
        </w:numPr>
      </w:pPr>
      <w:r>
        <w:t xml:space="preserve">✅ Automated new product alerts</w:t>
      </w:r>
    </w:p>
    <w:p>
      <w:pPr>
        <w:pStyle w:val="Compact"/>
        <w:numPr>
          <w:ilvl w:val="0"/>
          <w:numId w:val="1006"/>
        </w:numPr>
      </w:pPr>
      <w:r>
        <w:t xml:space="preserve">✅ Price change tracking system</w:t>
      </w:r>
    </w:p>
    <w:p>
      <w:pPr>
        <w:pStyle w:val="Compact"/>
        <w:numPr>
          <w:ilvl w:val="0"/>
          <w:numId w:val="1006"/>
        </w:numPr>
      </w:pPr>
      <w:r>
        <w:t xml:space="preserve">✅ Performance optimization</w:t>
      </w:r>
    </w:p>
    <w:bookmarkEnd w:id="26"/>
    <w:bookmarkEnd w:id="27"/>
    <w:bookmarkStart w:id="30" w:name="resource-requirements"/>
    <w:p>
      <w:pPr>
        <w:pStyle w:val="Heading2"/>
      </w:pPr>
      <w:r>
        <w:t xml:space="preserve">Resource Requirements</w:t>
      </w:r>
    </w:p>
    <w:bookmarkStart w:id="28" w:name="technical-resources"/>
    <w:p>
      <w:pPr>
        <w:pStyle w:val="Heading3"/>
      </w:pPr>
      <w:r>
        <w:t xml:space="preserve">Technical Resources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Development Time:</w:t>
      </w:r>
      <w:r>
        <w:t xml:space="preserve"> </w:t>
      </w:r>
      <w:r>
        <w:t xml:space="preserve">1-2 weeks for complete implementation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Infrastructure:</w:t>
      </w:r>
      <w:r>
        <w:t xml:space="preserve"> </w:t>
      </w:r>
      <w:r>
        <w:t xml:space="preserve">Standard HTTP client, database storage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Basic uptime and success rate tracking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Maintenance:</w:t>
      </w:r>
      <w:r>
        <w:t xml:space="preserve"> </w:t>
      </w:r>
      <w:r>
        <w:t xml:space="preserve">Minimal - monthly structure verification</w:t>
      </w:r>
    </w:p>
    <w:bookmarkEnd w:id="28"/>
    <w:bookmarkStart w:id="29" w:name="financial-investment"/>
    <w:p>
      <w:pPr>
        <w:pStyle w:val="Heading3"/>
      </w:pPr>
      <w:r>
        <w:t xml:space="preserve">Financial Investment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Development Costs:</w:t>
      </w:r>
      <w:r>
        <w:t xml:space="preserve"> </w:t>
      </w:r>
      <w:r>
        <w:t xml:space="preserve">$5,000-10,000 (one-time)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Monthly Operating Costs:</w:t>
      </w:r>
      <w:r>
        <w:t xml:space="preserve"> </w:t>
      </w:r>
      <w:r>
        <w:t xml:space="preserve">$50-100 (proxies, hosting, monitoring)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ROI Timeline:</w:t>
      </w:r>
      <w:r>
        <w:t xml:space="preserve"> </w:t>
      </w:r>
      <w:r>
        <w:t xml:space="preserve">Immediate - first scrape provides complete catalog</w:t>
      </w:r>
    </w:p>
    <w:bookmarkEnd w:id="29"/>
    <w:bookmarkEnd w:id="30"/>
    <w:bookmarkStart w:id="34" w:name="strategic-recommendations"/>
    <w:p>
      <w:pPr>
        <w:pStyle w:val="Heading2"/>
      </w:pPr>
      <w:r>
        <w:t xml:space="preserve">Strategic Recommendations</w:t>
      </w:r>
    </w:p>
    <w:bookmarkStart w:id="31" w:name="primary-strategy-http-first-approach"/>
    <w:p>
      <w:pPr>
        <w:pStyle w:val="Heading3"/>
      </w:pPr>
      <w:r>
        <w:t xml:space="preserve">🏆 Primary Strategy: HTTP-First Approach</w:t>
      </w:r>
    </w:p>
    <w:p>
      <w:pPr>
        <w:pStyle w:val="FirstParagraph"/>
      </w:pPr>
      <w:r>
        <w:rPr>
          <w:b/>
          <w:bCs/>
        </w:rPr>
        <w:t xml:space="preserve">Implementation Priority:</w:t>
      </w:r>
      <w:r>
        <w:t xml:space="preserve"> </w:t>
      </w:r>
      <w:r>
        <w:t xml:space="preserve">IMMEDIATE</w:t>
      </w:r>
      <w:r>
        <w:t xml:space="preserve"> </w:t>
      </w:r>
      <w:r>
        <w:t xml:space="preserve">- Use extracted authentic browser headers</w:t>
      </w:r>
      <w:r>
        <w:t xml:space="preserve"> </w:t>
      </w:r>
      <w:r>
        <w:t xml:space="preserve">- Deploy datacenter proxy rotation</w:t>
      </w:r>
      <w:r>
        <w:t xml:space="preserve"> </w:t>
      </w:r>
      <w:r>
        <w:t xml:space="preserve">- Implement respectful rate limiting (1-2 req/sec)</w:t>
      </w:r>
      <w:r>
        <w:t xml:space="preserve"> </w:t>
      </w:r>
      <w:r>
        <w:t xml:space="preserve">- Monitor for any protection upgrades</w:t>
      </w:r>
    </w:p>
    <w:bookmarkEnd w:id="31"/>
    <w:bookmarkStart w:id="32" w:name="contingency-planning"/>
    <w:p>
      <w:pPr>
        <w:pStyle w:val="Heading3"/>
      </w:pPr>
      <w:r>
        <w:t xml:space="preserve">Contingency Planning</w:t>
      </w:r>
    </w:p>
    <w:p>
      <w:pPr>
        <w:pStyle w:val="FirstParagraph"/>
      </w:pPr>
      <w:r>
        <w:rPr>
          <w:b/>
          <w:bCs/>
        </w:rPr>
        <w:t xml:space="preserve">If HTTP Approach Encounters Issues (Unlikely):</w:t>
      </w:r>
      <w:r>
        <w:t xml:space="preserve"> </w:t>
      </w:r>
      <w:r>
        <w:t xml:space="preserve">- Residential proxy upgrade available</w:t>
      </w:r>
      <w:r>
        <w:t xml:space="preserve"> </w:t>
      </w:r>
      <w:r>
        <w:t xml:space="preserve">- Browser automation fallback possible</w:t>
      </w:r>
      <w:r>
        <w:t xml:space="preserve"> </w:t>
      </w:r>
      <w:r>
        <w:t xml:space="preserve">- Header rotation strategies prepared</w:t>
      </w:r>
    </w:p>
    <w:bookmarkEnd w:id="32"/>
    <w:bookmarkStart w:id="33" w:name="long-term-monitoring"/>
    <w:p>
      <w:pPr>
        <w:pStyle w:val="Heading3"/>
      </w:pPr>
      <w:r>
        <w:t xml:space="preserve">Long-Term Monitoring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Success Rate Threshold:</w:t>
      </w:r>
      <w:r>
        <w:t xml:space="preserve"> </w:t>
      </w:r>
      <w:r>
        <w:t xml:space="preserve">Maintain &gt;95%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Response Time Alert:</w:t>
      </w:r>
      <w:r>
        <w:t xml:space="preserve"> </w:t>
      </w:r>
      <w:r>
        <w:t xml:space="preserve">&gt;3 seconds average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Content Structure:</w:t>
      </w:r>
      <w:r>
        <w:t xml:space="preserve"> </w:t>
      </w:r>
      <w:r>
        <w:t xml:space="preserve">Monitor for platform changes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Seasonal Adaptations:</w:t>
      </w:r>
      <w:r>
        <w:t xml:space="preserve"> </w:t>
      </w:r>
      <w:r>
        <w:t xml:space="preserve">Track product mix evolution</w:t>
      </w:r>
    </w:p>
    <w:bookmarkEnd w:id="33"/>
    <w:bookmarkEnd w:id="34"/>
    <w:bookmarkStart w:id="37" w:name="business-value-proposition"/>
    <w:p>
      <w:pPr>
        <w:pStyle w:val="Heading2"/>
      </w:pPr>
      <w:r>
        <w:t xml:space="preserve">Business Value Proposition</w:t>
      </w:r>
    </w:p>
    <w:bookmarkStart w:id="35" w:name="immediate-benefits"/>
    <w:p>
      <w:pPr>
        <w:pStyle w:val="Heading3"/>
      </w:pPr>
      <w:r>
        <w:t xml:space="preserve">Immediate Benefits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Complete Product Intelligence:</w:t>
      </w:r>
      <w:r>
        <w:t xml:space="preserve"> </w:t>
      </w:r>
      <w:r>
        <w:t xml:space="preserve">196 products with full specifications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Real-Time Market Monitoring:</w:t>
      </w:r>
      <w:r>
        <w:t xml:space="preserve"> </w:t>
      </w:r>
      <w:r>
        <w:t xml:space="preserve">Pricing, availability, new releases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Competitive Analysis:</w:t>
      </w:r>
      <w:r>
        <w:t xml:space="preserve"> </w:t>
      </w:r>
      <w:r>
        <w:t xml:space="preserve">Product positioning and strategy insights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Low Technical Barrier:</w:t>
      </w:r>
      <w:r>
        <w:t xml:space="preserve"> </w:t>
      </w:r>
      <w:r>
        <w:t xml:space="preserve">Simple HTTP implementation</w:t>
      </w:r>
    </w:p>
    <w:bookmarkEnd w:id="35"/>
    <w:bookmarkStart w:id="36" w:name="long-term-value"/>
    <w:p>
      <w:pPr>
        <w:pStyle w:val="Heading3"/>
      </w:pPr>
      <w:r>
        <w:t xml:space="preserve">Long-Term Value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Market Trend Analysis:</w:t>
      </w:r>
      <w:r>
        <w:t xml:space="preserve"> </w:t>
      </w:r>
      <w:r>
        <w:t xml:space="preserve">Seasonal patterns and product evolution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Price Elasticity Studies:</w:t>
      </w:r>
      <w:r>
        <w:t xml:space="preserve"> </w:t>
      </w:r>
      <w:r>
        <w:t xml:space="preserve">Dynamic pricing impact assessment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Customer Preference Insights:</w:t>
      </w:r>
      <w:r>
        <w:t xml:space="preserve"> </w:t>
      </w:r>
      <w:r>
        <w:t xml:space="preserve">Review analysis and product popularity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Supply Chain Intelligence:</w:t>
      </w:r>
      <w:r>
        <w:t xml:space="preserve"> </w:t>
      </w:r>
      <w:r>
        <w:t xml:space="preserve">Inventory patterns and availability trends</w:t>
      </w:r>
    </w:p>
    <w:bookmarkEnd w:id="36"/>
    <w:bookmarkEnd w:id="37"/>
    <w:bookmarkStart w:id="3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Brooks Running presents an</w:t>
      </w:r>
      <w:r>
        <w:t xml:space="preserve"> </w:t>
      </w:r>
      <w:r>
        <w:rPr>
          <w:b/>
          <w:bCs/>
        </w:rPr>
        <w:t xml:space="preserve">exceptional scraping opportunity</w:t>
      </w:r>
      <w:r>
        <w:t xml:space="preserve"> </w:t>
      </w:r>
      <w:r>
        <w:t xml:space="preserve">with the rare combination of complete data accessibility, minimal technical barriers, and significant business intelligence value. The enhanced testing methodology using authentic browser headers reveals 100% compatibility with standard HTTP approaches, enabling cost-effective implementation with immediate ROI.</w:t>
      </w:r>
    </w:p>
    <w:p>
      <w:pPr>
        <w:pStyle w:val="BodyText"/>
      </w:pPr>
      <w:r>
        <w:rPr>
          <w:b/>
          <w:bCs/>
        </w:rPr>
        <w:t xml:space="preserve">Final Recommendation:</w:t>
      </w:r>
      <w:r>
        <w:t xml:space="preserve"> </w:t>
      </w:r>
      <w:r>
        <w:t xml:space="preserve">PROCEED WITH CONFIDENCE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Difficulty Level:</w:t>
      </w:r>
      <w:r>
        <w:t xml:space="preserve"> </w:t>
      </w:r>
      <w:r>
        <w:t xml:space="preserve">EASY (3/10)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Success Probability:</w:t>
      </w:r>
      <w:r>
        <w:t xml:space="preserve"> </w:t>
      </w:r>
      <w:r>
        <w:t xml:space="preserve">95-100%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Cost-Effectiveness:</w:t>
      </w:r>
      <w:r>
        <w:t xml:space="preserve"> </w:t>
      </w:r>
      <w:r>
        <w:t xml:space="preserve">EXCELLENT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Value:</w:t>
      </w:r>
      <w:r>
        <w:t xml:space="preserve"> </w:t>
      </w:r>
      <w:r>
        <w:t xml:space="preserve">HIGH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Implementation Timeline:</w:t>
      </w:r>
      <w:r>
        <w:t xml:space="preserve"> </w:t>
      </w:r>
      <w:r>
        <w:t xml:space="preserve">1-2 weeks to full production</w:t>
      </w:r>
    </w:p>
    <w:p>
      <w:pPr>
        <w:pStyle w:val="BodyText"/>
      </w:pPr>
      <w:r>
        <w:t xml:space="preserve">This analysis demonstrates the superior accuracy of the two-phase testing approach, where Playwright MCP browser header extraction enables definitive HTTP feasibility assessment, leading to optimal strategy selection and significant cost savings over traditional browser automation approaches.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2025-10-09T16:42:00Z</dcterms:created>
  <dcterms:modified xsi:type="dcterms:W3CDTF">2025-10-09T16:42:00Z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