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ba5602339e12190691c5192ff7f2c9aee605084"/>
    <w:p>
      <w:pPr>
        <w:pStyle w:val="Heading1"/>
      </w:pPr>
      <w:r>
        <w:t xml:space="preserve">Costco Web Scraping Feasibility - Executive Summary</w:t>
      </w:r>
    </w:p>
    <w:bookmarkStart w:id="9" w:name="project-overview"/>
    <w:p>
      <w:pPr>
        <w:pStyle w:val="Heading2"/>
      </w:pPr>
      <w:r>
        <w:t xml:space="preserve">Project Overview</w:t>
      </w:r>
    </w:p>
    <w:p>
      <w:pPr>
        <w:pStyle w:val="FirstParagraph"/>
      </w:pPr>
      <w:r>
        <w:rPr>
          <w:b/>
          <w:bCs/>
        </w:rPr>
        <w:t xml:space="preserve">Target:</w:t>
      </w:r>
      <w:r>
        <w:t xml:space="preserve"> </w:t>
      </w:r>
      <w:r>
        <w:t xml:space="preserve">Costco Wholesale (https://www.costco.com)</w:t>
      </w:r>
      <w:r>
        <w:br/>
      </w:r>
      <w:r>
        <w:rPr>
          <w:b/>
          <w:bCs/>
        </w:rPr>
        <w:t xml:space="preserve">Analysis Date:</w:t>
      </w:r>
      <w:r>
        <w:t xml:space="preserve"> </w:t>
      </w:r>
      <w:r>
        <w:t xml:space="preserve">October 9, 2025</w:t>
      </w:r>
      <w:r>
        <w:br/>
      </w:r>
      <w:r>
        <w:rPr>
          <w:b/>
          <w:bCs/>
        </w:rPr>
        <w:t xml:space="preserve">Total Products:</w:t>
      </w:r>
      <w:r>
        <w:t xml:space="preserve"> </w:t>
      </w:r>
      <w:r>
        <w:t xml:space="preserve">~7,827 products</w:t>
      </w:r>
    </w:p>
    <w:bookmarkEnd w:id="9"/>
    <w:bookmarkStart w:id="13" w:name="key-findings"/>
    <w:p>
      <w:pPr>
        <w:pStyle w:val="Heading2"/>
      </w:pPr>
      <w:r>
        <w:t xml:space="preserve">Key Findings</w:t>
      </w:r>
    </w:p>
    <w:bookmarkStart w:id="10" w:name="difficulty-assessment-910-hard"/>
    <w:p>
      <w:pPr>
        <w:pStyle w:val="Heading3"/>
      </w:pPr>
      <w:r>
        <w:t xml:space="preserve">Difficulty Assessment: 9/10 (HARD)</w:t>
      </w:r>
    </w:p>
    <w:p>
      <w:pPr>
        <w:pStyle w:val="FirstParagraph"/>
      </w:pPr>
      <w:r>
        <w:t xml:space="preserve">Costco implements enterprise-grade anti-bot protection that makes it one of the most challenging e-commerce sites to scrape. HTTP-based approaches fail completely, requiring sophisticated browser automation with advanced evasion techniques.</w:t>
      </w:r>
    </w:p>
    <w:bookmarkEnd w:id="10"/>
    <w:bookmarkStart w:id="11" w:name="protection-mechanisms-identified"/>
    <w:p>
      <w:pPr>
        <w:pStyle w:val="Heading3"/>
      </w:pPr>
      <w:r>
        <w:t xml:space="preserve">Protection Mechanisms Identified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Akamai Bot Manager:</w:t>
      </w:r>
      <w:r>
        <w:t xml:space="preserve"> </w:t>
      </w:r>
      <w:r>
        <w:t xml:space="preserve">Enterprise-level protection with behavioral analysis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 Access Controls:</w:t>
      </w:r>
      <w:r>
        <w:t xml:space="preserve"> </w:t>
      </w:r>
      <w:r>
        <w:t xml:space="preserve">Complete blocking of external GraphQL/REST requests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JavaScript Bot Challenges:</w:t>
      </w:r>
      <w:r>
        <w:t xml:space="preserve"> </w:t>
      </w:r>
      <w:r>
        <w:t xml:space="preserve">Dynamic fingerprinting and validation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Network-Level Blocking:</w:t>
      </w:r>
      <w:r>
        <w:t xml:space="preserve"> </w:t>
      </w:r>
      <w:r>
        <w:t xml:space="preserve">Aggressive connection termination for automated requests</w:t>
      </w:r>
    </w:p>
    <w:bookmarkEnd w:id="11"/>
    <w:bookmarkStart w:id="12" w:name="http-testing-results"/>
    <w:p>
      <w:pPr>
        <w:pStyle w:val="Heading3"/>
      </w:pPr>
      <w:r>
        <w:t xml:space="preserve">HTTP Testing Results</w:t>
      </w:r>
    </w:p>
    <w:p>
      <w:pPr>
        <w:pStyle w:val="FirstParagraph"/>
      </w:pPr>
      <w:r>
        <w:t xml:space="preserve">Using authentic browser headers extracted from real browser sessions: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Homepage:</w:t>
      </w:r>
      <w:r>
        <w:t xml:space="preserve"> </w:t>
      </w:r>
      <w:r>
        <w:t xml:space="preserve">Limited success (static content only)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Pages:</w:t>
      </w:r>
      <w:r>
        <w:t xml:space="preserve"> </w:t>
      </w:r>
      <w:r>
        <w:t xml:space="preserve">100% blocking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Endpoints:</w:t>
      </w:r>
      <w:r>
        <w:t xml:space="preserve"> </w:t>
      </w:r>
      <w:r>
        <w:t xml:space="preserve">403 Forbidden responses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Overall Success Rate:</w:t>
      </w:r>
      <w:r>
        <w:t xml:space="preserve"> </w:t>
      </w:r>
      <w:r>
        <w:t xml:space="preserve">&lt;5%</w:t>
      </w:r>
    </w:p>
    <w:bookmarkEnd w:id="12"/>
    <w:bookmarkEnd w:id="13"/>
    <w:bookmarkStart w:id="19" w:name="business-recommendations"/>
    <w:p>
      <w:pPr>
        <w:pStyle w:val="Heading2"/>
      </w:pPr>
      <w:r>
        <w:t xml:space="preserve">Business Recommendations</w:t>
      </w:r>
    </w:p>
    <w:bookmarkStart w:id="14" w:name="viable-approach-browser-automation-only"/>
    <w:p>
      <w:pPr>
        <w:pStyle w:val="Heading3"/>
      </w:pPr>
      <w:r>
        <w:t xml:space="preserve">Viable Approach: Browser Automation Only</w:t>
      </w:r>
    </w:p>
    <w:p>
      <w:pPr>
        <w:pStyle w:val="FirstParagraph"/>
      </w:pPr>
      <w:r>
        <w:t xml:space="preserve">HTTP-based scraping is completely unfeasible. Browser automation with residential proxies and sophisticated evasion techniques is the only viable method.</w:t>
      </w:r>
    </w:p>
    <w:bookmarkEnd w:id="14"/>
    <w:bookmarkStart w:id="15" w:name="infrastructure-requirements"/>
    <w:p>
      <w:pPr>
        <w:pStyle w:val="Heading3"/>
      </w:pPr>
      <w:r>
        <w:t xml:space="preserve">Infrastructure Requirements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Technology:</w:t>
      </w:r>
      <w:r>
        <w:t xml:space="preserve"> </w:t>
      </w:r>
      <w:r>
        <w:t xml:space="preserve">Playwright/Selenium with stealth capabilities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Proxies:</w:t>
      </w:r>
      <w:r>
        <w:t xml:space="preserve"> </w:t>
      </w:r>
      <w:r>
        <w:t xml:space="preserve">High-quality residential proxies (Bright Data Unblocker recommended)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Scaling:</w:t>
      </w:r>
      <w:r>
        <w:t xml:space="preserve"> </w:t>
      </w:r>
      <w:r>
        <w:t xml:space="preserve">Limited to 5-10 concurrent sessions to avoid detection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Maintenance:</w:t>
      </w:r>
      <w:r>
        <w:t xml:space="preserve"> </w:t>
      </w:r>
      <w:r>
        <w:t xml:space="preserve">High - requires continuous monitoring and adaptation</w:t>
      </w:r>
    </w:p>
    <w:bookmarkEnd w:id="15"/>
    <w:bookmarkStart w:id="16" w:name="performance-expectations"/>
    <w:p>
      <w:pPr>
        <w:pStyle w:val="Heading3"/>
      </w:pPr>
      <w:r>
        <w:t xml:space="preserve">Performance Expectations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Throughput:</w:t>
      </w:r>
      <w:r>
        <w:t xml:space="preserve"> </w:t>
      </w:r>
      <w:r>
        <w:t xml:space="preserve">50-100 products per hour per browser session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Success Rate:</w:t>
      </w:r>
      <w:r>
        <w:t xml:space="preserve"> </w:t>
      </w:r>
      <w:r>
        <w:t xml:space="preserve">85-95% with proper implementation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Detection Risk:</w:t>
      </w:r>
      <w:r>
        <w:t xml:space="preserve"> </w:t>
      </w:r>
      <w:r>
        <w:t xml:space="preserve">10-15% with advanced evasion techniques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Total Time Estimate:</w:t>
      </w:r>
      <w:r>
        <w:t xml:space="preserve"> </w:t>
      </w:r>
      <w:r>
        <w:t xml:space="preserve">80-160 hours for complete catalog extraction</w:t>
      </w:r>
    </w:p>
    <w:bookmarkEnd w:id="16"/>
    <w:bookmarkStart w:id="17" w:name="cost-implications"/>
    <w:p>
      <w:pPr>
        <w:pStyle w:val="Heading3"/>
      </w:pPr>
      <w:r>
        <w:t xml:space="preserve">Cost Implications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High Complexity:</w:t>
      </w:r>
      <w:r>
        <w:t xml:space="preserve"> </w:t>
      </w:r>
      <w:r>
        <w:t xml:space="preserve">Requires specialized expertise and infrastructure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Ongoing Maintenance:</w:t>
      </w:r>
      <w:r>
        <w:t xml:space="preserve"> </w:t>
      </w:r>
      <w:r>
        <w:t xml:space="preserve">Significant resource commitment for monitoring and updates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Proxy Costs:</w:t>
      </w:r>
      <w:r>
        <w:t xml:space="preserve"> </w:t>
      </w:r>
      <w:r>
        <w:t xml:space="preserve">Premium residential proxy services required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Technical Risk:</w:t>
      </w:r>
      <w:r>
        <w:t xml:space="preserve"> </w:t>
      </w:r>
      <w:r>
        <w:t xml:space="preserve">Protection mechanisms evolve frequently</w:t>
      </w:r>
    </w:p>
    <w:bookmarkEnd w:id="17"/>
    <w:bookmarkStart w:id="18" w:name="alternative-considerations"/>
    <w:p>
      <w:pPr>
        <w:pStyle w:val="Heading3"/>
      </w:pPr>
      <w:r>
        <w:t xml:space="preserve">Alternative Considerations</w:t>
      </w:r>
    </w:p>
    <w:p>
      <w:pPr>
        <w:pStyle w:val="FirstParagraph"/>
      </w:pPr>
      <w:r>
        <w:t xml:space="preserve">Given the high complexity and maintenance requirements, businesses should consider: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Official API Access:</w:t>
      </w:r>
      <w:r>
        <w:t xml:space="preserve"> </w:t>
      </w:r>
      <w:r>
        <w:t xml:space="preserve">Exploring partnership opportunities with Costco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Third-Party Data Providers:</w:t>
      </w:r>
      <w:r>
        <w:t xml:space="preserve"> </w:t>
      </w:r>
      <w:r>
        <w:t xml:space="preserve">Commercial product databases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Competitive Analysis:</w:t>
      </w:r>
      <w:r>
        <w:t xml:space="preserve"> </w:t>
      </w:r>
      <w:r>
        <w:t xml:space="preserve">Alternative data sources for pricing intelligence</w:t>
      </w:r>
    </w:p>
    <w:bookmarkEnd w:id="18"/>
    <w:bookmarkEnd w:id="19"/>
    <w:bookmarkStart w:id="20" w:name="strategic-recommendation"/>
    <w:p>
      <w:pPr>
        <w:pStyle w:val="Heading2"/>
      </w:pPr>
      <w:r>
        <w:t xml:space="preserve">Strategic Recommendation</w:t>
      </w:r>
    </w:p>
    <w:p>
      <w:pPr>
        <w:pStyle w:val="FirstParagraph"/>
      </w:pPr>
      <w:r>
        <w:rPr>
          <w:b/>
          <w:bCs/>
        </w:rPr>
        <w:t xml:space="preserve">For Most Organizations:</w:t>
      </w:r>
      <w:r>
        <w:t xml:space="preserve"> </w:t>
      </w:r>
      <w:r>
        <w:t xml:space="preserve">The technical complexity, infrastructure requirements, and ongoing maintenance make this approach suitable only for organizations with dedicated technical teams and significant data extraction needs.</w:t>
      </w:r>
    </w:p>
    <w:p>
      <w:pPr>
        <w:pStyle w:val="BodyText"/>
      </w:pPr>
      <w:r>
        <w:rPr>
          <w:b/>
          <w:bCs/>
        </w:rPr>
        <w:t xml:space="preserve">For Specialized Use Cases:</w:t>
      </w:r>
      <w:r>
        <w:t xml:space="preserve"> </w:t>
      </w:r>
      <w:r>
        <w:t xml:space="preserve">Organizations with advanced technical capabilities and specific high-value use cases may find the investment worthwhile, but should prepare for substantial implementation and maintenance costs.</w:t>
      </w:r>
    </w:p>
    <w:bookmarkEnd w:id="20"/>
    <w:bookmarkStart w:id="23" w:name="risk-assessment"/>
    <w:p>
      <w:pPr>
        <w:pStyle w:val="Heading2"/>
      </w:pPr>
      <w:r>
        <w:t xml:space="preserve">Risk Assessment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Technical Risk:</w:t>
      </w:r>
      <w:r>
        <w:t xml:space="preserve"> </w:t>
      </w:r>
      <w:r>
        <w:t xml:space="preserve">High due to sophisticated protection mechanisms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Detection Risk:</w:t>
      </w:r>
      <w:r>
        <w:t xml:space="preserve"> </w:t>
      </w:r>
      <w:r>
        <w:t xml:space="preserve">Moderate with proper implementation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Legal Risk:</w:t>
      </w:r>
      <w:r>
        <w:t xml:space="preserve"> </w:t>
      </w:r>
      <w:r>
        <w:t xml:space="preserve">Standard terms of service considerations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Maintenance Risk:</w:t>
      </w:r>
      <w:r>
        <w:t xml:space="preserve"> </w:t>
      </w:r>
      <w:r>
        <w:t xml:space="preserve">High due to evolving protection systems</w:t>
      </w:r>
    </w:p>
    <w:p>
      <w:pPr>
        <w:pStyle w:val="FirstParagraph"/>
      </w:pPr>
      <w:r>
        <w:t xml:space="preserve">🤖 Generated with</w:t>
      </w:r>
      <w:r>
        <w:t xml:space="preserve"> </w:t>
      </w:r>
      <w:hyperlink r:id="rId21">
        <w:r>
          <w:rPr>
            <w:rStyle w:val="Hyperlink"/>
          </w:rPr>
          <w:t xml:space="preserve">Claude Code</w:t>
        </w:r>
      </w:hyperlink>
    </w:p>
    <w:p>
      <w:pPr>
        <w:pStyle w:val="BodyText"/>
      </w:pPr>
      <w:r>
        <w:t xml:space="preserve">Co-Authored-By: Claude</w:t>
      </w:r>
      <w:r>
        <w:t xml:space="preserve"> </w:t>
      </w:r>
      <w:hyperlink r:id="rId22">
        <w:r>
          <w:rPr>
            <w:rStyle w:val="Hyperlink"/>
          </w:rPr>
          <w:t xml:space="preserve">noreply@anthropic.com</w:t>
        </w:r>
      </w:hyperlink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1" Target="https://claude.ai/code" TargetMode="External" /><Relationship Type="http://schemas.openxmlformats.org/officeDocument/2006/relationships/hyperlink" Id="rId22" Target="mailto:noreply@anthropic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laude.ai/code" TargetMode="External" /><Relationship Type="http://schemas.openxmlformats.org/officeDocument/2006/relationships/hyperlink" Id="rId22" Target="mailto:noreply@anthropi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2025-10-09T16:41:40Z</dcterms:created>
  <dcterms:modified xsi:type="dcterms:W3CDTF">2025-10-09T16:41:40Z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