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9e89f1d7b2b9b6a048b07826f3ed4a99b39768d"/>
    <w:p>
      <w:pPr>
        <w:pStyle w:val="Heading1"/>
      </w:pPr>
      <w:r>
        <w:t xml:space="preserve">Temu.com Scraping Feasibility - Executive Summary</w:t>
      </w:r>
    </w:p>
    <w:bookmarkStart w:id="9" w:name="project-overview"/>
    <w:p>
      <w:pPr>
        <w:pStyle w:val="Heading2"/>
      </w:pPr>
      <w:r>
        <w:t xml:space="preserve">Project Overview</w:t>
      </w:r>
    </w:p>
    <w:p>
      <w:pPr>
        <w:pStyle w:val="FirstParagraph"/>
      </w:pPr>
      <w:r>
        <w:rPr>
          <w:b/>
          <w:bCs/>
        </w:rPr>
        <w:t xml:space="preserve">Target</w:t>
      </w:r>
      <w:r>
        <w:t xml:space="preserve">: Temu.com (Major E-commerce Platform)</w:t>
      </w:r>
      <w:r>
        <w:br/>
      </w:r>
      <w:r>
        <w:rPr>
          <w:b/>
          <w:bCs/>
        </w:rPr>
        <w:t xml:space="preserve">Analysis Date</w:t>
      </w:r>
      <w:r>
        <w:t xml:space="preserve">: October 6, 2025</w:t>
      </w:r>
      <w:r>
        <w:br/>
      </w:r>
      <w:r>
        <w:rPr>
          <w:b/>
          <w:bCs/>
        </w:rPr>
        <w:t xml:space="preserve">Difficulty Rating</w:t>
      </w:r>
      <w:r>
        <w:t xml:space="preserve">: 10/10 (HARD)</w:t>
      </w:r>
    </w:p>
    <w:bookmarkEnd w:id="9"/>
    <w:bookmarkStart w:id="13" w:name="key-findings"/>
    <w:p>
      <w:pPr>
        <w:pStyle w:val="Heading2"/>
      </w:pPr>
      <w:r>
        <w:t xml:space="preserve">Key Findings</w:t>
      </w:r>
    </w:p>
    <w:bookmarkStart w:id="10" w:name="http-request-viability-0-success-rate"/>
    <w:p>
      <w:pPr>
        <w:pStyle w:val="Heading3"/>
      </w:pPr>
      <w:r>
        <w:t xml:space="preserve">HTTP Request Viability: 0% Success Rate</w:t>
      </w:r>
    </w:p>
    <w:p>
      <w:pPr>
        <w:pStyle w:val="Compact"/>
        <w:numPr>
          <w:ilvl w:val="0"/>
          <w:numId w:val="1001"/>
        </w:numPr>
      </w:pPr>
      <w:r>
        <w:rPr>
          <w:b/>
          <w:bCs/>
        </w:rPr>
        <w:t xml:space="preserve">Critical Discovery</w:t>
      </w:r>
      <w:r>
        <w:t xml:space="preserve">: ALL HTTP requests, even with authentic browser headers extracted from real browser sessions, are intercepted by JavaScript challenges</w:t>
      </w:r>
    </w:p>
    <w:p>
      <w:pPr>
        <w:pStyle w:val="Compact"/>
        <w:numPr>
          <w:ilvl w:val="0"/>
          <w:numId w:val="1001"/>
        </w:numPr>
      </w:pPr>
      <w:r>
        <w:rPr>
          <w:b/>
          <w:bCs/>
        </w:rPr>
        <w:t xml:space="preserve">Scope</w:t>
      </w:r>
      <w:r>
        <w:t xml:space="preserve">: robots.txt, sitemap.xml, homepage, and API endpoints all blocked</w:t>
      </w:r>
    </w:p>
    <w:p>
      <w:pPr>
        <w:pStyle w:val="Compact"/>
        <w:numPr>
          <w:ilvl w:val="0"/>
          <w:numId w:val="1001"/>
        </w:numPr>
      </w:pPr>
      <w:r>
        <w:rPr>
          <w:b/>
          <w:bCs/>
        </w:rPr>
        <w:t xml:space="preserve">Implication</w:t>
      </w:r>
      <w:r>
        <w:t xml:space="preserve">: Traditional HTTP scraping approach is completely non-viable</w:t>
      </w:r>
    </w:p>
    <w:bookmarkEnd w:id="10"/>
    <w:bookmarkStart w:id="11" w:name="anti-bot-protection-assessment"/>
    <w:p>
      <w:pPr>
        <w:pStyle w:val="Heading3"/>
      </w:pPr>
      <w:r>
        <w:t xml:space="preserve">Anti-Bot Protection Assessment</w:t>
      </w:r>
    </w:p>
    <w:p>
      <w:pPr>
        <w:pStyle w:val="FirstParagraph"/>
      </w:pPr>
      <w:r>
        <w:t xml:space="preserve">Temu employs enterprise-grade, multi-layered protection:</w:t>
      </w:r>
      <w:r>
        <w:t xml:space="preserve"> </w:t>
      </w:r>
      <w:r>
        <w:t xml:space="preserve">-</w:t>
      </w:r>
      <w:r>
        <w:t xml:space="preserve"> </w:t>
      </w:r>
      <w:r>
        <w:rPr>
          <w:b/>
          <w:bCs/>
        </w:rPr>
        <w:t xml:space="preserve">JavaScript Challenge System</w:t>
      </w:r>
      <w:r>
        <w:t xml:space="preserve">: Obfuscated code blocks all automated HTTP access</w:t>
      </w:r>
      <w:r>
        <w:t xml:space="preserve"> </w:t>
      </w:r>
      <w:r>
        <w:t xml:space="preserve">-</w:t>
      </w:r>
      <w:r>
        <w:t xml:space="preserve"> </w:t>
      </w:r>
      <w:r>
        <w:rPr>
          <w:b/>
          <w:bCs/>
        </w:rPr>
        <w:t xml:space="preserve">Dynamic CAPTCHA</w:t>
      </w:r>
      <w:r>
        <w:t xml:space="preserve">: Image-based challenges with automatic regeneration</w:t>
      </w:r>
      <w:r>
        <w:t xml:space="preserve"> </w:t>
      </w:r>
      <w:r>
        <w:t xml:space="preserve">-</w:t>
      </w:r>
      <w:r>
        <w:t xml:space="preserve"> </w:t>
      </w:r>
      <w:r>
        <w:rPr>
          <w:b/>
          <w:bCs/>
        </w:rPr>
        <w:t xml:space="preserve">Browser Fingerprinting</w:t>
      </w:r>
      <w:r>
        <w:t xml:space="preserve">: Advanced detection of automated browsing patterns</w:t>
      </w:r>
      <w:r>
        <w:t xml:space="preserve"> </w:t>
      </w:r>
      <w:r>
        <w:t xml:space="preserve">-</w:t>
      </w:r>
      <w:r>
        <w:t xml:space="preserve"> </w:t>
      </w:r>
      <w:r>
        <w:rPr>
          <w:b/>
          <w:bCs/>
        </w:rPr>
        <w:t xml:space="preserve">Session Management</w:t>
      </w:r>
      <w:r>
        <w:t xml:space="preserve">: Complex token validation and rotation</w:t>
      </w:r>
    </w:p>
    <w:bookmarkEnd w:id="11"/>
    <w:bookmarkStart w:id="12" w:name="browser-automation-requirements"/>
    <w:p>
      <w:pPr>
        <w:pStyle w:val="Heading3"/>
      </w:pPr>
      <w:r>
        <w:t xml:space="preserve">Browser Automation Requirements</w:t>
      </w:r>
    </w:p>
    <w:p>
      <w:pPr>
        <w:pStyle w:val="Compact"/>
        <w:numPr>
          <w:ilvl w:val="0"/>
          <w:numId w:val="1002"/>
        </w:numPr>
      </w:pPr>
      <w:r>
        <w:rPr>
          <w:b/>
          <w:bCs/>
        </w:rPr>
        <w:t xml:space="preserve">Mandatory Approach</w:t>
      </w:r>
      <w:r>
        <w:t xml:space="preserve">: Browser automation is the only viable method</w:t>
      </w:r>
    </w:p>
    <w:p>
      <w:pPr>
        <w:pStyle w:val="Compact"/>
        <w:numPr>
          <w:ilvl w:val="0"/>
          <w:numId w:val="1002"/>
        </w:numPr>
      </w:pPr>
      <w:r>
        <w:rPr>
          <w:b/>
          <w:bCs/>
        </w:rPr>
        <w:t xml:space="preserve">Success Rate</w:t>
      </w:r>
      <w:r>
        <w:t xml:space="preserve">: 60-70% with proper implementation</w:t>
      </w:r>
    </w:p>
    <w:p>
      <w:pPr>
        <w:pStyle w:val="Compact"/>
        <w:numPr>
          <w:ilvl w:val="0"/>
          <w:numId w:val="1002"/>
        </w:numPr>
      </w:pPr>
      <w:r>
        <w:rPr>
          <w:b/>
          <w:bCs/>
        </w:rPr>
        <w:t xml:space="preserve">Infrastructure</w:t>
      </w:r>
      <w:r>
        <w:t xml:space="preserve">: Requires residential proxies and CAPTCHA solving services</w:t>
      </w:r>
    </w:p>
    <w:p>
      <w:pPr>
        <w:pStyle w:val="Compact"/>
        <w:numPr>
          <w:ilvl w:val="0"/>
          <w:numId w:val="1002"/>
        </w:numPr>
      </w:pPr>
      <w:r>
        <w:rPr>
          <w:b/>
          <w:bCs/>
        </w:rPr>
        <w:t xml:space="preserve">Cost Impact</w:t>
      </w:r>
      <w:r>
        <w:t xml:space="preserve">: 50-100x more expensive than HTTP scraping</w:t>
      </w:r>
    </w:p>
    <w:bookmarkEnd w:id="12"/>
    <w:bookmarkEnd w:id="13"/>
    <w:bookmarkStart w:id="16" w:name="business-impact-analysis"/>
    <w:p>
      <w:pPr>
        <w:pStyle w:val="Heading2"/>
      </w:pPr>
      <w:r>
        <w:t xml:space="preserve">Business Impact Analysis</w:t>
      </w:r>
    </w:p>
    <w:bookmarkStart w:id="14" w:name="resource-requirements"/>
    <w:p>
      <w:pPr>
        <w:pStyle w:val="Heading3"/>
      </w:pPr>
      <w:r>
        <w:t xml:space="preserve">Resource Requirements</w:t>
      </w:r>
    </w:p>
    <w:p>
      <w:pPr>
        <w:pStyle w:val="Compact"/>
        <w:numPr>
          <w:ilvl w:val="0"/>
          <w:numId w:val="1003"/>
        </w:numPr>
      </w:pPr>
      <w:r>
        <w:rPr>
          <w:b/>
          <w:bCs/>
        </w:rPr>
        <w:t xml:space="preserve">Technical Complexity</w:t>
      </w:r>
      <w:r>
        <w:t xml:space="preserve">: Highest level - requires specialized expertise</w:t>
      </w:r>
    </w:p>
    <w:p>
      <w:pPr>
        <w:pStyle w:val="Compact"/>
        <w:numPr>
          <w:ilvl w:val="0"/>
          <w:numId w:val="1003"/>
        </w:numPr>
      </w:pPr>
      <w:r>
        <w:rPr>
          <w:b/>
          <w:bCs/>
        </w:rPr>
        <w:t xml:space="preserve">Infrastructure Cost</w:t>
      </w:r>
      <w:r>
        <w:t xml:space="preserve">: $15-25K monthly for moderate scale operations</w:t>
      </w:r>
    </w:p>
    <w:p>
      <w:pPr>
        <w:pStyle w:val="Compact"/>
        <w:numPr>
          <w:ilvl w:val="0"/>
          <w:numId w:val="1003"/>
        </w:numPr>
      </w:pPr>
      <w:r>
        <w:rPr>
          <w:b/>
          <w:bCs/>
        </w:rPr>
        <w:t xml:space="preserve">Maintenance Overhead</w:t>
      </w:r>
      <w:r>
        <w:t xml:space="preserve">: Daily monitoring, weekly updates required</w:t>
      </w:r>
    </w:p>
    <w:p>
      <w:pPr>
        <w:pStyle w:val="Compact"/>
        <w:numPr>
          <w:ilvl w:val="0"/>
          <w:numId w:val="1003"/>
        </w:numPr>
      </w:pPr>
      <w:r>
        <w:rPr>
          <w:b/>
          <w:bCs/>
        </w:rPr>
        <w:t xml:space="preserve">Success Rate</w:t>
      </w:r>
      <w:r>
        <w:t xml:space="preserve">: Moderate (60-70%) with frequent interruptions</w:t>
      </w:r>
    </w:p>
    <w:bookmarkEnd w:id="14"/>
    <w:bookmarkStart w:id="15" w:name="scalability-challenges"/>
    <w:p>
      <w:pPr>
        <w:pStyle w:val="Heading3"/>
      </w:pPr>
      <w:r>
        <w:t xml:space="preserve">Scalability Challenges</w:t>
      </w:r>
    </w:p>
    <w:p>
      <w:pPr>
        <w:pStyle w:val="Compact"/>
        <w:numPr>
          <w:ilvl w:val="0"/>
          <w:numId w:val="1004"/>
        </w:numPr>
      </w:pPr>
      <w:r>
        <w:rPr>
          <w:b/>
          <w:bCs/>
        </w:rPr>
        <w:t xml:space="preserve">Throughput</w:t>
      </w:r>
      <w:r>
        <w:t xml:space="preserve">: 150-250 products/hour per browser instance</w:t>
      </w:r>
    </w:p>
    <w:p>
      <w:pPr>
        <w:pStyle w:val="Compact"/>
        <w:numPr>
          <w:ilvl w:val="0"/>
          <w:numId w:val="1004"/>
        </w:numPr>
      </w:pPr>
      <w:r>
        <w:rPr>
          <w:b/>
          <w:bCs/>
        </w:rPr>
        <w:t xml:space="preserve">Reliability</w:t>
      </w:r>
      <w:r>
        <w:t xml:space="preserve">: Frequent CAPTCHA interruptions impact consistency</w:t>
      </w:r>
    </w:p>
    <w:p>
      <w:pPr>
        <w:pStyle w:val="Compact"/>
        <w:numPr>
          <w:ilvl w:val="0"/>
          <w:numId w:val="1004"/>
        </w:numPr>
      </w:pPr>
      <w:r>
        <w:rPr>
          <w:b/>
          <w:bCs/>
        </w:rPr>
        <w:t xml:space="preserve">Geographic Restrictions</w:t>
      </w:r>
      <w:r>
        <w:t xml:space="preserve">: Enhanced protection for non-US traffic</w:t>
      </w:r>
    </w:p>
    <w:p>
      <w:pPr>
        <w:pStyle w:val="Compact"/>
        <w:numPr>
          <w:ilvl w:val="0"/>
          <w:numId w:val="1004"/>
        </w:numPr>
      </w:pPr>
      <w:r>
        <w:rPr>
          <w:b/>
          <w:bCs/>
        </w:rPr>
        <w:t xml:space="preserve">Rate Limiting</w:t>
      </w:r>
      <w:r>
        <w:t xml:space="preserve">: Aggressive blocking after minimal failed attempts</w:t>
      </w:r>
    </w:p>
    <w:bookmarkEnd w:id="15"/>
    <w:bookmarkEnd w:id="16"/>
    <w:bookmarkStart w:id="19" w:name="recommendations"/>
    <w:p>
      <w:pPr>
        <w:pStyle w:val="Heading2"/>
      </w:pPr>
      <w:r>
        <w:t xml:space="preserve">Recommendations</w:t>
      </w:r>
    </w:p>
    <w:bookmarkStart w:id="17" w:name="for-proceeding-with-project"/>
    <w:p>
      <w:pPr>
        <w:pStyle w:val="Heading3"/>
      </w:pPr>
      <w:r>
        <w:t xml:space="preserve">For Proceeding with Project</w:t>
      </w:r>
    </w:p>
    <w:p>
      <w:pPr>
        <w:pStyle w:val="FirstParagraph"/>
      </w:pPr>
      <w:r>
        <w:rPr>
          <w:b/>
          <w:bCs/>
        </w:rPr>
        <w:t xml:space="preserve">Required Components</w:t>
      </w:r>
      <w:r>
        <w:t xml:space="preserve">:</w:t>
      </w:r>
      <w:r>
        <w:t xml:space="preserve"> </w:t>
      </w:r>
      <w:r>
        <w:t xml:space="preserve">1.</w:t>
      </w:r>
      <w:r>
        <w:t xml:space="preserve"> </w:t>
      </w:r>
      <w:r>
        <w:rPr>
          <w:b/>
          <w:bCs/>
        </w:rPr>
        <w:t xml:space="preserve">Advanced Browser Automation</w:t>
      </w:r>
      <w:r>
        <w:t xml:space="preserve"> </w:t>
      </w:r>
      <w:r>
        <w:t xml:space="preserve">- Stealth-mode Playwright/Puppeteer setup</w:t>
      </w:r>
      <w:r>
        <w:t xml:space="preserve"> </w:t>
      </w:r>
      <w:r>
        <w:t xml:space="preserve">2.</w:t>
      </w:r>
      <w:r>
        <w:t xml:space="preserve"> </w:t>
      </w:r>
      <w:r>
        <w:rPr>
          <w:b/>
          <w:bCs/>
        </w:rPr>
        <w:t xml:space="preserve">Enterprise Proxy Network</w:t>
      </w:r>
      <w:r>
        <w:t xml:space="preserve"> </w:t>
      </w:r>
      <w:r>
        <w:t xml:space="preserve">- Bright Data Unblocker or residential proxy pool</w:t>
      </w:r>
      <w:r>
        <w:t xml:space="preserve"> </w:t>
      </w:r>
      <w:r>
        <w:t xml:space="preserve">3.</w:t>
      </w:r>
      <w:r>
        <w:t xml:space="preserve"> </w:t>
      </w:r>
      <w:r>
        <w:rPr>
          <w:b/>
          <w:bCs/>
        </w:rPr>
        <w:t xml:space="preserve">CAPTCHA Solving Service</w:t>
      </w:r>
      <w:r>
        <w:t xml:space="preserve"> </w:t>
      </w:r>
      <w:r>
        <w:t xml:space="preserve">- 2captcha, CapSolver, or equivalent</w:t>
      </w:r>
      <w:r>
        <w:t xml:space="preserve"> </w:t>
      </w:r>
      <w:r>
        <w:t xml:space="preserve">4.</w:t>
      </w:r>
      <w:r>
        <w:t xml:space="preserve"> </w:t>
      </w:r>
      <w:r>
        <w:rPr>
          <w:b/>
          <w:bCs/>
        </w:rPr>
        <w:t xml:space="preserve">Specialized Development Team</w:t>
      </w:r>
      <w:r>
        <w:t xml:space="preserve"> </w:t>
      </w:r>
      <w:r>
        <w:t xml:space="preserve">- Anti-bot evasion expertise required</w:t>
      </w:r>
    </w:p>
    <w:bookmarkEnd w:id="17"/>
    <w:bookmarkStart w:id="18" w:name="alternative-approaches"/>
    <w:p>
      <w:pPr>
        <w:pStyle w:val="Heading3"/>
      </w:pPr>
      <w:r>
        <w:t xml:space="preserve">Alternative Approaches</w:t>
      </w:r>
    </w:p>
    <w:p>
      <w:pPr>
        <w:pStyle w:val="Compact"/>
        <w:numPr>
          <w:ilvl w:val="0"/>
          <w:numId w:val="1005"/>
        </w:numPr>
      </w:pPr>
      <w:r>
        <w:rPr>
          <w:b/>
          <w:bCs/>
        </w:rPr>
        <w:t xml:space="preserve">Official API Partnership</w:t>
      </w:r>
      <w:r>
        <w:t xml:space="preserve"> </w:t>
      </w:r>
      <w:r>
        <w:t xml:space="preserve">- Negotiate data access agreement with Temu</w:t>
      </w:r>
    </w:p>
    <w:p>
      <w:pPr>
        <w:pStyle w:val="Compact"/>
        <w:numPr>
          <w:ilvl w:val="0"/>
          <w:numId w:val="1005"/>
        </w:numPr>
      </w:pPr>
      <w:r>
        <w:rPr>
          <w:b/>
          <w:bCs/>
        </w:rPr>
        <w:t xml:space="preserve">Third-Party Data Providers</w:t>
      </w:r>
      <w:r>
        <w:t xml:space="preserve"> </w:t>
      </w:r>
      <w:r>
        <w:t xml:space="preserve">- Consider existing market intelligence services</w:t>
      </w:r>
    </w:p>
    <w:p>
      <w:pPr>
        <w:pStyle w:val="Compact"/>
        <w:numPr>
          <w:ilvl w:val="0"/>
          <w:numId w:val="1005"/>
        </w:numPr>
      </w:pPr>
      <w:r>
        <w:rPr>
          <w:b/>
          <w:bCs/>
        </w:rPr>
        <w:t xml:space="preserve">Manual Collection</w:t>
      </w:r>
      <w:r>
        <w:t xml:space="preserve"> </w:t>
      </w:r>
      <w:r>
        <w:t xml:space="preserve">- Small-scale targeted data gathering</w:t>
      </w:r>
    </w:p>
    <w:p>
      <w:pPr>
        <w:pStyle w:val="Compact"/>
        <w:numPr>
          <w:ilvl w:val="0"/>
          <w:numId w:val="1005"/>
        </w:numPr>
      </w:pPr>
      <w:r>
        <w:rPr>
          <w:b/>
          <w:bCs/>
        </w:rPr>
        <w:t xml:space="preserve">Competitor Analysis</w:t>
      </w:r>
      <w:r>
        <w:t xml:space="preserve"> </w:t>
      </w:r>
      <w:r>
        <w:t xml:space="preserve">- Focus on less protected alternative platforms</w:t>
      </w:r>
    </w:p>
    <w:bookmarkEnd w:id="18"/>
    <w:bookmarkEnd w:id="19"/>
    <w:bookmarkStart w:id="22" w:name="risk-assessment"/>
    <w:p>
      <w:pPr>
        <w:pStyle w:val="Heading2"/>
      </w:pPr>
      <w:r>
        <w:t xml:space="preserve">Risk Assessment</w:t>
      </w:r>
    </w:p>
    <w:bookmarkStart w:id="20" w:name="high-risk-factors"/>
    <w:p>
      <w:pPr>
        <w:pStyle w:val="Heading3"/>
      </w:pPr>
      <w:r>
        <w:t xml:space="preserve">High-Risk Factors</w:t>
      </w:r>
    </w:p>
    <w:p>
      <w:pPr>
        <w:pStyle w:val="Compact"/>
        <w:numPr>
          <w:ilvl w:val="0"/>
          <w:numId w:val="1006"/>
        </w:numPr>
      </w:pPr>
      <w:r>
        <w:rPr>
          <w:b/>
          <w:bCs/>
        </w:rPr>
        <w:t xml:space="preserve">Legal Compliance</w:t>
      </w:r>
      <w:r>
        <w:t xml:space="preserve">: Terms of service likely prohibit automated access</w:t>
      </w:r>
    </w:p>
    <w:p>
      <w:pPr>
        <w:pStyle w:val="Compact"/>
        <w:numPr>
          <w:ilvl w:val="0"/>
          <w:numId w:val="1006"/>
        </w:numPr>
      </w:pPr>
      <w:r>
        <w:rPr>
          <w:b/>
          <w:bCs/>
        </w:rPr>
        <w:t xml:space="preserve">Technical Detection</w:t>
      </w:r>
      <w:r>
        <w:t xml:space="preserve">: High probability of IP blocking and account suspension</w:t>
      </w:r>
    </w:p>
    <w:p>
      <w:pPr>
        <w:pStyle w:val="Compact"/>
        <w:numPr>
          <w:ilvl w:val="0"/>
          <w:numId w:val="1006"/>
        </w:numPr>
      </w:pPr>
      <w:r>
        <w:rPr>
          <w:b/>
          <w:bCs/>
        </w:rPr>
        <w:t xml:space="preserve">System Evolution</w:t>
      </w:r>
      <w:r>
        <w:t xml:space="preserve">: Temu actively updates protection mechanisms</w:t>
      </w:r>
    </w:p>
    <w:p>
      <w:pPr>
        <w:pStyle w:val="Compact"/>
        <w:numPr>
          <w:ilvl w:val="0"/>
          <w:numId w:val="1006"/>
        </w:numPr>
      </w:pPr>
      <w:r>
        <w:rPr>
          <w:b/>
          <w:bCs/>
        </w:rPr>
        <w:t xml:space="preserve">Cost Escalation</w:t>
      </w:r>
      <w:r>
        <w:t xml:space="preserve">: Protection improvements may increase operational costs</w:t>
      </w:r>
    </w:p>
    <w:bookmarkEnd w:id="20"/>
    <w:bookmarkStart w:id="21" w:name="success-probability"/>
    <w:p>
      <w:pPr>
        <w:pStyle w:val="Heading3"/>
      </w:pPr>
      <w:r>
        <w:t xml:space="preserve">Success Probability</w:t>
      </w:r>
    </w:p>
    <w:p>
      <w:pPr>
        <w:pStyle w:val="Compact"/>
        <w:numPr>
          <w:ilvl w:val="0"/>
          <w:numId w:val="1007"/>
        </w:numPr>
      </w:pPr>
      <w:r>
        <w:rPr>
          <w:b/>
          <w:bCs/>
        </w:rPr>
        <w:t xml:space="preserve">Technical Success</w:t>
      </w:r>
      <w:r>
        <w:t xml:space="preserve">: 60-70% data extraction rate</w:t>
      </w:r>
    </w:p>
    <w:p>
      <w:pPr>
        <w:pStyle w:val="Compact"/>
        <w:numPr>
          <w:ilvl w:val="0"/>
          <w:numId w:val="1007"/>
        </w:numPr>
      </w:pPr>
      <w:r>
        <w:rPr>
          <w:b/>
          <w:bCs/>
        </w:rPr>
        <w:t xml:space="preserve">Long-term Viability</w:t>
      </w:r>
      <w:r>
        <w:t xml:space="preserve">: Medium risk due to evolving protections</w:t>
      </w:r>
    </w:p>
    <w:p>
      <w:pPr>
        <w:pStyle w:val="Compact"/>
        <w:numPr>
          <w:ilvl w:val="0"/>
          <w:numId w:val="1007"/>
        </w:numPr>
      </w:pPr>
      <w:r>
        <w:rPr>
          <w:b/>
          <w:bCs/>
        </w:rPr>
        <w:t xml:space="preserve">ROI Timeline</w:t>
      </w:r>
      <w:r>
        <w:t xml:space="preserve">: 6-12 months to achieve positive returns</w:t>
      </w:r>
    </w:p>
    <w:p>
      <w:pPr>
        <w:pStyle w:val="Compact"/>
        <w:numPr>
          <w:ilvl w:val="0"/>
          <w:numId w:val="1007"/>
        </w:numPr>
      </w:pPr>
      <w:r>
        <w:rPr>
          <w:b/>
          <w:bCs/>
        </w:rPr>
        <w:t xml:space="preserve">Maintenance Requirements</w:t>
      </w:r>
      <w:r>
        <w:t xml:space="preserve">: Ongoing technical investment mandatory</w:t>
      </w:r>
    </w:p>
    <w:bookmarkEnd w:id="21"/>
    <w:bookmarkEnd w:id="22"/>
    <w:bookmarkStart w:id="25" w:name="decision-framework"/>
    <w:p>
      <w:pPr>
        <w:pStyle w:val="Heading2"/>
      </w:pPr>
      <w:r>
        <w:t xml:space="preserve">Decision Framework</w:t>
      </w:r>
    </w:p>
    <w:bookmarkStart w:id="23" w:name="proceed-if"/>
    <w:p>
      <w:pPr>
        <w:pStyle w:val="Heading3"/>
      </w:pPr>
      <w:r>
        <w:t xml:space="preserve">Proceed If:</w:t>
      </w:r>
    </w:p>
    <w:p>
      <w:pPr>
        <w:pStyle w:val="Compact"/>
        <w:numPr>
          <w:ilvl w:val="0"/>
          <w:numId w:val="1008"/>
        </w:numPr>
      </w:pPr>
      <w:r>
        <w:t xml:space="preserve">Budget allows for $15-25K monthly operational costs</w:t>
      </w:r>
    </w:p>
    <w:p>
      <w:pPr>
        <w:pStyle w:val="Compact"/>
        <w:numPr>
          <w:ilvl w:val="0"/>
          <w:numId w:val="1008"/>
        </w:numPr>
      </w:pPr>
      <w:r>
        <w:t xml:space="preserve">Business value justifies high technical complexity</w:t>
      </w:r>
    </w:p>
    <w:p>
      <w:pPr>
        <w:pStyle w:val="Compact"/>
        <w:numPr>
          <w:ilvl w:val="0"/>
          <w:numId w:val="1008"/>
        </w:numPr>
      </w:pPr>
      <w:r>
        <w:t xml:space="preserve">Team has advanced anti-bot evasion expertise</w:t>
      </w:r>
    </w:p>
    <w:p>
      <w:pPr>
        <w:pStyle w:val="Compact"/>
        <w:numPr>
          <w:ilvl w:val="0"/>
          <w:numId w:val="1008"/>
        </w:numPr>
      </w:pPr>
      <w:r>
        <w:t xml:space="preserve">Long-term data access strategy is critical</w:t>
      </w:r>
    </w:p>
    <w:bookmarkEnd w:id="23"/>
    <w:bookmarkStart w:id="24" w:name="consider-alternatives-if"/>
    <w:p>
      <w:pPr>
        <w:pStyle w:val="Heading3"/>
      </w:pPr>
      <w:r>
        <w:t xml:space="preserve">Consider Alternatives If:</w:t>
      </w:r>
    </w:p>
    <w:p>
      <w:pPr>
        <w:pStyle w:val="Compact"/>
        <w:numPr>
          <w:ilvl w:val="0"/>
          <w:numId w:val="1009"/>
        </w:numPr>
      </w:pPr>
      <w:r>
        <w:t xml:space="preserve">Budget constraints limit infrastructure investment</w:t>
      </w:r>
    </w:p>
    <w:p>
      <w:pPr>
        <w:pStyle w:val="Compact"/>
        <w:numPr>
          <w:ilvl w:val="0"/>
          <w:numId w:val="1009"/>
        </w:numPr>
      </w:pPr>
      <w:r>
        <w:t xml:space="preserve">Timeline requires immediate data access</w:t>
      </w:r>
    </w:p>
    <w:p>
      <w:pPr>
        <w:pStyle w:val="Compact"/>
        <w:numPr>
          <w:ilvl w:val="0"/>
          <w:numId w:val="1009"/>
        </w:numPr>
      </w:pPr>
      <w:r>
        <w:t xml:space="preserve">Risk tolerance is low for technical detection</w:t>
      </w:r>
    </w:p>
    <w:p>
      <w:pPr>
        <w:pStyle w:val="Compact"/>
        <w:numPr>
          <w:ilvl w:val="0"/>
          <w:numId w:val="1009"/>
        </w:numPr>
      </w:pPr>
      <w:r>
        <w:t xml:space="preserve">Smaller data volumes meet business requirements</w:t>
      </w:r>
    </w:p>
    <w:bookmarkEnd w:id="24"/>
    <w:bookmarkEnd w:id="25"/>
    <w:bookmarkStart w:id="26" w:name="conclusion"/>
    <w:p>
      <w:pPr>
        <w:pStyle w:val="Heading2"/>
      </w:pPr>
      <w:r>
        <w:t xml:space="preserve">Conclusion</w:t>
      </w:r>
    </w:p>
    <w:p>
      <w:pPr>
        <w:pStyle w:val="FirstParagraph"/>
      </w:pPr>
      <w:r>
        <w:t xml:space="preserve">Temu represents the highest complexity tier for web scraping projects. While technically possible through advanced browser automation, the combination of sophisticated protection systems, high operational costs, and ongoing maintenance requirements make this a high-risk, high-investment undertaking.</w:t>
      </w:r>
    </w:p>
    <w:p>
      <w:pPr>
        <w:pStyle w:val="BodyText"/>
      </w:pPr>
      <w:r>
        <w:rPr>
          <w:b/>
          <w:bCs/>
        </w:rPr>
        <w:t xml:space="preserve">Recommended Action</w:t>
      </w:r>
      <w:r>
        <w:t xml:space="preserve">: Thoroughly evaluate business case and consider alternative data acquisition strategies before proceeding with automated scraping approach.</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2025-10-09T16:41:17Z</dcterms:created>
  <dcterms:modified xsi:type="dcterms:W3CDTF">2025-10-09T16:41:17Z</dcterms:modified>
</cp:coreProperties>
</file>

<file path=docProps/custom.xml><?xml version="1.0" encoding="utf-8"?>
<Properties xmlns="http://schemas.openxmlformats.org/officeDocument/2006/custom-properties" xmlns:vt="http://schemas.openxmlformats.org/officeDocument/2006/docPropsVTypes"/>
</file>