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该项目搭建了一个网上租房平台，与其他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0B0C78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该项目为客户提供电动汽车充电、换电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bookmarkEnd w:id="0"/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希望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江浙沪工作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该项目搭建了一个网上租房平台，与其他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0B0C78">
                        <w:rPr>
                          <w:rFonts w:ascii="微软雅黑" w:eastAsia="微软雅黑" w:hAnsi="微软雅黑" w:hint="eastAsia"/>
                        </w:rPr>
                        <w:t>该项目为客户提供电动汽车充电、换电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bookmarkEnd w:id="1"/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希望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江浙沪工作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22F" w:rsidRDefault="00AE122F" w:rsidP="000933FC">
      <w:r>
        <w:separator/>
      </w:r>
    </w:p>
  </w:endnote>
  <w:endnote w:type="continuationSeparator" w:id="0">
    <w:p w:rsidR="00AE122F" w:rsidRDefault="00AE122F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22F" w:rsidRDefault="00AE122F" w:rsidP="000933FC">
      <w:r>
        <w:separator/>
      </w:r>
    </w:p>
  </w:footnote>
  <w:footnote w:type="continuationSeparator" w:id="0">
    <w:p w:rsidR="00AE122F" w:rsidRDefault="00AE122F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65EA5"/>
    <w:rsid w:val="006C3B2F"/>
    <w:rsid w:val="006D7EA4"/>
    <w:rsid w:val="006E6B29"/>
    <w:rsid w:val="00721D7E"/>
    <w:rsid w:val="00743860"/>
    <w:rsid w:val="00761D52"/>
    <w:rsid w:val="007720F2"/>
    <w:rsid w:val="00792B05"/>
    <w:rsid w:val="007A79C1"/>
    <w:rsid w:val="007C630E"/>
    <w:rsid w:val="007E79B5"/>
    <w:rsid w:val="00840659"/>
    <w:rsid w:val="0084460E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5172C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C6828C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EB24A-35F1-4B37-A052-FD10BF61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42</cp:revision>
  <cp:lastPrinted>2019-07-16T06:41:00Z</cp:lastPrinted>
  <dcterms:created xsi:type="dcterms:W3CDTF">2017-01-11T12:37:00Z</dcterms:created>
  <dcterms:modified xsi:type="dcterms:W3CDTF">2019-07-16T07:43:00Z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