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A5" w:rsidRDefault="00F038A5">
      <w:r>
        <w:rPr>
          <w:rFonts w:ascii="Arial" w:hAnsi="Arial" w:cs="Arial"/>
          <w:color w:val="2F2F2F"/>
          <w:shd w:val="clear" w:color="auto" w:fill="FFFFFF"/>
        </w:rPr>
        <w:t>ACID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Atomic</w:t>
      </w:r>
      <w:r>
        <w:rPr>
          <w:rFonts w:ascii="Arial" w:hAnsi="Arial" w:cs="Arial"/>
          <w:color w:val="2F2F2F"/>
          <w:shd w:val="clear" w:color="auto" w:fill="FFFFFF"/>
        </w:rPr>
        <w:t>（原子性）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Consistency</w:t>
      </w:r>
      <w:r>
        <w:rPr>
          <w:rFonts w:ascii="Arial" w:hAnsi="Arial" w:cs="Arial"/>
          <w:color w:val="2F2F2F"/>
          <w:shd w:val="clear" w:color="auto" w:fill="FFFFFF"/>
        </w:rPr>
        <w:t>（一致性）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Isolation</w:t>
      </w:r>
      <w:r>
        <w:rPr>
          <w:rFonts w:ascii="Arial" w:hAnsi="Arial" w:cs="Arial"/>
          <w:color w:val="2F2F2F"/>
          <w:shd w:val="clear" w:color="auto" w:fill="FFFFFF"/>
        </w:rPr>
        <w:t>（隔离性）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Durability</w:t>
      </w:r>
      <w:r>
        <w:rPr>
          <w:rFonts w:ascii="Arial" w:hAnsi="Arial" w:cs="Arial"/>
          <w:color w:val="2F2F2F"/>
          <w:shd w:val="clear" w:color="auto" w:fill="FFFFFF"/>
        </w:rPr>
        <w:t>（持久性）</w:t>
      </w:r>
    </w:p>
    <w:p w:rsidR="00F038A5" w:rsidRDefault="00F038A5"/>
    <w:p w:rsidR="00E54164" w:rsidRDefault="005C627B">
      <w:r w:rsidRPr="005C627B">
        <w:t>InnoDB的事务隔离级别默认是RR-可重复读，理论上可能出现幻读，但真实情况是InnoDB的RR事务隔离级别并不会出现幻读，原因即是InnoDB内部的Next-Key锁。</w:t>
      </w:r>
    </w:p>
    <w:p w:rsidR="00CC53A9" w:rsidRDefault="00CC53A9"/>
    <w:p w:rsidR="00CC53A9" w:rsidRDefault="00CC53A9"/>
    <w:p w:rsidR="00E335E5" w:rsidRPr="00105C2D" w:rsidRDefault="00105C2D" w:rsidP="00105C2D">
      <w:r w:rsidRPr="00105C2D"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InnoDB将使用表锁！</w:t>
      </w:r>
    </w:p>
    <w:p w:rsidR="00E335E5" w:rsidRDefault="009B5F3D" w:rsidP="00CC53A9">
      <w:hyperlink r:id="rId6" w:history="1">
        <w:r w:rsidR="00E335E5">
          <w:rPr>
            <w:rStyle w:val="a7"/>
          </w:rPr>
          <w:t>https://www.jianshu.com/p/904f52bde904</w:t>
        </w:r>
      </w:hyperlink>
    </w:p>
    <w:p w:rsidR="007B25B6" w:rsidRDefault="009B5F3D" w:rsidP="00CC53A9">
      <w:hyperlink r:id="rId7" w:history="1">
        <w:r w:rsidR="007B25B6">
          <w:rPr>
            <w:rStyle w:val="a7"/>
          </w:rPr>
          <w:t>https://www.codercto.com/a/23831.html</w:t>
        </w:r>
      </w:hyperlink>
    </w:p>
    <w:p w:rsidR="00E335E5" w:rsidRDefault="00E335E5" w:rsidP="00CC53A9">
      <w:r w:rsidRPr="00E335E5">
        <w:rPr>
          <w:rFonts w:hint="eastAsia"/>
        </w:rPr>
        <w:t>意向锁的主要作用是提升存储引擎性能，</w:t>
      </w:r>
      <w:r w:rsidRPr="00E335E5">
        <w:t>innoDB中的S锁和X锁是行锁，每当事务到来时，</w:t>
      </w:r>
      <w:r w:rsidR="007B25B6">
        <w:rPr>
          <w:rFonts w:hint="eastAsia"/>
        </w:rPr>
        <w:t>如果事务需要加表锁，</w:t>
      </w:r>
      <w:r w:rsidRPr="00E335E5">
        <w:t>存储引擎需要遍历所有行的锁持有情况，性能较低，因此引入意向锁，检查行锁前先检查意向锁是否存在，如果存在则阻塞线程。</w:t>
      </w:r>
    </w:p>
    <w:p w:rsidR="0024120C" w:rsidRDefault="0024120C" w:rsidP="00CC53A9"/>
    <w:p w:rsidR="0024120C" w:rsidRDefault="0024120C" w:rsidP="00CC53A9"/>
    <w:p w:rsidR="0024120C" w:rsidRDefault="0024120C" w:rsidP="00CC53A9">
      <w:hyperlink r:id="rId8" w:history="1">
        <w:r>
          <w:rPr>
            <w:rStyle w:val="a7"/>
          </w:rPr>
          <w:t>https://justcoding.iteye.com/blog/2248948</w:t>
        </w:r>
      </w:hyperlink>
      <w:r>
        <w:rPr>
          <w:rFonts w:hint="eastAsia"/>
        </w:rPr>
        <w:t>分区分表</w:t>
      </w:r>
    </w:p>
    <w:p w:rsidR="00F11195" w:rsidRPr="0024120C" w:rsidRDefault="00F11195" w:rsidP="00CC53A9">
      <w:pPr>
        <w:rPr>
          <w:rFonts w:hint="eastAsia"/>
        </w:rPr>
      </w:pPr>
      <w:r w:rsidRPr="00F11195">
        <w:rPr>
          <w:rFonts w:hint="eastAsia"/>
        </w:rPr>
        <w:t>分表能够解决单表数据量过大带来的查询效率下降的问题，但是，却无法给数据库的并发处理能力带来质的提升</w:t>
      </w:r>
      <w:r>
        <w:rPr>
          <w:rFonts w:hint="eastAsia"/>
        </w:rPr>
        <w:t>，需要分库</w:t>
      </w:r>
      <w:r w:rsidRPr="00F11195">
        <w:rPr>
          <w:rFonts w:hint="eastAsia"/>
        </w:rPr>
        <w:t>从而提高数据库写入能力</w:t>
      </w:r>
    </w:p>
    <w:p w:rsidR="00CC53A9" w:rsidRDefault="00CC53A9" w:rsidP="00CC53A9"/>
    <w:p w:rsidR="00F11195" w:rsidRDefault="00F11195" w:rsidP="00F11195">
      <w:r>
        <w:rPr>
          <w:rFonts w:hint="eastAsia"/>
        </w:rPr>
        <w:t>那么分库分表多少合适呢</w:t>
      </w:r>
      <w:r>
        <w:t xml:space="preserve">? </w:t>
      </w:r>
    </w:p>
    <w:p w:rsidR="00F11195" w:rsidRDefault="00F11195" w:rsidP="00F11195">
      <w:r>
        <w:rPr>
          <w:rFonts w:hint="eastAsia"/>
        </w:rPr>
        <w:t>经测试在单表</w:t>
      </w:r>
      <w:r>
        <w:t xml:space="preserve">1000万条记录一下,写入读取性能是比较好的. 这样在留点buffer,那么单表全是数据字型的保持在 </w:t>
      </w:r>
    </w:p>
    <w:p w:rsidR="00F11195" w:rsidRDefault="00F11195" w:rsidP="00F11195">
      <w:r>
        <w:t xml:space="preserve">800万条记录以下, 有字符型的单表保持在500万以下. </w:t>
      </w:r>
    </w:p>
    <w:p w:rsidR="00F11195" w:rsidRDefault="00F11195" w:rsidP="00F11195"/>
    <w:p w:rsidR="00F11195" w:rsidRDefault="00F11195" w:rsidP="00F11195">
      <w:r>
        <w:rPr>
          <w:rFonts w:hint="eastAsia"/>
        </w:rPr>
        <w:t>如果按</w:t>
      </w:r>
      <w:r>
        <w:t xml:space="preserve"> 100库100表来规划,如用户业务: </w:t>
      </w:r>
      <w:bookmarkStart w:id="0" w:name="_GoBack"/>
      <w:bookmarkEnd w:id="0"/>
    </w:p>
    <w:p w:rsidR="00F11195" w:rsidRDefault="00F11195" w:rsidP="00F11195">
      <w:pPr>
        <w:rPr>
          <w:rFonts w:hint="eastAsia"/>
        </w:rPr>
      </w:pPr>
      <w:r>
        <w:t>500万*100*100 = 50000000万 = 5000亿记录.</w:t>
      </w:r>
    </w:p>
    <w:sectPr w:rsidR="00F11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C2" w:rsidRDefault="00F43CC2" w:rsidP="002D3E61">
      <w:r>
        <w:separator/>
      </w:r>
    </w:p>
  </w:endnote>
  <w:endnote w:type="continuationSeparator" w:id="0">
    <w:p w:rsidR="00F43CC2" w:rsidRDefault="00F43CC2" w:rsidP="002D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C2" w:rsidRDefault="00F43CC2" w:rsidP="002D3E61">
      <w:r>
        <w:separator/>
      </w:r>
    </w:p>
  </w:footnote>
  <w:footnote w:type="continuationSeparator" w:id="0">
    <w:p w:rsidR="00F43CC2" w:rsidRDefault="00F43CC2" w:rsidP="002D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2"/>
    <w:rsid w:val="00105C2D"/>
    <w:rsid w:val="00167894"/>
    <w:rsid w:val="0024120C"/>
    <w:rsid w:val="002D3E61"/>
    <w:rsid w:val="004821E1"/>
    <w:rsid w:val="005C627B"/>
    <w:rsid w:val="0078640D"/>
    <w:rsid w:val="007B25B6"/>
    <w:rsid w:val="00907522"/>
    <w:rsid w:val="009B5F3D"/>
    <w:rsid w:val="00CC53A9"/>
    <w:rsid w:val="00E335E5"/>
    <w:rsid w:val="00E54164"/>
    <w:rsid w:val="00F038A5"/>
    <w:rsid w:val="00F11195"/>
    <w:rsid w:val="00F31C21"/>
    <w:rsid w:val="00F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59AB"/>
  <w15:chartTrackingRefBased/>
  <w15:docId w15:val="{A39B7BD0-C590-44B9-8CC7-79BC4AB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coding.iteye.com/blog/22489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rcto.com/a/2383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04f52bde90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1</cp:revision>
  <dcterms:created xsi:type="dcterms:W3CDTF">2019-07-20T15:07:00Z</dcterms:created>
  <dcterms:modified xsi:type="dcterms:W3CDTF">2019-07-29T07:50:00Z</dcterms:modified>
</cp:coreProperties>
</file>