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A7" w:rsidRDefault="00762CA7" w:rsidP="00762CA7">
      <w:pPr>
        <w:pStyle w:val="Heading2"/>
      </w:pPr>
      <w:r>
        <w:t>Service Delivery Validation Workflow</w:t>
      </w:r>
    </w:p>
    <w:p w:rsidR="00762CA7" w:rsidRDefault="00762CA7" w:rsidP="00762CA7">
      <w:r>
        <w:pict>
          <v:rect id="_x0000_i1072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1. Widget Load</w:t>
      </w:r>
      <w:r>
        <w:br/>
        <w:t xml:space="preserve">→ When the KYC widget loads, </w:t>
      </w:r>
      <w:r>
        <w:rPr>
          <w:rStyle w:val="Strong"/>
        </w:rPr>
        <w:t>Digital passes the following fields to the widget</w:t>
      </w:r>
      <w:r>
        <w:t>:</w:t>
      </w:r>
    </w:p>
    <w:p w:rsidR="00762CA7" w:rsidRDefault="00762CA7" w:rsidP="00762CA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First name and last name</w:t>
      </w:r>
    </w:p>
    <w:p w:rsidR="00762CA7" w:rsidRDefault="00762CA7" w:rsidP="00762CA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Client ID (CIF)</w:t>
      </w:r>
    </w:p>
    <w:p w:rsidR="00762CA7" w:rsidRDefault="00762CA7" w:rsidP="00762CA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Digital ID</w:t>
      </w:r>
    </w:p>
    <w:p w:rsidR="00762CA7" w:rsidRDefault="00762CA7" w:rsidP="00762CA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Jurisdiction</w:t>
      </w:r>
    </w:p>
    <w:p w:rsidR="00762CA7" w:rsidRDefault="00762CA7" w:rsidP="00762CA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List of account numbers</w:t>
      </w:r>
    </w:p>
    <w:p w:rsidR="00762CA7" w:rsidRDefault="00762CA7" w:rsidP="00762CA7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2. Check for Verified Digital ID–CIF Link</w:t>
      </w:r>
      <w:r>
        <w:br/>
        <w:t xml:space="preserve">→ The widget or backend checks for an existing verified link between the </w:t>
      </w:r>
      <w:r>
        <w:rPr>
          <w:rStyle w:val="Strong"/>
        </w:rPr>
        <w:t>Digital ID</w:t>
      </w:r>
      <w:r>
        <w:t xml:space="preserve"> and the </w:t>
      </w:r>
      <w:r>
        <w:rPr>
          <w:rStyle w:val="Strong"/>
        </w:rPr>
        <w:t>CIF + jurisdiction</w:t>
      </w:r>
      <w:r>
        <w:t>.</w:t>
      </w:r>
    </w:p>
    <w:p w:rsidR="00762CA7" w:rsidRDefault="00762CA7" w:rsidP="00762CA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If a link exists</w:t>
      </w:r>
      <w:r>
        <w:t>:</w:t>
      </w:r>
      <w:r>
        <w:br/>
        <w:t>→ The CIF and jurisdiction are trusted and auto-filled</w:t>
      </w:r>
      <w:r>
        <w:br/>
        <w:t>→ No enhanced identity verification is required</w:t>
      </w:r>
      <w:r>
        <w:br/>
        <w:t>→ Client proceeds to upload documents</w:t>
      </w:r>
    </w:p>
    <w:p w:rsidR="00762CA7" w:rsidRDefault="00762CA7" w:rsidP="00762CA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If no link exists</w:t>
      </w:r>
      <w:r>
        <w:t>:</w:t>
      </w:r>
      <w:r>
        <w:br/>
        <w:t>→ CIF and jurisdiction must be entered manually</w:t>
      </w:r>
      <w:r>
        <w:br/>
        <w:t>→ Submission will undergo full Service Delivery identity verification</w:t>
      </w:r>
    </w:p>
    <w:p w:rsidR="00762CA7" w:rsidRDefault="00762CA7" w:rsidP="00762CA7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3. Client Uploads Documents</w:t>
      </w:r>
      <w:r>
        <w:br/>
        <w:t>→ On upload, the widget sends all relevant data to the KYC backend via the Digital API:</w:t>
      </w:r>
    </w:p>
    <w:p w:rsidR="00762CA7" w:rsidRDefault="00762CA7" w:rsidP="00762CA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CIF and jurisdiction (entered or resolved)</w:t>
      </w:r>
    </w:p>
    <w:p w:rsidR="00762CA7" w:rsidRDefault="00762CA7" w:rsidP="00762CA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First name and last name</w:t>
      </w:r>
    </w:p>
    <w:p w:rsidR="00762CA7" w:rsidRDefault="00762CA7" w:rsidP="00762CA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Digital ID</w:t>
      </w:r>
    </w:p>
    <w:p w:rsidR="00762CA7" w:rsidRDefault="00762CA7" w:rsidP="00762CA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Client ID</w:t>
      </w:r>
    </w:p>
    <w:p w:rsidR="00762CA7" w:rsidRDefault="00762CA7" w:rsidP="00762CA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Account numbers</w:t>
      </w:r>
    </w:p>
    <w:p w:rsidR="00762CA7" w:rsidRDefault="00762CA7" w:rsidP="00762CA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Uploaded KYC documents</w:t>
      </w:r>
    </w:p>
    <w:p w:rsidR="00762CA7" w:rsidRDefault="00762CA7" w:rsidP="00762CA7">
      <w:pPr>
        <w:spacing w:after="0"/>
      </w:pPr>
      <w:r>
        <w:pict>
          <v:rect id="_x0000_i1075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4. KYC Backend Receives and Stores Submission</w:t>
      </w:r>
      <w:r>
        <w:br/>
        <w:t>→ The backend stores:</w:t>
      </w:r>
    </w:p>
    <w:p w:rsidR="00762CA7" w:rsidRDefault="00762CA7" w:rsidP="00762CA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Client metadata</w:t>
      </w:r>
    </w:p>
    <w:p w:rsidR="00762CA7" w:rsidRDefault="00762CA7" w:rsidP="00762CA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Uploaded documents</w:t>
      </w:r>
    </w:p>
    <w:p w:rsidR="00762CA7" w:rsidRDefault="00762CA7" w:rsidP="00762CA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Indicator showing whether a Digital ID–CIF link already exists</w:t>
      </w:r>
    </w:p>
    <w:p w:rsidR="00762CA7" w:rsidRDefault="00762CA7" w:rsidP="00762CA7">
      <w:pPr>
        <w:spacing w:after="0"/>
      </w:pPr>
      <w:r>
        <w:pict>
          <v:rect id="_x0000_i1076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5. Notification Sent to Service Delivery</w:t>
      </w:r>
      <w:r>
        <w:br/>
        <w:t>→ A notification is triggered via internal dashboard or email</w:t>
      </w:r>
      <w:r>
        <w:br/>
        <w:t>→ Includes: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CIF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Jurisdiction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First and last name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Client ID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Digital ID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Account numbers</w:t>
      </w:r>
    </w:p>
    <w:p w:rsidR="00762CA7" w:rsidRDefault="00762CA7" w:rsidP="00762CA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Link status (linked/unlinked)</w:t>
      </w:r>
    </w:p>
    <w:p w:rsidR="00762CA7" w:rsidRDefault="00762CA7" w:rsidP="00762CA7">
      <w:pPr>
        <w:spacing w:after="0"/>
      </w:pPr>
      <w:r>
        <w:pict>
          <v:rect id="_x0000_i1077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6. Service Delivery Reviews Submission</w:t>
      </w:r>
      <w:r>
        <w:br/>
        <w:t>→ Staff accesses the submission in the KYC portal</w:t>
      </w:r>
      <w:r>
        <w:br/>
        <w:t>→ Downloads and reviews the uploaded documents</w:t>
      </w:r>
    </w:p>
    <w:p w:rsidR="00762CA7" w:rsidRDefault="00762CA7" w:rsidP="00762CA7">
      <w:pPr>
        <w:spacing w:after="0"/>
      </w:pPr>
      <w:r>
        <w:pict>
          <v:rect id="_x0000_i1078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7. Identity Verification Logic</w:t>
      </w:r>
    </w:p>
    <w:p w:rsidR="00762CA7" w:rsidRDefault="00762CA7" w:rsidP="00762CA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If Digital ID and CIF are already linked</w:t>
      </w:r>
      <w:r>
        <w:t>:</w:t>
      </w:r>
      <w:r>
        <w:br/>
        <w:t>→ No enhanced identity verification is needed</w:t>
      </w:r>
      <w:r>
        <w:br/>
        <w:t>→ Staff checks that documents are clear, complete, and meet KYC box requirements</w:t>
      </w:r>
    </w:p>
    <w:p w:rsidR="00762CA7" w:rsidRDefault="00762CA7" w:rsidP="00762CA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If no link exists</w:t>
      </w:r>
      <w:r>
        <w:t>:</w:t>
      </w:r>
      <w:r>
        <w:br/>
        <w:t>→ Enhanced verification is performed:</w:t>
      </w:r>
    </w:p>
    <w:p w:rsidR="00762CA7" w:rsidRDefault="00762CA7" w:rsidP="00762CA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T24 clients</w:t>
      </w:r>
      <w:r>
        <w:t>: Validate CIF, name, and account numbers against T24</w:t>
      </w:r>
    </w:p>
    <w:p w:rsidR="00762CA7" w:rsidRDefault="00762CA7" w:rsidP="00762CA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RIBS clients</w:t>
      </w:r>
      <w:r>
        <w:t>: Ensure entered CIF matches the one associated with the Digital ID</w:t>
      </w:r>
      <w:r>
        <w:br/>
        <w:t>→ If approved, the system will create a new verified link</w:t>
      </w:r>
    </w:p>
    <w:p w:rsidR="00762CA7" w:rsidRDefault="00762CA7" w:rsidP="00762CA7">
      <w:pPr>
        <w:spacing w:after="0"/>
      </w:pPr>
      <w:r>
        <w:pict>
          <v:rect id="_x0000_i1079" style="width:0;height:1.5pt" o:hralign="center" o:hrstd="t" o:hr="t" fillcolor="#a0a0a0" stroked="f"/>
        </w:pict>
      </w:r>
    </w:p>
    <w:p w:rsidR="00762CA7" w:rsidRDefault="00762CA7" w:rsidP="00762CA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8. Status and Optional Message Saved to the Database</w:t>
      </w:r>
      <w:r>
        <w:br/>
        <w:t>→ Staff marks the submission as:</w:t>
      </w:r>
    </w:p>
    <w:p w:rsidR="00762CA7" w:rsidRDefault="00762CA7" w:rsidP="00762CA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Approved</w:t>
      </w:r>
    </w:p>
    <w:p w:rsidR="00762CA7" w:rsidRDefault="00762CA7" w:rsidP="00762CA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Rejected</w:t>
      </w:r>
    </w:p>
    <w:p w:rsidR="00762CA7" w:rsidRDefault="00762CA7" w:rsidP="00762CA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Requires Follow-Up</w:t>
      </w:r>
    </w:p>
    <w:p w:rsidR="00762CA7" w:rsidRDefault="00762CA7" w:rsidP="00762CA7">
      <w:pPr>
        <w:spacing w:before="100" w:beforeAutospacing="1" w:after="100" w:afterAutospacing="1"/>
      </w:pPr>
      <w:r>
        <w:t xml:space="preserve">→ An </w:t>
      </w:r>
      <w:r>
        <w:rPr>
          <w:rStyle w:val="Strong"/>
        </w:rPr>
        <w:t>optional message</w:t>
      </w:r>
      <w:r>
        <w:t xml:space="preserve"> may be added to explain the outcome</w:t>
      </w:r>
      <w:r>
        <w:br/>
        <w:t xml:space="preserve">→ Both </w:t>
      </w:r>
      <w:r>
        <w:rPr>
          <w:rStyle w:val="Strong"/>
        </w:rPr>
        <w:t>status and message are saved</w:t>
      </w:r>
      <w:r>
        <w:t xml:space="preserve"> to the database</w:t>
      </w:r>
    </w:p>
    <w:p w:rsidR="00762CA7" w:rsidRDefault="00762CA7" w:rsidP="00762CA7">
      <w:pPr>
        <w:spacing w:before="100" w:beforeAutospacing="1" w:after="100" w:afterAutospacing="1"/>
      </w:pPr>
      <w:r>
        <w:t>→ Two optional features are under consideration:</w:t>
      </w:r>
    </w:p>
    <w:p w:rsidR="00762CA7" w:rsidRDefault="00762CA7" w:rsidP="00762CA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Displaying the message in the </w:t>
      </w:r>
      <w:r>
        <w:rPr>
          <w:rStyle w:val="Strong"/>
        </w:rPr>
        <w:t>client portal</w:t>
      </w:r>
      <w:r>
        <w:t xml:space="preserve"> when the user logs in again</w:t>
      </w:r>
    </w:p>
    <w:p w:rsidR="00762CA7" w:rsidRDefault="00762CA7" w:rsidP="00762CA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Automatically emailing</w:t>
      </w:r>
      <w:r>
        <w:t xml:space="preserve"> the message to the client if the status is Rejected</w:t>
      </w:r>
    </w:p>
    <w:p w:rsidR="00762CA7" w:rsidRDefault="00762CA7" w:rsidP="00762CA7">
      <w:pPr>
        <w:spacing w:before="100" w:beforeAutospacing="1" w:after="100" w:afterAutospacing="1"/>
      </w:pPr>
      <w:r>
        <w:t xml:space="preserve">→ If implemented, these features can </w:t>
      </w:r>
      <w:r>
        <w:rPr>
          <w:rStyle w:val="Strong"/>
        </w:rPr>
        <w:t>replace the current manual email process</w:t>
      </w:r>
      <w:r>
        <w:t xml:space="preserve"> used by Service Delivery for Rejected or Follow-Up cases</w:t>
      </w:r>
    </w:p>
    <w:p w:rsidR="007E5602" w:rsidRPr="00762CA7" w:rsidRDefault="007E5602" w:rsidP="00762CA7">
      <w:bookmarkStart w:id="0" w:name="_GoBack"/>
      <w:bookmarkEnd w:id="0"/>
    </w:p>
    <w:sectPr w:rsidR="007E5602" w:rsidRPr="0076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B26"/>
    <w:multiLevelType w:val="multilevel"/>
    <w:tmpl w:val="A88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737B"/>
    <w:multiLevelType w:val="multilevel"/>
    <w:tmpl w:val="F48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320B"/>
    <w:multiLevelType w:val="multilevel"/>
    <w:tmpl w:val="0F70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92686"/>
    <w:multiLevelType w:val="multilevel"/>
    <w:tmpl w:val="448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51B9F"/>
    <w:multiLevelType w:val="multilevel"/>
    <w:tmpl w:val="9C80614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35886"/>
    <w:multiLevelType w:val="multilevel"/>
    <w:tmpl w:val="975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9355A"/>
    <w:multiLevelType w:val="multilevel"/>
    <w:tmpl w:val="F09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A1CBA"/>
    <w:multiLevelType w:val="multilevel"/>
    <w:tmpl w:val="716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73EE8"/>
    <w:multiLevelType w:val="multilevel"/>
    <w:tmpl w:val="04E2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D2424"/>
    <w:multiLevelType w:val="multilevel"/>
    <w:tmpl w:val="57B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53FE4"/>
    <w:multiLevelType w:val="multilevel"/>
    <w:tmpl w:val="C4882D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D63AC"/>
    <w:multiLevelType w:val="multilevel"/>
    <w:tmpl w:val="072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63D5A"/>
    <w:multiLevelType w:val="multilevel"/>
    <w:tmpl w:val="E0D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77C03"/>
    <w:multiLevelType w:val="multilevel"/>
    <w:tmpl w:val="9DF2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35CD4"/>
    <w:multiLevelType w:val="multilevel"/>
    <w:tmpl w:val="071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52E61"/>
    <w:multiLevelType w:val="multilevel"/>
    <w:tmpl w:val="163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93E13"/>
    <w:multiLevelType w:val="multilevel"/>
    <w:tmpl w:val="5AC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62326"/>
    <w:multiLevelType w:val="multilevel"/>
    <w:tmpl w:val="28D4B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644FC"/>
    <w:multiLevelType w:val="multilevel"/>
    <w:tmpl w:val="50F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61F07"/>
    <w:multiLevelType w:val="multilevel"/>
    <w:tmpl w:val="2EB8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90EF3"/>
    <w:multiLevelType w:val="multilevel"/>
    <w:tmpl w:val="6F1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6240C"/>
    <w:multiLevelType w:val="multilevel"/>
    <w:tmpl w:val="1EC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B58FC"/>
    <w:multiLevelType w:val="multilevel"/>
    <w:tmpl w:val="0D7C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6541F6"/>
    <w:multiLevelType w:val="multilevel"/>
    <w:tmpl w:val="6AB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159DF"/>
    <w:multiLevelType w:val="multilevel"/>
    <w:tmpl w:val="284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42ACD"/>
    <w:multiLevelType w:val="multilevel"/>
    <w:tmpl w:val="8DCC4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AA75AB"/>
    <w:multiLevelType w:val="multilevel"/>
    <w:tmpl w:val="C69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A7CE0"/>
    <w:multiLevelType w:val="multilevel"/>
    <w:tmpl w:val="BD0C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7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15"/>
  </w:num>
  <w:num w:numId="9">
    <w:abstractNumId w:val="6"/>
  </w:num>
  <w:num w:numId="10">
    <w:abstractNumId w:val="27"/>
  </w:num>
  <w:num w:numId="11">
    <w:abstractNumId w:val="12"/>
  </w:num>
  <w:num w:numId="12">
    <w:abstractNumId w:val="22"/>
  </w:num>
  <w:num w:numId="13">
    <w:abstractNumId w:val="5"/>
  </w:num>
  <w:num w:numId="14">
    <w:abstractNumId w:val="25"/>
  </w:num>
  <w:num w:numId="15">
    <w:abstractNumId w:val="20"/>
  </w:num>
  <w:num w:numId="16">
    <w:abstractNumId w:val="16"/>
  </w:num>
  <w:num w:numId="17">
    <w:abstractNumId w:val="26"/>
  </w:num>
  <w:num w:numId="18">
    <w:abstractNumId w:val="9"/>
  </w:num>
  <w:num w:numId="19">
    <w:abstractNumId w:val="14"/>
  </w:num>
  <w:num w:numId="20">
    <w:abstractNumId w:val="18"/>
  </w:num>
  <w:num w:numId="21">
    <w:abstractNumId w:val="24"/>
  </w:num>
  <w:num w:numId="22">
    <w:abstractNumId w:val="3"/>
  </w:num>
  <w:num w:numId="23">
    <w:abstractNumId w:val="23"/>
  </w:num>
  <w:num w:numId="24">
    <w:abstractNumId w:val="0"/>
  </w:num>
  <w:num w:numId="25">
    <w:abstractNumId w:val="11"/>
  </w:num>
  <w:num w:numId="26">
    <w:abstractNumId w:val="7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8D"/>
    <w:rsid w:val="0012467B"/>
    <w:rsid w:val="00465B37"/>
    <w:rsid w:val="00762CA7"/>
    <w:rsid w:val="007E5602"/>
    <w:rsid w:val="0092371D"/>
    <w:rsid w:val="00AD029C"/>
    <w:rsid w:val="00AE768D"/>
    <w:rsid w:val="00D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EB04"/>
  <w15:chartTrackingRefBased/>
  <w15:docId w15:val="{E0D4B015-E21A-41A6-AE3D-507DB78B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7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68D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styleId="Strong">
    <w:name w:val="Strong"/>
    <w:basedOn w:val="DefaultParagraphFont"/>
    <w:uiPriority w:val="22"/>
    <w:qFormat/>
    <w:rsid w:val="00AE768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1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9237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7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T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71D"/>
    <w:rPr>
      <w:rFonts w:ascii="Arial" w:eastAsia="Times New Roman" w:hAnsi="Arial" w:cs="Arial"/>
      <w:vanish/>
      <w:sz w:val="16"/>
      <w:szCs w:val="16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92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7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T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71D"/>
    <w:rPr>
      <w:rFonts w:ascii="Arial" w:eastAsia="Times New Roman" w:hAnsi="Arial" w:cs="Arial"/>
      <w:vanish/>
      <w:sz w:val="16"/>
      <w:szCs w:val="16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8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0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4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2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6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36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6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3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2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4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6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6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Mungal</dc:creator>
  <cp:keywords/>
  <dc:description/>
  <cp:lastModifiedBy>Sherrell Mungal</cp:lastModifiedBy>
  <cp:revision>3</cp:revision>
  <dcterms:created xsi:type="dcterms:W3CDTF">2025-04-09T14:33:00Z</dcterms:created>
  <dcterms:modified xsi:type="dcterms:W3CDTF">2025-04-11T19:30:00Z</dcterms:modified>
</cp:coreProperties>
</file>