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DA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首先声明不搞infra的不用看，我现在看底层了，</w:t>
      </w:r>
    </w:p>
    <w:p w14:paraId="2D13F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本篇内容基于Efficient Memory Management for Large Language Model Serving with PagedAttention》 (SOSP 2023)出处： 加州大学伯克利分校（UC Berkeley）</w:t>
      </w:r>
    </w:p>
    <w:p w14:paraId="06E6F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这篇里面讲了vllm，那么我们就先讲vllm。</w:t>
      </w:r>
    </w:p>
    <w:p w14:paraId="7B7A655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LLM 模型在推理阶段的显存有三部份组成：模型权重、KVCache 显存占用以及激活值显存占用</w:t>
      </w:r>
      <w:r>
        <w:rPr>
          <w:rFonts w:hint="eastAsia"/>
          <w:lang w:val="en-US" w:eastAsia="zh-CN"/>
        </w:rPr>
        <w:t>。</w:t>
      </w:r>
    </w:p>
    <w:p w14:paraId="1F20A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而今天我们是速成教程，所以又要体现深度，那么就先讲KVCache，</w:t>
      </w:r>
    </w:p>
    <w:p w14:paraId="771F2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这个本质上是一种通用的思路就是减少k，v的计算，采用缓存的机制去减少中间值，</w:t>
      </w:r>
    </w:p>
    <w:p w14:paraId="5911B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而这个的问题是kv的乘积是会有上限的，因为本来就很大，HBM根本放不下，所以vllm提出思路去优化这个东西，去搞定显存碎片。</w:t>
      </w:r>
    </w:p>
    <w:p w14:paraId="76C90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同样的在HBM里面存储基本上都是连续存储的，也就是说少了一个，少了10个都是少了。</w:t>
      </w:r>
    </w:p>
    <w:p w14:paraId="755BD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而现在搞成分页存储，不会出现空缺的。</w:t>
      </w:r>
    </w:p>
    <w:p w14:paraId="69410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当全部的空闲HBM被塞满，</w:t>
      </w:r>
    </w:p>
    <w:p w14:paraId="2C0FC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这里暂时讲Swapping：</w:t>
      </w:r>
    </w:p>
    <w:p w14:paraId="5D5DF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当多余的KV Cache会被提到cpu内存里面。</w:t>
      </w:r>
    </w:p>
    <w:p w14:paraId="537B0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然后这个是怎么实现的？</w:t>
      </w:r>
    </w:p>
    <w:p w14:paraId="6EB73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基本上逻辑是：</w:t>
      </w:r>
    </w:p>
    <w:p w14:paraId="4127F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第一步：</w:t>
      </w:r>
    </w:p>
    <w:p w14:paraId="34DEE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当新请求， Block Table</w:t>
      </w:r>
      <w:r>
        <w:rPr>
          <w:rFonts w:hint="eastAsia"/>
          <w:lang w:val="en-US" w:eastAsia="zh-CN"/>
        </w:rPr>
        <w:t>分配空闲块的编号</w:t>
      </w:r>
      <w:r>
        <w:rPr>
          <w:rFonts w:hint="default"/>
          <w:lang w:val="en-US" w:eastAsia="zh-CN"/>
        </w:rPr>
        <w:t>。</w:t>
      </w:r>
    </w:p>
    <w:p w14:paraId="05671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第二步：</w:t>
      </w:r>
    </w:p>
    <w:p w14:paraId="7ABFE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定位物理地址： 物理地址 = 物理块ID * 块大小 + (35 % 16) * 每个Token的特征维度。</w:t>
      </w:r>
    </w:p>
    <w:p w14:paraId="02BBB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第三步：</w:t>
      </w:r>
    </w:p>
    <w:p w14:paraId="2560D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在计算的时候，动态地把这些散乱的地址传给 GPU/NPU。</w:t>
      </w:r>
    </w:p>
    <w:p w14:paraId="00B39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当同时请求时候就采取写时复制。</w:t>
      </w:r>
    </w:p>
    <w:p w14:paraId="1BD94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当大量人同时询问同一个问题时候，此时采取多序列共享机制，也就是哈希映射：</w:t>
      </w:r>
    </w:p>
    <w:p w14:paraId="1FF11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这么解释呢？就是说记录物理块的地址位置，然后新的相似的token进来，这个block table直接指过去就行。这样就不会出现kv cache无限复制的问题了。</w:t>
      </w:r>
    </w:p>
    <w:p w14:paraId="5C95D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然后同时访问，这个时候hash冲突了，也就是网络请求太多，</w:t>
      </w:r>
    </w:p>
    <w:p w14:paraId="7B93C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那么就LRU，先把最少访问的释放同时触发swapping吧没用的丢出cpu了。</w:t>
      </w:r>
    </w:p>
    <w:p w14:paraId="528DD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现在最新的技术也就是vllm的发展思路：</w:t>
      </w:r>
    </w:p>
    <w:p w14:paraId="4C745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1：速度推理加速：投机采样</w:t>
      </w:r>
    </w:p>
    <w:p w14:paraId="7B97E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可以用小模型先给几个词然后大模型验证，这样减少完整跑的神经网络和逻辑。</w:t>
      </w:r>
    </w:p>
    <w:p w14:paraId="4BBD8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2：延迟优化减少：切块预处理</w:t>
      </w:r>
    </w:p>
    <w:p w14:paraId="6CB60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太长的token进来，就直接切块然后混在输出里面。</w:t>
      </w:r>
    </w:p>
    <w:p w14:paraId="209FF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3：解码：多卡</w:t>
      </w:r>
    </w:p>
    <w:p w14:paraId="70F21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等于一张卡负责算kv cache，一张卡负责decode，甚至一张卡搞promot。</w:t>
      </w:r>
    </w:p>
    <w:p w14:paraId="18F32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最后总结一下：</w:t>
      </w:r>
    </w:p>
    <w:p w14:paraId="6DCCC6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Vllm启动后：</w:t>
      </w:r>
    </w:p>
    <w:p w14:paraId="08A98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Scheduler： 负责控制哪些请求该进 Batch，哪些该排队。</w:t>
      </w:r>
    </w:p>
    <w:p w14:paraId="339F2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 Manager（块管理器）： Block Table 所在地，负责划拨 HBM 显存块。</w:t>
      </w:r>
    </w:p>
    <w:p w14:paraId="4F29A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Worker： 负责在 NPU/GPU 上跑矩阵运算的。</w:t>
      </w:r>
    </w:p>
    <w:p w14:paraId="0DEC4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一般是先跑算子这个跑通才能调内存，最后开始调策略。</w:t>
      </w:r>
    </w:p>
    <w:p w14:paraId="79E645A5">
      <w:pPr>
        <w:rPr>
          <w:rFonts w:hint="default"/>
          <w:lang w:val="en-US" w:eastAsia="zh-CN"/>
        </w:rPr>
      </w:pPr>
    </w:p>
    <w:p w14:paraId="0F548CED">
      <w:pPr>
        <w:rPr>
          <w:rFonts w:hint="default"/>
          <w:lang w:val="en-US" w:eastAsia="zh-CN"/>
        </w:rPr>
      </w:pPr>
    </w:p>
    <w:p w14:paraId="31616CFB">
      <w:pPr>
        <w:rPr>
          <w:rFonts w:hint="default"/>
          <w:lang w:val="en-US" w:eastAsia="zh-CN"/>
        </w:rPr>
      </w:pPr>
    </w:p>
    <w:p w14:paraId="233F5F28">
      <w:pPr>
        <w:rPr>
          <w:rFonts w:hint="default"/>
          <w:lang w:val="en-US" w:eastAsia="zh-CN"/>
        </w:rPr>
      </w:pPr>
    </w:p>
    <w:p w14:paraId="2BB64CB3">
      <w:pPr>
        <w:rPr>
          <w:rFonts w:hint="default"/>
          <w:lang w:val="en-US" w:eastAsia="zh-CN"/>
        </w:rPr>
      </w:pPr>
    </w:p>
    <w:p w14:paraId="3CFF3A51">
      <w:pPr>
        <w:rPr>
          <w:rFonts w:hint="default"/>
          <w:lang w:val="en-US" w:eastAsia="zh-CN"/>
        </w:rPr>
      </w:pPr>
    </w:p>
    <w:p w14:paraId="084D8712">
      <w:pPr>
        <w:rPr>
          <w:rFonts w:hint="default"/>
          <w:lang w:val="en-US" w:eastAsia="zh-CN"/>
        </w:rPr>
      </w:pPr>
    </w:p>
    <w:p w14:paraId="4A586418">
      <w:pPr>
        <w:rPr>
          <w:rFonts w:hint="eastAsia"/>
          <w:lang w:val="en-US" w:eastAsia="zh-CN"/>
        </w:rPr>
      </w:pPr>
    </w:p>
    <w:p w14:paraId="7CE1C531">
      <w:pPr>
        <w:rPr>
          <w:rFonts w:hint="default"/>
          <w:lang w:val="en-US" w:eastAsia="zh-CN"/>
        </w:rPr>
      </w:pPr>
    </w:p>
    <w:p w14:paraId="202A491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D6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2025-12-18T12:25:32Z</dcterms:created>
  <dc:creator>朱忠伟</dc:creator>
  <cp:lastModifiedBy>WPS_1663581116</cp:lastModifiedBy>
  <dcterms:modified xsi:type="dcterms:W3CDTF">2025-12-18T12:25:33Z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eyJoZGlkIjoiODZiNmE5ZGZiZDE4OGU3NWFhNTgwMTVkZDQ1ODM2N2EiLCJ1c2VySWQiOiIxNDE2NDIxNDkwIn0=</vt:lpwstr>
  </property>
  <property fmtid="{D5CDD505-2E9C-101B-9397-08002B2CF9AE}" pid="4" name="ICV">
    <vt:lpwstr>122F6F3E69AB43CF8F30F84CBBAE5640_12</vt:lpwstr>
  </property>
</Properties>
</file>