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CC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这个langgraph是langchain的扩展库，</w:t>
      </w:r>
    </w:p>
    <w:p w14:paraId="0CAD7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LangGraph 是基于 LangChain 的一个高级工具，用于复杂 Agent 流程的建模和执行，它将流程视为一个有向无环图 (DAG) 或有向图 (Graph)。</w:t>
      </w:r>
    </w:p>
    <w:p w14:paraId="3CEA4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里面有是节点，边，这种，解决了可以循环的问题，</w:t>
      </w:r>
    </w:p>
    <w:p w14:paraId="245E26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然后就是这个了和知识图谱的关系：</w:t>
      </w:r>
    </w:p>
    <w:p w14:paraId="6EB02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320925"/>
            <wp:effectExtent l="0" t="0" r="2540" b="3175"/>
            <wp:docPr id="1" name="图片 1" descr="360截图2025112410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0截图202511241034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55C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37B03"/>
    <w:rsid w:val="5A9F725C"/>
    <w:rsid w:val="64B5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2025-11-24T02:27:47Z</dcterms:created>
  <dc:creator>朱忠伟</dc:creator>
  <cp:lastModifiedBy>WPS_1663581116</cp:lastModifiedBy>
  <dcterms:modified xsi:type="dcterms:W3CDTF">2025-11-24T03:11:47Z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1A135972ACB04DE9978CAFF0DB27C40F_12</vt:lpwstr>
  </property>
</Properties>
</file>