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Microsoft YaHei" w:hAnsi="Microsoft YaHei" w:eastAsia="Microsoft YaHei"/>
          <w:b/>
          <w:color w:val="9E1B1B"/>
          <w:sz w:val="44"/>
        </w:rPr>
        <w:t>智能多式联运物流数据系统</w:t>
      </w:r>
    </w:p>
    <w:p>
      <w:pPr>
        <w:spacing w:before="280"/>
        <w:jc w:val="center"/>
      </w:pPr>
      <w:r>
        <w:rPr>
          <w:rFonts w:ascii="Microsoft YaHei" w:hAnsi="Microsoft YaHei" w:eastAsia="Microsoft YaHei"/>
          <w:b/>
          <w:color w:val="222222"/>
          <w:sz w:val="56"/>
        </w:rPr>
        <w:t>合同管理需求规格说明书</w:t>
      </w:r>
    </w:p>
    <w:p>
      <w:pPr>
        <w:spacing w:before="360"/>
        <w:jc w:val="center"/>
      </w:pPr>
      <w:r>
        <w:rPr>
          <w:rFonts w:ascii="Microsoft YaHei" w:hAnsi="Microsoft YaHei" w:eastAsia="Microsoft YaHei"/>
          <w:b/>
          <w:color w:val="9E1B1B"/>
          <w:sz w:val="32"/>
        </w:rPr>
        <w:t>V1.0</w:t>
      </w:r>
    </w:p>
    <w:p>
      <w:pPr>
        <w:spacing w:before="2200"/>
        <w:jc w:val="center"/>
      </w:pPr>
      <w:r>
        <w:rPr>
          <w:rFonts w:ascii="Microsoft YaHei" w:hAnsi="Microsoft YaHei" w:eastAsia="Microsoft YaHei"/>
          <w:b w:val="0"/>
          <w:color w:val="666666"/>
          <w:sz w:val="22"/>
        </w:rPr>
        <w:t>2026年10月</w:t>
      </w:r>
    </w:p>
    <w:p>
      <w:r>
        <w:br w:type="page"/>
      </w:r>
    </w:p>
    <w:p>
      <w:pPr>
        <w:pStyle w:val="Heading1"/>
        <w:spacing w:before="200" w:after="100"/>
      </w:pPr>
      <w:r>
        <w:rPr>
          <w:rFonts w:ascii="Microsoft YaHei" w:hAnsi="Microsoft YaHei" w:eastAsia="Microsoft YaHei"/>
          <w:b/>
          <w:color w:val="9E1B1B"/>
          <w:sz w:val="32"/>
        </w:rPr>
        <w:t>1 文档范围与设计原则</w:t>
      </w:r>
    </w:p>
    <w:p>
      <w:pPr>
        <w:spacing w:after="100" w:line="324" w:lineRule="auto"/>
        <w:ind w:firstLine="420"/>
      </w:pPr>
      <w:r>
        <w:rPr>
          <w:rFonts w:ascii="Microsoft YaHei" w:hAnsi="Microsoft YaHei" w:eastAsia="Microsoft YaHei"/>
          <w:b w:val="0"/>
          <w:color w:val="222222"/>
          <w:sz w:val="21"/>
        </w:rPr>
        <w:t>本文档对智能多式联运物流数据系统“合同管理”模块进行需求细化。合同管理承接供需匹配完成后的业务结果：粮食贸易企业与物流运营商在公开竞价或指定议价过程中完成承运选择和价格确认后，系统生成合同包，组织主合同及平台附加合同的确认与签署，并对合同履约过程和合同档案进行统一管理。</w:t>
      </w:r>
    </w:p>
    <w:p>
      <w:pPr>
        <w:spacing w:after="100" w:line="324" w:lineRule="auto"/>
        <w:ind w:firstLine="420"/>
      </w:pPr>
      <w:r>
        <w:rPr>
          <w:rFonts w:ascii="Microsoft YaHei" w:hAnsi="Microsoft YaHei" w:eastAsia="Microsoft YaHei"/>
          <w:b w:val="0"/>
          <w:color w:val="222222"/>
          <w:sz w:val="21"/>
        </w:rPr>
        <w:t>本期合同管理设置四项功能：合同模板管理、合同签署管理、合同履约管理、合同档案管理。其中合同模板管理仅平台运营方可见；合同签署、履约和档案对粮食贸易企业、物流运营商、平台运营方均开放，但按照主体关系进行数据权限隔离。</w:t>
      </w:r>
    </w:p>
    <w:tbl>
      <w:tblPr>
        <w:tblW w:type="auto" w:w="0"/>
        <w:jc w:val="center"/>
        <w:tblLayout w:type="autofit"/>
        <w:tblLook w:firstColumn="1" w:firstRow="1" w:lastColumn="0" w:lastRow="0" w:noHBand="0" w:noVBand="1" w:val="04A0"/>
      </w:tblPr>
      <w:tblGrid>
        <w:gridCol w:w="10086"/>
      </w:tblGrid>
      <w:tr>
        <w:tc>
          <w:tcPr>
            <w:tcW w:type="dxa" w:w="10086"/>
            <w:shd w:fill="FCECEC"/>
            <w:tcMar>
              <w:top w:w="120" w:type="dxa"/>
              <w:start w:w="160" w:type="dxa"/>
              <w:bottom w:w="120" w:type="dxa"/>
              <w:end w:w="160" w:type="dxa"/>
            </w:tcMar>
          </w:tcPr>
          <w:p>
            <w:pPr>
              <w:spacing w:after="0"/>
            </w:pPr>
            <w:r>
              <w:rPr>
                <w:rFonts w:ascii="Microsoft YaHei" w:hAnsi="Microsoft YaHei" w:eastAsia="Microsoft YaHei"/>
                <w:b/>
                <w:color w:val="9E1B1B"/>
                <w:sz w:val="21"/>
              </w:rPr>
              <w:t>法律审定说明：</w:t>
            </w:r>
            <w:r>
              <w:rPr>
                <w:rFonts w:ascii="Microsoft YaHei" w:hAnsi="Microsoft YaHei" w:eastAsia="Microsoft YaHei"/>
                <w:b w:val="0"/>
                <w:color w:val="222222"/>
                <w:sz w:val="21"/>
              </w:rPr>
              <w:t>本文档为产品与系统需求设计，平台附加合同中的责任边界、风险免责、费用、争议处理等具体法律表述应由项目法务或法律顾问最终审定。系统应支持模板版本化和后续替换，不应将示例条款直接视为最终法律文本。</w:t>
            </w:r>
          </w:p>
        </w:tc>
      </w:tr>
    </w:tbl>
    <w:p>
      <w:pPr>
        <w:spacing w:after="20"/>
      </w:pPr>
    </w:p>
    <w:p>
      <w:pPr>
        <w:pStyle w:val="Heading2"/>
        <w:spacing w:before="140" w:after="100"/>
      </w:pPr>
      <w:r>
        <w:rPr>
          <w:rFonts w:ascii="Microsoft YaHei" w:hAnsi="Microsoft YaHei" w:eastAsia="Microsoft YaHei"/>
          <w:b/>
          <w:color w:val="9E1B1B"/>
          <w:sz w:val="26"/>
        </w:rPr>
        <w:t>1.1 业务角色</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1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角色</w:t>
            </w:r>
          </w:p>
        </w:tc>
        <w:tc>
          <w:tcPr>
            <w:tcW w:type="dxa" w:w="493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合同管理职责</w:t>
            </w:r>
          </w:p>
        </w:tc>
        <w:tc>
          <w:tcPr>
            <w:tcW w:type="dxa" w:w="260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数据范围</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493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作为运输服务合同委托/托运一方，确认匹配结果和成交价格，补充合同业务信息，签署主合同及确认平台附加合同，查看履约情况和合同档案。</w:t>
            </w:r>
          </w:p>
        </w:tc>
        <w:tc>
          <w:tcPr>
            <w:tcW w:type="dxa" w:w="260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仅查看与本企业相关的待签、履约中和已归档合同。</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物流运营商</w:t>
            </w:r>
          </w:p>
        </w:tc>
        <w:tc>
          <w:tcPr>
            <w:tcW w:type="dxa" w:w="493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作为运输服务合同承运/服务一方，确认合同内容，签署主合同及确认平台附加合同，按约组织后续运输，并查看履约情况和合同档案。</w:t>
            </w:r>
          </w:p>
        </w:tc>
        <w:tc>
          <w:tcPr>
            <w:tcW w:type="dxa" w:w="260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仅查看与本企业相关的待签、履约中和已归档合同。</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w:t>
            </w:r>
          </w:p>
        </w:tc>
        <w:tc>
          <w:tcPr>
            <w:tcW w:type="dxa" w:w="493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统一维护两类合同模板及版本；查看全部合同签署、履约和档案；维护平台附加合同中平台服务、费用和风险边界配置；处理模板停用、版本切换和异常合同。</w:t>
            </w:r>
          </w:p>
        </w:tc>
        <w:tc>
          <w:tcPr>
            <w:tcW w:type="dxa" w:w="260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查看平台全部合同及其关联匹配、签署、履约、档案信息。</w:t>
            </w:r>
          </w:p>
        </w:tc>
      </w:tr>
    </w:tbl>
    <w:p>
      <w:pPr>
        <w:spacing w:after="20"/>
      </w:pPr>
    </w:p>
    <w:p>
      <w:pPr>
        <w:pStyle w:val="Heading2"/>
        <w:spacing w:before="140" w:after="100"/>
      </w:pPr>
      <w:r>
        <w:rPr>
          <w:rFonts w:ascii="Microsoft YaHei" w:hAnsi="Microsoft YaHei" w:eastAsia="Microsoft YaHei"/>
          <w:b/>
          <w:color w:val="9E1B1B"/>
          <w:sz w:val="26"/>
        </w:rPr>
        <w:t>1.2 功能结构与可见性</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92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功能项</w:t>
            </w:r>
          </w:p>
        </w:tc>
        <w:tc>
          <w:tcPr>
            <w:tcW w:type="dxa" w:w="175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粮食贸易企业</w:t>
            </w:r>
          </w:p>
        </w:tc>
        <w:tc>
          <w:tcPr>
            <w:tcW w:type="dxa" w:w="175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物流运营商</w:t>
            </w:r>
          </w:p>
        </w:tc>
        <w:tc>
          <w:tcPr>
            <w:tcW w:type="dxa" w:w="175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平台运营方</w:t>
            </w:r>
          </w:p>
        </w:tc>
        <w:tc>
          <w:tcPr>
            <w:tcW w:type="dxa" w:w="385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功能定位</w:t>
            </w:r>
          </w:p>
        </w:tc>
      </w:tr>
      <w:tr>
        <w:tc>
          <w:tcPr>
            <w:tcW w:type="dxa" w:w="192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合同模板管理</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不可见</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不可见</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可见/可维护</w:t>
            </w:r>
          </w:p>
        </w:tc>
        <w:tc>
          <w:tcPr>
            <w:tcW w:type="dxa" w:w="385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仅维护两类模板：运输服务合同模板、平台附加合同模板。</w:t>
            </w:r>
          </w:p>
        </w:tc>
      </w:tr>
      <w:tr>
        <w:tc>
          <w:tcPr>
            <w:tcW w:type="dxa" w:w="192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合同签署管理</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385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匹配确认后生成合同包，完成合同确认、签署、生效及异常处理。</w:t>
            </w:r>
          </w:p>
        </w:tc>
      </w:tr>
      <w:tr>
        <w:tc>
          <w:tcPr>
            <w:tcW w:type="dxa" w:w="192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合同履约管理</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可见</w:t>
            </w:r>
          </w:p>
        </w:tc>
        <w:tc>
          <w:tcPr>
            <w:tcW w:type="dxa" w:w="385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关联运输任务、运单、费用和异常，持续展示履约状态。</w:t>
            </w:r>
          </w:p>
        </w:tc>
      </w:tr>
      <w:tr>
        <w:tc>
          <w:tcPr>
            <w:tcW w:type="dxa" w:w="192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合同档案管理</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可见</w:t>
            </w:r>
          </w:p>
        </w:tc>
        <w:tc>
          <w:tcPr>
            <w:tcW w:type="dxa" w:w="385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归集合同正文、附加合同、签章、版本、变更、履约和相关业务凭证。</w:t>
            </w:r>
          </w:p>
        </w:tc>
      </w:tr>
    </w:tbl>
    <w:p>
      <w:pPr>
        <w:spacing w:after="20"/>
      </w:pPr>
    </w:p>
    <w:p>
      <w:pPr>
        <w:pStyle w:val="Heading2"/>
        <w:spacing w:before="140" w:after="100"/>
      </w:pPr>
      <w:r>
        <w:rPr>
          <w:rFonts w:ascii="Microsoft YaHei" w:hAnsi="Microsoft YaHei" w:eastAsia="Microsoft YaHei"/>
          <w:b/>
          <w:color w:val="9E1B1B"/>
          <w:sz w:val="26"/>
        </w:rPr>
        <w:t>1.3 合同管理总体流程</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41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阶段</w:t>
            </w:r>
          </w:p>
        </w:tc>
        <w:tc>
          <w:tcPr>
            <w:tcW w:type="dxa" w:w="226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触发条件/动作</w:t>
            </w:r>
          </w:p>
        </w:tc>
        <w:tc>
          <w:tcPr>
            <w:tcW w:type="dxa" w:w="351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系统处理</w:t>
            </w:r>
          </w:p>
        </w:tc>
        <w:tc>
          <w:tcPr>
            <w:tcW w:type="dxa" w:w="238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输出</w:t>
            </w:r>
          </w:p>
        </w:tc>
      </w:tr>
      <w:tr>
        <w:tc>
          <w:tcPr>
            <w:tcW w:type="dxa" w:w="141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1. 匹配成交</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贸易企业确认物流运营商及最终成交价格</w:t>
            </w:r>
          </w:p>
        </w:tc>
        <w:tc>
          <w:tcPr>
            <w:tcW w:type="dxa" w:w="351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固化匹配对象、成交价、运输需求/完整方案和议价记录</w:t>
            </w:r>
          </w:p>
        </w:tc>
        <w:tc>
          <w:tcPr>
            <w:tcW w:type="dxa" w:w="238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待生成合同</w:t>
            </w:r>
          </w:p>
        </w:tc>
      </w:tr>
      <w:tr>
        <w:tc>
          <w:tcPr>
            <w:tcW w:type="dxa" w:w="141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2. 生成合同包</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点击“生成合同”或系统按规则自动生成</w:t>
            </w:r>
          </w:p>
        </w:tc>
        <w:tc>
          <w:tcPr>
            <w:tcW w:type="dxa" w:w="351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套用运输服务合同模板；自动附加当前有效的平台附加合同模板</w:t>
            </w:r>
          </w:p>
        </w:tc>
        <w:tc>
          <w:tcPr>
            <w:tcW w:type="dxa" w:w="238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合同草稿包</w:t>
            </w:r>
          </w:p>
        </w:tc>
      </w:tr>
      <w:tr>
        <w:tc>
          <w:tcPr>
            <w:tcW w:type="dxa" w:w="141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3. 合同确认</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贸易企业补充可编辑字段，物流运营商复核</w:t>
            </w:r>
          </w:p>
        </w:tc>
        <w:tc>
          <w:tcPr>
            <w:tcW w:type="dxa" w:w="351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校验主体、运输内容、价格、时间、结算、签署信息</w:t>
            </w:r>
          </w:p>
        </w:tc>
        <w:tc>
          <w:tcPr>
            <w:tcW w:type="dxa" w:w="238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待签署合同包</w:t>
            </w:r>
          </w:p>
        </w:tc>
      </w:tr>
      <w:tr>
        <w:tc>
          <w:tcPr>
            <w:tcW w:type="dxa" w:w="141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4. 合同签署</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双方完成主合同签署，同时确认/签署平台附加合同</w:t>
            </w:r>
          </w:p>
        </w:tc>
        <w:tc>
          <w:tcPr>
            <w:tcW w:type="dxa" w:w="351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记录电子签章、时间、证书和版本；锁定签署版本</w:t>
            </w:r>
          </w:p>
        </w:tc>
        <w:tc>
          <w:tcPr>
            <w:tcW w:type="dxa" w:w="238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已生效/待平台签章</w:t>
            </w:r>
          </w:p>
        </w:tc>
      </w:tr>
      <w:tr>
        <w:tc>
          <w:tcPr>
            <w:tcW w:type="dxa" w:w="141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5. 合同生效</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满足模板配置的签署规则</w:t>
            </w:r>
          </w:p>
        </w:tc>
        <w:tc>
          <w:tcPr>
            <w:tcW w:type="dxa" w:w="351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合同状态变为已生效；开放后续运输任务/履约关联</w:t>
            </w:r>
          </w:p>
        </w:tc>
        <w:tc>
          <w:tcPr>
            <w:tcW w:type="dxa" w:w="238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生效合同</w:t>
            </w:r>
          </w:p>
        </w:tc>
      </w:tr>
      <w:tr>
        <w:tc>
          <w:tcPr>
            <w:tcW w:type="dxa" w:w="141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6. 履约跟踪</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运输任务创建并执行</w:t>
            </w:r>
          </w:p>
        </w:tc>
        <w:tc>
          <w:tcPr>
            <w:tcW w:type="dxa" w:w="351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汇总运输进度、数量、费用、异常、变更等数据</w:t>
            </w:r>
          </w:p>
        </w:tc>
        <w:tc>
          <w:tcPr>
            <w:tcW w:type="dxa" w:w="238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履约台账</w:t>
            </w:r>
          </w:p>
        </w:tc>
      </w:tr>
      <w:tr>
        <w:tc>
          <w:tcPr>
            <w:tcW w:type="dxa" w:w="141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7. 履约完成/终止</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运输完成、双方确认或合同终止</w:t>
            </w:r>
          </w:p>
        </w:tc>
        <w:tc>
          <w:tcPr>
            <w:tcW w:type="dxa" w:w="351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形成履约结果并归集最终文档</w:t>
            </w:r>
          </w:p>
        </w:tc>
        <w:tc>
          <w:tcPr>
            <w:tcW w:type="dxa" w:w="238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合同档案</w:t>
            </w:r>
          </w:p>
        </w:tc>
      </w:tr>
    </w:tbl>
    <w:p>
      <w:pPr>
        <w:spacing w:after="20"/>
      </w:pPr>
    </w:p>
    <w:p>
      <w:pPr>
        <w:pStyle w:val="Heading2"/>
        <w:spacing w:before="140" w:after="100"/>
      </w:pPr>
      <w:r>
        <w:rPr>
          <w:rFonts w:ascii="Microsoft YaHei" w:hAnsi="Microsoft YaHei" w:eastAsia="Microsoft YaHei"/>
          <w:b/>
          <w:color w:val="9E1B1B"/>
          <w:sz w:val="26"/>
        </w:rPr>
        <w:t>1.4 核心业务对象</w:t>
      </w:r>
    </w:p>
    <w:p>
      <w:pPr>
        <w:pStyle w:val="ListBullet"/>
        <w:spacing w:after="60" w:line="300" w:lineRule="auto"/>
      </w:pPr>
      <w:r>
        <w:rPr>
          <w:rFonts w:ascii="Microsoft YaHei" w:hAnsi="Microsoft YaHei" w:eastAsia="Microsoft YaHei"/>
          <w:b w:val="0"/>
          <w:color w:val="222222"/>
          <w:sz w:val="20"/>
        </w:rPr>
        <w:t>合同包：一次供需匹配成交形成的合同集合，至少包含一份“运输服务合同”和一份“平台附加合同”。</w:t>
      </w:r>
    </w:p>
    <w:p>
      <w:pPr>
        <w:pStyle w:val="ListBullet"/>
        <w:spacing w:after="60" w:line="300" w:lineRule="auto"/>
      </w:pPr>
      <w:r>
        <w:rPr>
          <w:rFonts w:ascii="Microsoft YaHei" w:hAnsi="Microsoft YaHei" w:eastAsia="Microsoft YaHei"/>
          <w:b w:val="0"/>
          <w:color w:val="222222"/>
          <w:sz w:val="20"/>
        </w:rPr>
        <w:t>运输服务合同：粮食贸易企业与物流运营商之间的主合同，承载运输标的、运输组织、价格、结算、履约、责任等运输业务约定。</w:t>
      </w:r>
    </w:p>
    <w:p>
      <w:pPr>
        <w:pStyle w:val="ListBullet"/>
        <w:spacing w:after="60" w:line="300" w:lineRule="auto"/>
      </w:pPr>
      <w:r>
        <w:rPr>
          <w:rFonts w:ascii="Microsoft YaHei" w:hAnsi="Microsoft YaHei" w:eastAsia="Microsoft YaHei"/>
          <w:b w:val="0"/>
          <w:color w:val="222222"/>
          <w:sz w:val="20"/>
        </w:rPr>
        <w:t>平台附加合同：随主合同自动附加的平台服务条款/补充协议，承载平台撮合定位、平台服务内容、平台费用、风险边界、数据使用、争议协助等内容。</w:t>
      </w:r>
    </w:p>
    <w:p>
      <w:pPr>
        <w:pStyle w:val="ListBullet"/>
        <w:spacing w:after="60" w:line="300" w:lineRule="auto"/>
      </w:pPr>
      <w:r>
        <w:rPr>
          <w:rFonts w:ascii="Microsoft YaHei" w:hAnsi="Microsoft YaHei" w:eastAsia="Microsoft YaHei"/>
          <w:b w:val="0"/>
          <w:color w:val="222222"/>
          <w:sz w:val="20"/>
        </w:rPr>
        <w:t>合同履约台账：对合同生效后的运输任务、运单、实际运输数量、时效、费用、异常和变更情况进行汇总。</w:t>
      </w:r>
    </w:p>
    <w:p>
      <w:pPr>
        <w:pStyle w:val="ListBullet"/>
        <w:spacing w:after="60" w:line="300" w:lineRule="auto"/>
      </w:pPr>
      <w:r>
        <w:rPr>
          <w:rFonts w:ascii="Microsoft YaHei" w:hAnsi="Microsoft YaHei" w:eastAsia="Microsoft YaHei"/>
          <w:b w:val="0"/>
          <w:color w:val="222222"/>
          <w:sz w:val="20"/>
        </w:rPr>
        <w:t>合同档案：主合同、附加合同、签署文件、签章证据、匹配及议价记录、补充协议、变更/终止记录和履约资料的统一归档集合。</w:t>
      </w:r>
    </w:p>
    <w:p>
      <w:pPr>
        <w:pStyle w:val="Heading1"/>
        <w:spacing w:before="200" w:after="100"/>
      </w:pPr>
      <w:r>
        <w:rPr>
          <w:rFonts w:ascii="Microsoft YaHei" w:hAnsi="Microsoft YaHei" w:eastAsia="Microsoft YaHei"/>
          <w:b/>
          <w:color w:val="9E1B1B"/>
          <w:sz w:val="32"/>
        </w:rPr>
        <w:t>2 合同模板管理</w:t>
      </w:r>
    </w:p>
    <w:p>
      <w:pPr>
        <w:spacing w:after="100" w:line="324" w:lineRule="auto"/>
        <w:ind w:firstLine="420"/>
      </w:pPr>
      <w:r>
        <w:rPr>
          <w:rFonts w:ascii="Microsoft YaHei" w:hAnsi="Microsoft YaHei" w:eastAsia="Microsoft YaHei"/>
          <w:b w:val="0"/>
          <w:color w:val="222222"/>
          <w:sz w:val="21"/>
        </w:rPr>
        <w:t>合同模板管理仅平台运营方可见和维护。本期只建设两个标准模板，不新增其他合同模板类型：①粮食贸易企业与物流运营商之间的运输服务合同模板；②平台附加合同模板。平台运营方通过模板管理统一配置模板正文、变量字段、必填项、签署规则、有效版本和启停状态。</w:t>
      </w:r>
    </w:p>
    <w:p>
      <w:pPr>
        <w:pStyle w:val="Heading2"/>
        <w:spacing w:before="140" w:after="100"/>
      </w:pPr>
      <w:r>
        <w:rPr>
          <w:rFonts w:ascii="Microsoft YaHei" w:hAnsi="Microsoft YaHei" w:eastAsia="Microsoft YaHei"/>
          <w:b/>
          <w:color w:val="9E1B1B"/>
          <w:sz w:val="26"/>
        </w:rPr>
        <w:t>2.1 运输服务合同模板</w:t>
      </w:r>
    </w:p>
    <w:p>
      <w:pPr>
        <w:pStyle w:val="Heading3"/>
        <w:spacing w:before="140" w:after="100"/>
      </w:pPr>
      <w:r>
        <w:rPr>
          <w:rFonts w:ascii="Microsoft YaHei" w:hAnsi="Microsoft YaHei" w:eastAsia="Microsoft YaHei"/>
          <w:b/>
          <w:color w:val="222222"/>
          <w:sz w:val="22"/>
        </w:rPr>
        <w:t>2.1.1 功能描述</w:t>
      </w:r>
    </w:p>
    <w:p>
      <w:pPr>
        <w:spacing w:after="100" w:line="324" w:lineRule="auto"/>
        <w:ind w:firstLine="420"/>
      </w:pPr>
      <w:r>
        <w:rPr>
          <w:rFonts w:ascii="Microsoft YaHei" w:hAnsi="Microsoft YaHei" w:eastAsia="Microsoft YaHei"/>
          <w:b w:val="0"/>
          <w:color w:val="222222"/>
          <w:sz w:val="21"/>
        </w:rPr>
        <w:t>运输服务合同模板用于在供需匹配完成后自动生成粮食贸易企业与物流运营商之间的正式运输服务合同。模板字段应尽量从运输需求、完整多式联运方案、匹配结果和价格商讨记录中自动取值，减少重复录入。模板允许平台运营方配置固定条款、变量字段和双方签署区；合同生成后仅允许在预先授权的可编辑字段范围内补充或修正。</w:t>
      </w:r>
    </w:p>
    <w:p>
      <w:pPr>
        <w:pStyle w:val="Heading3"/>
        <w:spacing w:before="140" w:after="100"/>
      </w:pPr>
      <w:r>
        <w:rPr>
          <w:rFonts w:ascii="Microsoft YaHei" w:hAnsi="Microsoft YaHei" w:eastAsia="Microsoft YaHei"/>
          <w:b/>
          <w:color w:val="222222"/>
          <w:sz w:val="22"/>
        </w:rPr>
        <w:t>2.1.2 模板字段</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36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6"/>
              </w:rPr>
              <w:t>类别</w:t>
            </w:r>
          </w:p>
        </w:tc>
        <w:tc>
          <w:tcPr>
            <w:tcW w:type="dxa" w:w="34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6"/>
              </w:rPr>
              <w:t>字段/条款</w:t>
            </w:r>
          </w:p>
        </w:tc>
        <w:tc>
          <w:tcPr>
            <w:tcW w:type="dxa" w:w="226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6"/>
              </w:rPr>
              <w:t>数据来源</w:t>
            </w:r>
          </w:p>
        </w:tc>
        <w:tc>
          <w:tcPr>
            <w:tcW w:type="dxa" w:w="232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6"/>
              </w:rPr>
              <w:t>编辑规则</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模板信息</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模板编号、模板名称、模板版本、适用业务类型、启用状态、有效期</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平台配置</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平台运营方维护</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合同标识</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合同编号、合同名称、合同包编号</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系统生成</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系统只读</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甲方信息</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粮食贸易企业名称、统一社会信用代码、地址、联系人、联系电话、签署人</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主体档案/补充</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企业可补充签署信息</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乙方信息</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物流运营商名称、统一社会信用代码、地址、联系人、联系电话、签署人</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主体档案/补充</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物流运营商可补充签署信息</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业务关联</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运输需求编号、匹配记录编号、方案编号（如有）、交易订单编号</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系统关联</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只读</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运输标的</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粮食品种、货物名称、等级/规格、运输数量、计量单位</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运输需求</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原则上只读</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运输组织</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起运地、目的地、运输方式、完整方案路径（如有）、计划发运时间、要求到达时间</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需求/方案</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允许受控补充</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成交价格</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最终成交单价/总价、计价单位、价格含税属性、价格有效范围</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匹配确认结果</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签署前只读；变更走补充协议</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费用约定</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运费包含项、装卸费/港杂费/中转费等是否包含、其他费用承担方式</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模板+双方补充</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按模板权限编辑</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结算约定</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结算周期、结算依据、付款条件、发票要求、收付款账户信息</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模板+双方补充</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按业务填写</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履约要求</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运输数量容差、时效要求、装卸要求、交接/签收要求、单据要求</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需求/模板</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可补充</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双方责任</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贸易企业责任、物流运营商责任、信息提供义务、配合义务</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模板固定条款</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仅模板版本调整</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风险责任</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货损、货差、延误、运输事故、装卸及保管等责任划分</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模板固定+业务补充</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最终以法务审定模板为准</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违约处理</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违约情形、违约金/损失承担、通知和整改要求</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模板固定条款</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仅模板版本调整</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争议处理</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协商、管辖/仲裁等约定</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模板固定条款</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仅模板版本调整</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合同期限</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生效时间、有效期、终止条件</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模板/业务填写</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按规则生成</w:t>
            </w:r>
          </w:p>
        </w:tc>
      </w:tr>
      <w:tr>
        <w:tc>
          <w:tcPr>
            <w:tcW w:type="dxa" w:w="136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附件</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运输需求摘要、完整联运方案、成交/议价结果、其他附件</w:t>
            </w:r>
          </w:p>
        </w:tc>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系统生成/上传</w:t>
            </w:r>
          </w:p>
        </w:tc>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6"/>
              </w:rPr>
              <w:t>随合同包归档</w:t>
            </w:r>
          </w:p>
        </w:tc>
      </w:tr>
      <w:tr>
        <w:tc>
          <w:tcPr>
            <w:tcW w:type="dxa" w:w="136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签署区</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甲方签章、乙方签章、签署人、签署时间</w:t>
            </w:r>
          </w:p>
        </w:tc>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电子签章</w:t>
            </w:r>
          </w:p>
        </w:tc>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6"/>
              </w:rPr>
              <w:t>系统记录</w:t>
            </w:r>
          </w:p>
        </w:tc>
      </w:tr>
    </w:tbl>
    <w:p>
      <w:pPr>
        <w:spacing w:after="20"/>
      </w:pPr>
    </w:p>
    <w:p>
      <w:pPr>
        <w:pStyle w:val="Heading3"/>
        <w:spacing w:before="140" w:after="100"/>
      </w:pPr>
      <w:r>
        <w:rPr>
          <w:rFonts w:ascii="Microsoft YaHei" w:hAnsi="Microsoft YaHei" w:eastAsia="Microsoft YaHei"/>
          <w:b/>
          <w:color w:val="222222"/>
          <w:sz w:val="22"/>
        </w:rPr>
        <w:t>2.1.3 模板变量与自动回填</w:t>
      </w:r>
    </w:p>
    <w:p>
      <w:pPr>
        <w:pStyle w:val="ListBullet"/>
        <w:spacing w:after="60" w:line="300" w:lineRule="auto"/>
      </w:pPr>
      <w:r>
        <w:rPr>
          <w:rFonts w:ascii="Microsoft YaHei" w:hAnsi="Microsoft YaHei" w:eastAsia="Microsoft YaHei"/>
          <w:b w:val="0"/>
          <w:color w:val="222222"/>
          <w:sz w:val="20"/>
        </w:rPr>
        <w:t>交易与需求变量：交易订单编号、运输需求编号、粮食品种、运输数量、起讫地、联系人等。</w:t>
      </w:r>
    </w:p>
    <w:p>
      <w:pPr>
        <w:pStyle w:val="ListBullet"/>
        <w:spacing w:after="60" w:line="300" w:lineRule="auto"/>
      </w:pPr>
      <w:r>
        <w:rPr>
          <w:rFonts w:ascii="Microsoft YaHei" w:hAnsi="Microsoft YaHei" w:eastAsia="Microsoft YaHei"/>
          <w:b w:val="0"/>
          <w:color w:val="222222"/>
          <w:sz w:val="20"/>
        </w:rPr>
        <w:t>方案变量：方案编号、完整运输路径、运输方式组合、主要节点、预计时效等；仅在匹配对象为完整多式联运方案时回填。</w:t>
      </w:r>
    </w:p>
    <w:p>
      <w:pPr>
        <w:pStyle w:val="ListBullet"/>
        <w:spacing w:after="60" w:line="300" w:lineRule="auto"/>
      </w:pPr>
      <w:r>
        <w:rPr>
          <w:rFonts w:ascii="Microsoft YaHei" w:hAnsi="Microsoft YaHei" w:eastAsia="Microsoft YaHei"/>
          <w:b w:val="0"/>
          <w:color w:val="222222"/>
          <w:sz w:val="20"/>
        </w:rPr>
        <w:t>匹配变量：匹配方式（公开竞价/指定议价）、最终确认物流运营商、最终成交单价/总价、计价单位、报价有效期、确认时间。</w:t>
      </w:r>
    </w:p>
    <w:p>
      <w:pPr>
        <w:pStyle w:val="ListBullet"/>
        <w:spacing w:after="60" w:line="300" w:lineRule="auto"/>
      </w:pPr>
      <w:r>
        <w:rPr>
          <w:rFonts w:ascii="Microsoft YaHei" w:hAnsi="Microsoft YaHei" w:eastAsia="Microsoft YaHei"/>
          <w:b w:val="0"/>
          <w:color w:val="222222"/>
          <w:sz w:val="20"/>
        </w:rPr>
        <w:t>主体变量：企业名称、统一社会信用代码、地址、法定代表人/授权签署人、联系方式。</w:t>
      </w:r>
    </w:p>
    <w:p>
      <w:pPr>
        <w:pStyle w:val="ListBullet"/>
        <w:spacing w:after="60" w:line="300" w:lineRule="auto"/>
      </w:pPr>
      <w:r>
        <w:rPr>
          <w:rFonts w:ascii="Microsoft YaHei" w:hAnsi="Microsoft YaHei" w:eastAsia="Microsoft YaHei"/>
          <w:b w:val="0"/>
          <w:color w:val="222222"/>
          <w:sz w:val="20"/>
        </w:rPr>
        <w:t>系统变量：合同编号、合同包编号、生成时间、模板版本、签署状态、电子签章证据编号。</w:t>
      </w:r>
    </w:p>
    <w:p>
      <w:pPr>
        <w:pStyle w:val="Heading3"/>
        <w:spacing w:before="140" w:after="100"/>
      </w:pPr>
      <w:r>
        <w:rPr>
          <w:rFonts w:ascii="Microsoft YaHei" w:hAnsi="Microsoft YaHei" w:eastAsia="Microsoft YaHei"/>
          <w:b/>
          <w:color w:val="222222"/>
          <w:sz w:val="22"/>
        </w:rPr>
        <w:t>2.1.4 应用场景</w:t>
      </w:r>
    </w:p>
    <w:p>
      <w:pPr>
        <w:spacing w:after="100" w:line="324" w:lineRule="auto"/>
        <w:ind w:firstLine="420"/>
      </w:pPr>
      <w:r>
        <w:rPr>
          <w:rFonts w:ascii="Microsoft YaHei" w:hAnsi="Microsoft YaHei" w:eastAsia="Microsoft YaHei"/>
          <w:b w:val="0"/>
          <w:color w:val="222222"/>
          <w:sz w:val="21"/>
        </w:rPr>
        <w:t>粮食贸易企业在供需匹配大厅对某物流运营商完成报价比选和价格商讨，确认“由该物流运营商承运、最终成交价格为X元/吨”。系统据此生成运输服务合同草稿，将需求/完整方案及最终成交价格自动带入。贸易企业补充付款、开票等必要信息后发起签署，物流运营商复核并签署。</w:t>
      </w:r>
    </w:p>
    <w:p>
      <w:pPr>
        <w:pStyle w:val="Heading3"/>
        <w:spacing w:before="140" w:after="100"/>
      </w:pPr>
      <w:r>
        <w:rPr>
          <w:rFonts w:ascii="Microsoft YaHei" w:hAnsi="Microsoft YaHei" w:eastAsia="Microsoft YaHei"/>
          <w:b/>
          <w:color w:val="222222"/>
          <w:sz w:val="22"/>
        </w:rPr>
        <w:t>2.1.5 功能目标</w:t>
      </w:r>
    </w:p>
    <w:p>
      <w:pPr>
        <w:spacing w:after="100" w:line="324" w:lineRule="auto"/>
        <w:ind w:firstLine="420"/>
      </w:pPr>
      <w:r>
        <w:rPr>
          <w:rFonts w:ascii="Microsoft YaHei" w:hAnsi="Microsoft YaHei" w:eastAsia="Microsoft YaHei"/>
          <w:b w:val="0"/>
          <w:color w:val="222222"/>
          <w:sz w:val="21"/>
        </w:rPr>
        <w:t>把匹配和议价结果直接转化为可签署、可追溯的运输服务合同，避免重复录入和线下脱节，保证后续运输任务、履约、费用和档案均能够追溯到同一成交关系。</w:t>
      </w:r>
    </w:p>
    <w:p>
      <w:pPr>
        <w:pStyle w:val="Heading2"/>
        <w:spacing w:before="140" w:after="100"/>
      </w:pPr>
      <w:r>
        <w:rPr>
          <w:rFonts w:ascii="Microsoft YaHei" w:hAnsi="Microsoft YaHei" w:eastAsia="Microsoft YaHei"/>
          <w:b/>
          <w:color w:val="9E1B1B"/>
          <w:sz w:val="26"/>
        </w:rPr>
        <w:t>2.2 平台附加合同模板</w:t>
      </w:r>
    </w:p>
    <w:p>
      <w:pPr>
        <w:pStyle w:val="Heading3"/>
        <w:spacing w:before="140" w:after="100"/>
      </w:pPr>
      <w:r>
        <w:rPr>
          <w:rFonts w:ascii="Microsoft YaHei" w:hAnsi="Microsoft YaHei" w:eastAsia="Microsoft YaHei"/>
          <w:b/>
          <w:color w:val="222222"/>
          <w:sz w:val="22"/>
        </w:rPr>
        <w:t>2.2.1 功能描述</w:t>
      </w:r>
    </w:p>
    <w:p>
      <w:pPr>
        <w:spacing w:after="100" w:line="324" w:lineRule="auto"/>
        <w:ind w:firstLine="420"/>
      </w:pPr>
      <w:r>
        <w:rPr>
          <w:rFonts w:ascii="Microsoft YaHei" w:hAnsi="Microsoft YaHei" w:eastAsia="Microsoft YaHei"/>
          <w:b w:val="0"/>
          <w:color w:val="222222"/>
          <w:sz w:val="21"/>
        </w:rPr>
        <w:t>平台附加合同模板作为运输服务合同的附加协议/平台服务条款，在主合同生成时由系统自动附加，原则上不由业务用户单独创建。该模板用于明确平台仅提供供需信息展示、撮合匹配、报价议价留痕、合同生成和相关信息技术服务，不作为实际承运人或货物保管人；同时约定平台服务费用（如有）、信息真实性、数据授权、风险边界、争议协助等内容。</w:t>
      </w:r>
    </w:p>
    <w:tbl>
      <w:tblPr>
        <w:tblW w:type="auto" w:w="0"/>
        <w:jc w:val="center"/>
        <w:tblLayout w:type="autofit"/>
        <w:tblLook w:firstColumn="1" w:firstRow="1" w:lastColumn="0" w:lastRow="0" w:noHBand="0" w:noVBand="1" w:val="04A0"/>
      </w:tblPr>
      <w:tblGrid>
        <w:gridCol w:w="10086"/>
      </w:tblGrid>
      <w:tr>
        <w:tc>
          <w:tcPr>
            <w:tcW w:type="dxa" w:w="10086"/>
            <w:shd w:fill="FCECEC"/>
            <w:tcMar>
              <w:top w:w="120" w:type="dxa"/>
              <w:start w:w="160" w:type="dxa"/>
              <w:bottom w:w="120" w:type="dxa"/>
              <w:end w:w="160" w:type="dxa"/>
            </w:tcMar>
          </w:tcPr>
          <w:p>
            <w:pPr>
              <w:spacing w:after="0"/>
            </w:pPr>
            <w:r>
              <w:rPr>
                <w:rFonts w:ascii="Microsoft YaHei" w:hAnsi="Microsoft YaHei" w:eastAsia="Microsoft YaHei"/>
                <w:b/>
                <w:color w:val="9E1B1B"/>
                <w:sz w:val="21"/>
              </w:rPr>
              <w:t>责任边界设计：</w:t>
            </w:r>
            <w:r>
              <w:rPr>
                <w:rFonts w:ascii="Microsoft YaHei" w:hAnsi="Microsoft YaHei" w:eastAsia="Microsoft YaHei"/>
                <w:b w:val="0"/>
                <w:color w:val="222222"/>
                <w:sz w:val="21"/>
              </w:rPr>
              <w:t>产品需求应体现“平台不承担由实际物流运输履约产生的承运责任和运输风险”的业务定位，但不宜设计为平台对自身平台服务行为的绝对免责。建议模板明确：平台不作为实际承运人、托运人或货物保管人，不参与实际运输组织与货物交付；货损、货差、延误、运输事故、装卸及保管等运输履约风险由主合同约定的实际责任主体承担；平台对自身提供的撮合和信息技术服务依法承担相应责任。具体法律文字由法务最终确认。</w:t>
            </w:r>
          </w:p>
        </w:tc>
      </w:tr>
    </w:tbl>
    <w:p>
      <w:pPr>
        <w:spacing w:after="20"/>
      </w:pPr>
    </w:p>
    <w:p>
      <w:pPr>
        <w:pStyle w:val="Heading3"/>
        <w:spacing w:before="140" w:after="100"/>
      </w:pPr>
      <w:r>
        <w:rPr>
          <w:rFonts w:ascii="Microsoft YaHei" w:hAnsi="Microsoft YaHei" w:eastAsia="Microsoft YaHei"/>
          <w:b/>
          <w:color w:val="222222"/>
          <w:sz w:val="22"/>
        </w:rPr>
        <w:t>2.2.2 模板字段与条款</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30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7"/>
              </w:rPr>
              <w:t>类别</w:t>
            </w:r>
          </w:p>
        </w:tc>
        <w:tc>
          <w:tcPr>
            <w:tcW w:type="dxa" w:w="255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7"/>
              </w:rPr>
              <w:t>字段/条款</w:t>
            </w:r>
          </w:p>
        </w:tc>
        <w:tc>
          <w:tcPr>
            <w:tcW w:type="dxa" w:w="408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7"/>
              </w:rPr>
              <w:t>主要内容</w:t>
            </w:r>
          </w:p>
        </w:tc>
        <w:tc>
          <w:tcPr>
            <w:tcW w:type="dxa" w:w="175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7"/>
              </w:rPr>
              <w:t>维护方式</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模板信息</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模板编号、名称、版本、启用状态、生效日期</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用于模板版本控制和合同包追溯</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平台运营方维护</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关联信息</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主合同编号、合同包编号、匹配记录编号</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与主合同一一关联</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系统自动回填</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主体信息</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粮食贸易企业、物流运营商、平台运营主体</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三方基础信息及联系方式</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系统回填+平台配置</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平台定位</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平台服务性质</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明确平台为供需信息撮合与信息技术服务平台，不作为实际承运主体</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固定条款</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平台服务范围</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信息展示、匹配撮合、价格商讨留痕、合同辅助、数据服务等</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明确平台提供的服务边界</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固定条款/可配置</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平台费用</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费用类型、收费对象、计费方式、费率/金额、支付时间、发票要求</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如本项目存在平台服务费，需与运输运费分开表达</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平台配置+合同回填</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运输风险边界</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货损、货差、延误、事故、装卸、仓储/保管、第三方履约风险</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由主合同约定的实际运输/履约责任主体承担，平台不承担承运责任</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固定条款，法务审定</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信息真实性</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企业资质、需求、供给、报价、单据等信息真实性责任</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信息提供方对其提交信息真实性、完整性、合法性负责</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固定条款</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数据授权</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业务数据用于撮合、履约、审计、统计的授权范围</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明确数据使用目的、范围及权限</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固定条款</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风险提示</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价格波动、运力变化、时效、外部环境等提示</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说明平台展示信息和算法建议仅供业务决策参考</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固定条款</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争议处理</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争议通知、协商、平台协助提供留痕证据</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平台可提供匹配、报价、议价和操作日志作为过程证据</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固定条款</w:t>
            </w:r>
          </w:p>
        </w:tc>
      </w:tr>
      <w:tr>
        <w:tc>
          <w:tcPr>
            <w:tcW w:type="dxa" w:w="13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生效规则</w:t>
            </w:r>
          </w:p>
        </w:tc>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随主合同生效/需独立确认或签章</w:t>
            </w:r>
          </w:p>
        </w:tc>
        <w:tc>
          <w:tcPr>
            <w:tcW w:type="dxa" w:w="408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由模板配置决定</w:t>
            </w:r>
          </w:p>
        </w:tc>
        <w:tc>
          <w:tcPr>
            <w:tcW w:type="dxa" w:w="175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7"/>
              </w:rPr>
              <w:t>平台运营方配置</w:t>
            </w:r>
          </w:p>
        </w:tc>
      </w:tr>
      <w:tr>
        <w:tc>
          <w:tcPr>
            <w:tcW w:type="dxa" w:w="13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签署/确认区</w:t>
            </w:r>
          </w:p>
        </w:tc>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双方确认、平台签章（如配置）</w:t>
            </w:r>
          </w:p>
        </w:tc>
        <w:tc>
          <w:tcPr>
            <w:tcW w:type="dxa" w:w="408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支持双边确认附加条款或三方签署模式</w:t>
            </w:r>
          </w:p>
        </w:tc>
        <w:tc>
          <w:tcPr>
            <w:tcW w:type="dxa" w:w="175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7"/>
              </w:rPr>
              <w:t>模板配置</w:t>
            </w:r>
          </w:p>
        </w:tc>
      </w:tr>
    </w:tbl>
    <w:p>
      <w:pPr>
        <w:spacing w:after="20"/>
      </w:pPr>
    </w:p>
    <w:p>
      <w:pPr>
        <w:pStyle w:val="Heading3"/>
        <w:spacing w:before="140" w:after="100"/>
      </w:pPr>
      <w:r>
        <w:rPr>
          <w:rFonts w:ascii="Microsoft YaHei" w:hAnsi="Microsoft YaHei" w:eastAsia="Microsoft YaHei"/>
          <w:b/>
          <w:color w:val="222222"/>
          <w:sz w:val="22"/>
        </w:rPr>
        <w:t>2.2.3 平台费用字段</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6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字段</w:t>
            </w:r>
          </w:p>
        </w:tc>
        <w:tc>
          <w:tcPr>
            <w:tcW w:type="dxa" w:w="170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是否必填</w:t>
            </w:r>
          </w:p>
        </w:tc>
        <w:tc>
          <w:tcPr>
            <w:tcW w:type="dxa" w:w="5669"/>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说明</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是否收取平台服务费</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必填</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是/否；为否时隐藏后续收费字段。</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收费对象</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条件必填</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粮食贸易企业 / 物流运营商 / 双方分摊。</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收费方式</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条件必填</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固定金额 / 按成交金额比例 / 按运输量 / 其他。</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费率或单价</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条件必填</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如0.5%、X元/吨等。</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平台服务费金额</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系统计算/可确认</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根据成交价和收费方式计算。</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含税属性</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选填</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含税/不含税。</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支付节点</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条件必填</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合同生效、任务完成、对账完成等。</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开票要求</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选填</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发票类型、抬头等。</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减免/调整说明</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选填</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平台运营方授权情况下记录。</w:t>
            </w:r>
          </w:p>
        </w:tc>
      </w:tr>
    </w:tbl>
    <w:p>
      <w:pPr>
        <w:spacing w:after="20"/>
      </w:pPr>
    </w:p>
    <w:p>
      <w:pPr>
        <w:pStyle w:val="Heading3"/>
        <w:spacing w:before="140" w:after="100"/>
      </w:pPr>
      <w:r>
        <w:rPr>
          <w:rFonts w:ascii="Microsoft YaHei" w:hAnsi="Microsoft YaHei" w:eastAsia="Microsoft YaHei"/>
          <w:b/>
          <w:color w:val="222222"/>
          <w:sz w:val="22"/>
        </w:rPr>
        <w:t>2.2.4 签署模式配置</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32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模式</w:t>
            </w:r>
          </w:p>
        </w:tc>
        <w:tc>
          <w:tcPr>
            <w:tcW w:type="dxa" w:w="243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签署主体</w:t>
            </w:r>
          </w:p>
        </w:tc>
        <w:tc>
          <w:tcPr>
            <w:tcW w:type="dxa" w:w="3969"/>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适用说明</w:t>
            </w:r>
          </w:p>
        </w:tc>
        <w:tc>
          <w:tcPr>
            <w:tcW w:type="dxa" w:w="294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整体合同包生效条件</w:t>
            </w:r>
          </w:p>
        </w:tc>
      </w:tr>
      <w:tr>
        <w:tc>
          <w:tcPr>
            <w:tcW w:type="dxa" w:w="232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模式A：附加条款随主合同确认</w:t>
            </w:r>
          </w:p>
        </w:tc>
        <w:tc>
          <w:tcPr>
            <w:tcW w:type="dxa" w:w="243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贸易企业、物流运营商</w:t>
            </w:r>
          </w:p>
        </w:tc>
        <w:tc>
          <w:tcPr>
            <w:tcW w:type="dxa" w:w="39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附加合同作为主合同附件，由双方在签署主合同时一并确认；平台不逐单签章。</w:t>
            </w:r>
          </w:p>
        </w:tc>
        <w:tc>
          <w:tcPr>
            <w:tcW w:type="dxa" w:w="294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主合同双方签署完成且附加条款确认完成。</w:t>
            </w:r>
          </w:p>
        </w:tc>
      </w:tr>
      <w:tr>
        <w:tc>
          <w:tcPr>
            <w:tcW w:type="dxa" w:w="232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模式B：三方附加协议</w:t>
            </w:r>
          </w:p>
        </w:tc>
        <w:tc>
          <w:tcPr>
            <w:tcW w:type="dxa" w:w="243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贸易企业、物流运营商、平台运营方</w:t>
            </w:r>
          </w:p>
        </w:tc>
        <w:tc>
          <w:tcPr>
            <w:tcW w:type="dxa" w:w="39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平台附加合同作为独立三方补充协议，适用于明确平台服务费或需要平台签章的场景。</w:t>
            </w:r>
          </w:p>
        </w:tc>
        <w:tc>
          <w:tcPr>
            <w:tcW w:type="dxa" w:w="294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主合同双方签署完成且平台附加合同三方签署完成。</w:t>
            </w:r>
          </w:p>
        </w:tc>
      </w:tr>
    </w:tbl>
    <w:p>
      <w:pPr>
        <w:spacing w:after="20"/>
      </w:pPr>
    </w:p>
    <w:p>
      <w:pPr>
        <w:spacing w:after="100" w:line="324" w:lineRule="auto"/>
        <w:ind w:firstLine="420"/>
      </w:pPr>
      <w:r>
        <w:rPr>
          <w:rFonts w:ascii="Microsoft YaHei" w:hAnsi="Microsoft YaHei" w:eastAsia="Microsoft YaHei"/>
          <w:b w:val="0"/>
          <w:color w:val="222222"/>
          <w:sz w:val="21"/>
        </w:rPr>
        <w:t>本期系统应支持平台运营方在平台附加合同模板中配置签署模式。具体采用模式A还是模式B由项目法务、业务运营和电子签章方案共同确定。</w:t>
      </w:r>
    </w:p>
    <w:p>
      <w:pPr>
        <w:pStyle w:val="Heading2"/>
        <w:spacing w:before="140" w:after="100"/>
      </w:pPr>
      <w:r>
        <w:rPr>
          <w:rFonts w:ascii="Microsoft YaHei" w:hAnsi="Microsoft YaHei" w:eastAsia="Microsoft YaHei"/>
          <w:b/>
          <w:color w:val="9E1B1B"/>
          <w:sz w:val="26"/>
        </w:rPr>
        <w:t>2.3 模板生命周期管理</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55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能力</w:t>
            </w:r>
          </w:p>
        </w:tc>
        <w:tc>
          <w:tcPr>
            <w:tcW w:type="dxa" w:w="793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需求说明</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新增/复制模板</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平台运营方可创建新版本或从当前版本复制后修改。</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模板预览</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支持按变量示例数据预览最终合同版式。</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字段配置</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支持标记固定字段、系统回填字段、企业可编辑字段、必填字段。</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条款配置</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支持固定条款、可选条款和条件显示条款。</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版本管理</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每次正式发布形成不可篡改版本号；历史合同始终关联其签署时模板版本。</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启停管理</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同一模板类型原则上仅一个当前有效版本；停用仅影响新合同，不影响历史合同。</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生效日期</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支持设置新版本生效日期，到期后自动切换。</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签署规则</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配置签署顺序、是否需要平台签章、是否允许线下签署文件上传。</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变更留痕</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记录模板修改人、修改时间、变更说明和版本差异。</w:t>
            </w:r>
          </w:p>
        </w:tc>
      </w:tr>
    </w:tbl>
    <w:p>
      <w:pPr>
        <w:spacing w:after="20"/>
      </w:pPr>
    </w:p>
    <w:p>
      <w:pPr>
        <w:pStyle w:val="Heading1"/>
        <w:spacing w:before="200" w:after="100"/>
      </w:pPr>
      <w:r>
        <w:rPr>
          <w:rFonts w:ascii="Microsoft YaHei" w:hAnsi="Microsoft YaHei" w:eastAsia="Microsoft YaHei"/>
          <w:b/>
          <w:color w:val="9E1B1B"/>
          <w:sz w:val="32"/>
        </w:rPr>
        <w:t>3 合同签署管理</w:t>
      </w:r>
    </w:p>
    <w:p>
      <w:pPr>
        <w:pStyle w:val="Heading2"/>
        <w:spacing w:before="140" w:after="100"/>
      </w:pPr>
      <w:r>
        <w:rPr>
          <w:rFonts w:ascii="Microsoft YaHei" w:hAnsi="Microsoft YaHei" w:eastAsia="Microsoft YaHei"/>
          <w:b/>
          <w:color w:val="9E1B1B"/>
          <w:sz w:val="26"/>
        </w:rPr>
        <w:t>3.1 功能描述</w:t>
      </w:r>
    </w:p>
    <w:p>
      <w:pPr>
        <w:spacing w:after="100" w:line="324" w:lineRule="auto"/>
        <w:ind w:firstLine="420"/>
      </w:pPr>
      <w:r>
        <w:rPr>
          <w:rFonts w:ascii="Microsoft YaHei" w:hAnsi="Microsoft YaHei" w:eastAsia="Microsoft YaHei"/>
          <w:b w:val="0"/>
          <w:color w:val="222222"/>
          <w:sz w:val="21"/>
        </w:rPr>
        <w:t>合同签署管理面向供需匹配成交后的合同形成、确认、签署和生效过程。系统应以“合同包”为操作主体，将运输服务合同和平台附加合同作为一个完整签约业务进行管理，避免主合同已签但平台附加条款遗漏。粮食贸易企业、物流运营商和平台运营方均可进入本功能，但只能按角色执行对应操作。</w:t>
      </w:r>
    </w:p>
    <w:p>
      <w:pPr>
        <w:pStyle w:val="Heading2"/>
        <w:spacing w:before="140" w:after="100"/>
      </w:pPr>
      <w:r>
        <w:rPr>
          <w:rFonts w:ascii="Microsoft YaHei" w:hAnsi="Microsoft YaHei" w:eastAsia="Microsoft YaHei"/>
          <w:b/>
          <w:color w:val="9E1B1B"/>
          <w:sz w:val="26"/>
        </w:rPr>
        <w:t>3.2 合同生成触发</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3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触发条件</w:t>
            </w:r>
          </w:p>
        </w:tc>
        <w:tc>
          <w:tcPr>
            <w:tcW w:type="dxa" w:w="765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处理规则</w:t>
            </w:r>
          </w:p>
        </w:tc>
      </w:tr>
      <w:tr>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公开竞价成交</w:t>
            </w:r>
          </w:p>
        </w:tc>
        <w:tc>
          <w:tcPr>
            <w:tcW w:type="dxa" w:w="76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贸易企业在报价/议价结果中确认某物流运营商和最终成交价格后，可生成合同。</w:t>
            </w:r>
          </w:p>
        </w:tc>
      </w:tr>
      <w:tr>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指定议价成交</w:t>
            </w:r>
          </w:p>
        </w:tc>
        <w:tc>
          <w:tcPr>
            <w:tcW w:type="dxa" w:w="76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双方对价格和运输条件达成一致并由贸易企业确认承运后，可生成合同。</w:t>
            </w:r>
          </w:p>
        </w:tc>
      </w:tr>
      <w:tr>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从供给大厅定向对接成交</w:t>
            </w:r>
          </w:p>
        </w:tc>
        <w:tc>
          <w:tcPr>
            <w:tcW w:type="dxa" w:w="76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贸易企业选择某运输供给发起对接，双方议价确认后，可生成合同。</w:t>
            </w:r>
          </w:p>
        </w:tc>
      </w:tr>
      <w:tr>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成交结果变更</w:t>
            </w:r>
          </w:p>
        </w:tc>
        <w:tc>
          <w:tcPr>
            <w:tcW w:type="dxa" w:w="76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合同生成后若承运主体、成交价格、运输数量、起讫地等核心成交信息变化，应作废未签合同并重新生成；已生效合同通过补充协议/变更流程处理。</w:t>
            </w:r>
          </w:p>
        </w:tc>
      </w:tr>
    </w:tbl>
    <w:p>
      <w:pPr>
        <w:spacing w:after="20"/>
      </w:pPr>
    </w:p>
    <w:p>
      <w:pPr>
        <w:pStyle w:val="Heading2"/>
        <w:spacing w:before="140" w:after="100"/>
      </w:pPr>
      <w:r>
        <w:rPr>
          <w:rFonts w:ascii="Microsoft YaHei" w:hAnsi="Microsoft YaHei" w:eastAsia="Microsoft YaHei"/>
          <w:b/>
          <w:color w:val="9E1B1B"/>
          <w:sz w:val="26"/>
        </w:rPr>
        <w:t>3.3 合同包字段</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1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类别</w:t>
            </w:r>
          </w:p>
        </w:tc>
        <w:tc>
          <w:tcPr>
            <w:tcW w:type="dxa" w:w="328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字段</w:t>
            </w:r>
          </w:p>
        </w:tc>
        <w:tc>
          <w:tcPr>
            <w:tcW w:type="dxa" w:w="51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说明</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合同包标识</w:t>
            </w:r>
          </w:p>
        </w:tc>
        <w:tc>
          <w:tcPr>
            <w:tcW w:type="dxa" w:w="328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合同包编号</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一次成交对应一个合同包。</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主合同</w:t>
            </w:r>
          </w:p>
        </w:tc>
        <w:tc>
          <w:tcPr>
            <w:tcW w:type="dxa" w:w="328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运输服务合同编号、模板版本、状态</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记录主合同信息。</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附加合同</w:t>
            </w:r>
          </w:p>
        </w:tc>
        <w:tc>
          <w:tcPr>
            <w:tcW w:type="dxa" w:w="328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平台附加合同编号、模板版本、签署模式、状态</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自动附加当前有效模板。</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关联业务</w:t>
            </w:r>
          </w:p>
        </w:tc>
        <w:tc>
          <w:tcPr>
            <w:tcW w:type="dxa" w:w="328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运输需求编号、方案编号（如有）、匹配记录编号、交易订单编号</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可从合同穿透回业务源头。</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签约主体</w:t>
            </w:r>
          </w:p>
        </w:tc>
        <w:tc>
          <w:tcPr>
            <w:tcW w:type="dxa" w:w="328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粮食贸易企业、物流运营商、平台主体</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按合同类型展示。</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成交信息</w:t>
            </w:r>
          </w:p>
        </w:tc>
        <w:tc>
          <w:tcPr>
            <w:tcW w:type="dxa" w:w="328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最终成交价、计价单位、确认运输量、确认时间</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从匹配结果锁定。</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签署信息</w:t>
            </w:r>
          </w:p>
        </w:tc>
        <w:tc>
          <w:tcPr>
            <w:tcW w:type="dxa" w:w="328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发起人、发起时间、各方签署人/签章、签署时间</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全过程留痕。</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合同状态</w:t>
            </w:r>
          </w:p>
        </w:tc>
        <w:tc>
          <w:tcPr>
            <w:tcW w:type="dxa" w:w="328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草稿、待确认、待签署、签署中、已生效、已拒签、已撤回、已作废</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合同包主状态。</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生效信息</w:t>
            </w:r>
          </w:p>
        </w:tc>
        <w:tc>
          <w:tcPr>
            <w:tcW w:type="dxa" w:w="328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生效时间、有效期、失效/终止时间</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用于履约及预警。</w:t>
            </w:r>
          </w:p>
        </w:tc>
      </w:tr>
    </w:tbl>
    <w:p>
      <w:pPr>
        <w:spacing w:after="20"/>
      </w:pPr>
    </w:p>
    <w:p>
      <w:pPr>
        <w:pStyle w:val="Heading2"/>
        <w:spacing w:before="140" w:after="100"/>
      </w:pPr>
      <w:r>
        <w:rPr>
          <w:rFonts w:ascii="Microsoft YaHei" w:hAnsi="Microsoft YaHei" w:eastAsia="Microsoft YaHei"/>
          <w:b/>
          <w:color w:val="9E1B1B"/>
          <w:sz w:val="26"/>
        </w:rPr>
        <w:t>3.4 签署流程</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680"/>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步骤</w:t>
            </w:r>
          </w:p>
        </w:tc>
        <w:tc>
          <w:tcPr>
            <w:tcW w:type="dxa" w:w="170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角色</w:t>
            </w:r>
          </w:p>
        </w:tc>
        <w:tc>
          <w:tcPr>
            <w:tcW w:type="dxa" w:w="5669"/>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操作</w:t>
            </w:r>
          </w:p>
        </w:tc>
        <w:tc>
          <w:tcPr>
            <w:tcW w:type="dxa" w:w="283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系统状态变化</w:t>
            </w:r>
          </w:p>
        </w:tc>
      </w:tr>
      <w:tr>
        <w:tc>
          <w:tcPr>
            <w:tcW w:type="dxa" w:w="68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1</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在匹配成交结果中生成合同包；核对自动回填信息并补充结算、发票、签署人等字段。</w:t>
            </w:r>
          </w:p>
        </w:tc>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草稿 → 待对方确认</w:t>
            </w:r>
          </w:p>
        </w:tc>
      </w:tr>
      <w:tr>
        <w:tc>
          <w:tcPr>
            <w:tcW w:type="dxa" w:w="68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2</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物流运营商</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查看主合同、平台附加合同和成交信息；确认或提出退回修改。</w:t>
            </w:r>
          </w:p>
        </w:tc>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待对方确认 → 待签署 / 退回修改</w:t>
            </w:r>
          </w:p>
        </w:tc>
      </w:tr>
      <w:tr>
        <w:tc>
          <w:tcPr>
            <w:tcW w:type="dxa" w:w="68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3</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对退回项修改后再次提交；确认无误后进入签署。</w:t>
            </w:r>
          </w:p>
        </w:tc>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退回修改 → 待签署</w:t>
            </w:r>
          </w:p>
        </w:tc>
      </w:tr>
      <w:tr>
        <w:tc>
          <w:tcPr>
            <w:tcW w:type="dxa" w:w="68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4</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双方</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按配置顺序完成运输服务合同电子签章。</w:t>
            </w:r>
          </w:p>
        </w:tc>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待签署 → 主合同已签</w:t>
            </w:r>
          </w:p>
        </w:tc>
      </w:tr>
      <w:tr>
        <w:tc>
          <w:tcPr>
            <w:tcW w:type="dxa" w:w="68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5</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双方/平台</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按平台附加合同签署模式完成附加条款确认或三方签署。</w:t>
            </w:r>
          </w:p>
        </w:tc>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主合同已签 → 附加合同已确认/已签</w:t>
            </w:r>
          </w:p>
        </w:tc>
      </w:tr>
      <w:tr>
        <w:tc>
          <w:tcPr>
            <w:tcW w:type="dxa" w:w="68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6</w:t>
            </w:r>
          </w:p>
        </w:tc>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系统</w:t>
            </w:r>
          </w:p>
        </w:tc>
        <w:tc>
          <w:tcPr>
            <w:tcW w:type="dxa" w:w="56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校验合同包内所有必签文件是否完成。</w:t>
            </w:r>
          </w:p>
        </w:tc>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签署中 → 已生效</w:t>
            </w:r>
          </w:p>
        </w:tc>
      </w:tr>
      <w:tr>
        <w:tc>
          <w:tcPr>
            <w:tcW w:type="dxa" w:w="68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7</w:t>
            </w:r>
          </w:p>
        </w:tc>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系统</w:t>
            </w:r>
          </w:p>
        </w:tc>
        <w:tc>
          <w:tcPr>
            <w:tcW w:type="dxa" w:w="56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合同生效后向运输任务、履约管理、档案管理推送合同关系。</w:t>
            </w:r>
          </w:p>
        </w:tc>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已生效</w:t>
            </w:r>
          </w:p>
        </w:tc>
      </w:tr>
    </w:tbl>
    <w:p>
      <w:pPr>
        <w:spacing w:after="20"/>
      </w:pPr>
    </w:p>
    <w:p>
      <w:pPr>
        <w:pStyle w:val="Heading2"/>
        <w:spacing w:before="140" w:after="100"/>
      </w:pPr>
      <w:r>
        <w:rPr>
          <w:rFonts w:ascii="Microsoft YaHei" w:hAnsi="Microsoft YaHei" w:eastAsia="Microsoft YaHei"/>
          <w:b/>
          <w:color w:val="9E1B1B"/>
          <w:sz w:val="26"/>
        </w:rPr>
        <w:t>3.5 签署页面信息</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26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区域</w:t>
            </w:r>
          </w:p>
        </w:tc>
        <w:tc>
          <w:tcPr>
            <w:tcW w:type="dxa" w:w="8220"/>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展示内容</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成交摘要</w:t>
            </w:r>
          </w:p>
        </w:tc>
        <w:tc>
          <w:tcPr>
            <w:tcW w:type="dxa" w:w="822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运输需求/方案、粮食品种、运输量、起讫地、最终成交价、匹配方式、确认物流运营商。</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合同文件区</w:t>
            </w:r>
          </w:p>
        </w:tc>
        <w:tc>
          <w:tcPr>
            <w:tcW w:type="dxa" w:w="822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运输服务合同、平台附加合同分别展示预览、下载、版本号和状态。</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关键条款摘要</w:t>
            </w:r>
          </w:p>
        </w:tc>
        <w:tc>
          <w:tcPr>
            <w:tcW w:type="dxa" w:w="822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运输范围、时效、费用、结算、风险责任、平台定位、平台费用（如有）。</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签署进度</w:t>
            </w:r>
          </w:p>
        </w:tc>
        <w:tc>
          <w:tcPr>
            <w:tcW w:type="dxa" w:w="822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贸易企业确认/签署、物流运营商确认/签署、平台确认/签署（按模式）。</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操作区</w:t>
            </w:r>
          </w:p>
        </w:tc>
        <w:tc>
          <w:tcPr>
            <w:tcW w:type="dxa" w:w="8220"/>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保存、提交对方确认、退回修改、确认签署、撤回、拒签、重新生成。</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证据区</w:t>
            </w:r>
          </w:p>
        </w:tc>
        <w:tc>
          <w:tcPr>
            <w:tcW w:type="dxa" w:w="8220"/>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签章证书编号、签署时间、IP/设备（如电子签章服务返回）、文件摘要/hash、操作日志。</w:t>
            </w:r>
          </w:p>
        </w:tc>
      </w:tr>
    </w:tbl>
    <w:p>
      <w:pPr>
        <w:spacing w:after="20"/>
      </w:pPr>
    </w:p>
    <w:p>
      <w:pPr>
        <w:pStyle w:val="Heading2"/>
        <w:spacing w:before="140" w:after="100"/>
      </w:pPr>
      <w:r>
        <w:rPr>
          <w:rFonts w:ascii="Microsoft YaHei" w:hAnsi="Microsoft YaHei" w:eastAsia="Microsoft YaHei"/>
          <w:b/>
          <w:color w:val="9E1B1B"/>
          <w:sz w:val="26"/>
        </w:rPr>
        <w:t>3.6 角色与权限</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98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角色</w:t>
            </w:r>
          </w:p>
        </w:tc>
        <w:tc>
          <w:tcPr>
            <w:tcW w:type="dxa" w:w="357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查看权限</w:t>
            </w:r>
          </w:p>
        </w:tc>
        <w:tc>
          <w:tcPr>
            <w:tcW w:type="dxa" w:w="493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操作权限</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本企业全部待签、已签合同包及历史版本</w:t>
            </w:r>
          </w:p>
        </w:tc>
        <w:tc>
          <w:tcPr>
            <w:tcW w:type="dxa" w:w="493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生成合同、补充可编辑字段、发起确认、签署、撤回未签合同、查看签署进度。</w:t>
            </w:r>
          </w:p>
        </w:tc>
      </w:tr>
      <w:tr>
        <w:tc>
          <w:tcPr>
            <w:tcW w:type="dxa" w:w="198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物流运营商</w:t>
            </w:r>
          </w:p>
        </w:tc>
        <w:tc>
          <w:tcPr>
            <w:tcW w:type="dxa" w:w="357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本企业作为合同相对方的全部合同包</w:t>
            </w:r>
          </w:p>
        </w:tc>
        <w:tc>
          <w:tcPr>
            <w:tcW w:type="dxa" w:w="493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确认/退回、补充本方签署信息、签署、拒签、查看签署进度。</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平台全部合同包</w:t>
            </w:r>
          </w:p>
        </w:tc>
        <w:tc>
          <w:tcPr>
            <w:tcW w:type="dxa" w:w="493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查看全量签署过程；在三方模式下完成平台签章；处理异常、模板版本问题和合同作废。</w:t>
            </w:r>
          </w:p>
        </w:tc>
      </w:tr>
    </w:tbl>
    <w:p>
      <w:pPr>
        <w:spacing w:after="20"/>
      </w:pPr>
    </w:p>
    <w:p>
      <w:pPr>
        <w:pStyle w:val="Heading2"/>
        <w:spacing w:before="140" w:after="100"/>
      </w:pPr>
      <w:r>
        <w:rPr>
          <w:rFonts w:ascii="Microsoft YaHei" w:hAnsi="Microsoft YaHei" w:eastAsia="Microsoft YaHei"/>
          <w:b/>
          <w:color w:val="9E1B1B"/>
          <w:sz w:val="26"/>
        </w:rPr>
        <w:t>3.7 应用场景</w:t>
      </w:r>
    </w:p>
    <w:p>
      <w:pPr>
        <w:spacing w:after="100" w:line="324" w:lineRule="auto"/>
        <w:ind w:firstLine="420"/>
      </w:pPr>
      <w:r>
        <w:rPr>
          <w:rFonts w:ascii="Microsoft YaHei" w:hAnsi="Microsoft YaHei" w:eastAsia="Microsoft YaHei"/>
          <w:b w:val="0"/>
          <w:color w:val="222222"/>
          <w:sz w:val="21"/>
        </w:rPr>
        <w:t>贸易企业在供需匹配大厅确认某物流运营商承运5000吨玉米，双方经三轮报价最终确定成交价310元/吨。系统自动生成合同包：主合同中自动回填需求、运输路径/方案、5000吨、310元/吨等成交信息；同时自动附加平台附加合同，展示平台服务费和运输风险边界。双方完成确认和签署后，合同生效，后续运输任务引用该合同编号执行。</w:t>
      </w:r>
    </w:p>
    <w:p>
      <w:pPr>
        <w:pStyle w:val="Heading2"/>
        <w:spacing w:before="140" w:after="100"/>
      </w:pPr>
      <w:r>
        <w:rPr>
          <w:rFonts w:ascii="Microsoft YaHei" w:hAnsi="Microsoft YaHei" w:eastAsia="Microsoft YaHei"/>
          <w:b/>
          <w:color w:val="9E1B1B"/>
          <w:sz w:val="26"/>
        </w:rPr>
        <w:t>3.8 功能目标</w:t>
      </w:r>
    </w:p>
    <w:p>
      <w:pPr>
        <w:spacing w:after="100" w:line="324" w:lineRule="auto"/>
        <w:ind w:firstLine="420"/>
      </w:pPr>
      <w:r>
        <w:rPr>
          <w:rFonts w:ascii="Microsoft YaHei" w:hAnsi="Microsoft YaHei" w:eastAsia="Microsoft YaHei"/>
          <w:b w:val="0"/>
          <w:color w:val="222222"/>
          <w:sz w:val="21"/>
        </w:rPr>
        <w:t>实现“匹配成交即形成合同、合同签署即进入履约”的连续业务链，确保成交价格、服务范围、风险责任和平台服务条款全部形成可追溯的正式记录。</w:t>
      </w:r>
    </w:p>
    <w:p>
      <w:pPr>
        <w:pStyle w:val="Heading1"/>
        <w:spacing w:before="200" w:after="100"/>
      </w:pPr>
      <w:r>
        <w:rPr>
          <w:rFonts w:ascii="Microsoft YaHei" w:hAnsi="Microsoft YaHei" w:eastAsia="Microsoft YaHei"/>
          <w:b/>
          <w:color w:val="9E1B1B"/>
          <w:sz w:val="32"/>
        </w:rPr>
        <w:t>4 合同履约管理</w:t>
      </w:r>
    </w:p>
    <w:p>
      <w:pPr>
        <w:pStyle w:val="Heading2"/>
        <w:spacing w:before="140" w:after="100"/>
      </w:pPr>
      <w:r>
        <w:rPr>
          <w:rFonts w:ascii="Microsoft YaHei" w:hAnsi="Microsoft YaHei" w:eastAsia="Microsoft YaHei"/>
          <w:b/>
          <w:color w:val="9E1B1B"/>
          <w:sz w:val="26"/>
        </w:rPr>
        <w:t>4.1 功能描述</w:t>
      </w:r>
    </w:p>
    <w:p>
      <w:pPr>
        <w:spacing w:after="100" w:line="324" w:lineRule="auto"/>
        <w:ind w:firstLine="420"/>
      </w:pPr>
      <w:r>
        <w:rPr>
          <w:rFonts w:ascii="Microsoft YaHei" w:hAnsi="Microsoft YaHei" w:eastAsia="Microsoft YaHei"/>
          <w:b w:val="0"/>
          <w:color w:val="222222"/>
          <w:sz w:val="21"/>
        </w:rPr>
        <w:t>合同履约管理对已生效合同的后续执行情况进行持续跟踪。系统不代替物流运营商执行运输，也不代替双方判断责任，而是通过关联运输任务、运单、实际运输数量、时效、费用、异常和结算信息，形成合同约定与实际执行之间的对应关系，为双方履约管理和平台过程留痕提供依据。</w:t>
      </w:r>
    </w:p>
    <w:p>
      <w:pPr>
        <w:pStyle w:val="Heading2"/>
        <w:spacing w:before="140" w:after="100"/>
      </w:pPr>
      <w:r>
        <w:rPr>
          <w:rFonts w:ascii="Microsoft YaHei" w:hAnsi="Microsoft YaHei" w:eastAsia="Microsoft YaHei"/>
          <w:b/>
          <w:color w:val="9E1B1B"/>
          <w:sz w:val="26"/>
        </w:rPr>
        <w:t>4.2 履约台账字段</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0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类别</w:t>
            </w:r>
          </w:p>
        </w:tc>
        <w:tc>
          <w:tcPr>
            <w:tcW w:type="dxa" w:w="34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字段</w:t>
            </w:r>
          </w:p>
        </w:tc>
        <w:tc>
          <w:tcPr>
            <w:tcW w:type="dxa" w:w="51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说明</w:t>
            </w:r>
          </w:p>
        </w:tc>
      </w:tr>
      <w:tr>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合同信息</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合同包编号、主合同编号、合同名称、合同状态</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基础关联。</w:t>
            </w:r>
          </w:p>
        </w:tc>
      </w:tr>
      <w:tr>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主体信息</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粮食贸易企业、物流运营商</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合同双方。</w:t>
            </w:r>
          </w:p>
        </w:tc>
      </w:tr>
      <w:tr>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业务关联</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运输需求编号、方案编号、运输任务编号、运单编号</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可穿透查看执行数据。</w:t>
            </w:r>
          </w:p>
        </w:tc>
      </w:tr>
      <w:tr>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数量履约</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合同运输数量、已下达数量、已发运数量、已到达数量、已完成数量、完成率</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反映数量履约。</w:t>
            </w:r>
          </w:p>
        </w:tc>
      </w:tr>
      <w:tr>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时效履约</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计划发运、计划到达、实际发运、实际到达、提前/延误时长</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反映时效履约。</w:t>
            </w:r>
          </w:p>
        </w:tc>
      </w:tr>
      <w:tr>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价格费用</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合同成交单价/总价、已发生费用、已对账金额、已结算金额、平台服务费（如有）</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与后续对账结算关联。</w:t>
            </w:r>
          </w:p>
        </w:tc>
      </w:tr>
      <w:tr>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异常履约</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异常数量、异常类型、当前处理状态、关联异常记录</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仅客观记录，不由平台自动认定责任。</w:t>
            </w:r>
          </w:p>
        </w:tc>
      </w:tr>
      <w:tr>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合同期限</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生效日期、到期日期、剩余天数</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支持到期提醒。</w:t>
            </w:r>
          </w:p>
        </w:tc>
      </w:tr>
      <w:tr>
        <w:tc>
          <w:tcPr>
            <w:tcW w:type="dxa" w:w="170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变更情况</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变更次数、最新变更日期、补充协议编号</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支持合同变更追踪。</w:t>
            </w:r>
          </w:p>
        </w:tc>
      </w:tr>
      <w:tr>
        <w:tc>
          <w:tcPr>
            <w:tcW w:type="dxa" w:w="170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履约状态</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待执行、履约中、部分完成、已完成、异常、已终止、已到期</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系统/人工结合更新。</w:t>
            </w:r>
          </w:p>
        </w:tc>
      </w:tr>
    </w:tbl>
    <w:p>
      <w:pPr>
        <w:spacing w:after="20"/>
      </w:pPr>
    </w:p>
    <w:p>
      <w:pPr>
        <w:pStyle w:val="Heading2"/>
        <w:spacing w:before="140" w:after="100"/>
      </w:pPr>
      <w:r>
        <w:rPr>
          <w:rFonts w:ascii="Microsoft YaHei" w:hAnsi="Microsoft YaHei" w:eastAsia="Microsoft YaHei"/>
          <w:b/>
          <w:color w:val="9E1B1B"/>
          <w:sz w:val="26"/>
        </w:rPr>
        <w:t>4.3 履约状态规则</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1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状态</w:t>
            </w:r>
          </w:p>
        </w:tc>
        <w:tc>
          <w:tcPr>
            <w:tcW w:type="dxa" w:w="3969"/>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进入条件</w:t>
            </w:r>
          </w:p>
        </w:tc>
        <w:tc>
          <w:tcPr>
            <w:tcW w:type="dxa" w:w="453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说明</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待执行</w:t>
            </w:r>
          </w:p>
        </w:tc>
        <w:tc>
          <w:tcPr>
            <w:tcW w:type="dxa" w:w="39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合同已生效但尚未形成有效运输任务或未开始执行</w:t>
            </w:r>
          </w:p>
        </w:tc>
        <w:tc>
          <w:tcPr>
            <w:tcW w:type="dxa" w:w="45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等待后续运输组织。</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履约中</w:t>
            </w:r>
          </w:p>
        </w:tc>
        <w:tc>
          <w:tcPr>
            <w:tcW w:type="dxa" w:w="39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已形成运输任务且存在未完成任务</w:t>
            </w:r>
          </w:p>
        </w:tc>
        <w:tc>
          <w:tcPr>
            <w:tcW w:type="dxa" w:w="45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正常执行状态。</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部分完成</w:t>
            </w:r>
          </w:p>
        </w:tc>
        <w:tc>
          <w:tcPr>
            <w:tcW w:type="dxa" w:w="39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部分运输数量或部分任务已完成，但合同总体未完成</w:t>
            </w:r>
          </w:p>
        </w:tc>
        <w:tc>
          <w:tcPr>
            <w:tcW w:type="dxa" w:w="45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适用于分批运输。</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已完成</w:t>
            </w:r>
          </w:p>
        </w:tc>
        <w:tc>
          <w:tcPr>
            <w:tcW w:type="dxa" w:w="39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合同约定运输范围已完成，并达到业务完成条件</w:t>
            </w:r>
          </w:p>
        </w:tc>
        <w:tc>
          <w:tcPr>
            <w:tcW w:type="dxa" w:w="45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可进入结算和归档。</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异常</w:t>
            </w:r>
          </w:p>
        </w:tc>
        <w:tc>
          <w:tcPr>
            <w:tcW w:type="dxa" w:w="39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存在重大延期、货损/货差、任务中断或其他需关注事项</w:t>
            </w:r>
          </w:p>
        </w:tc>
        <w:tc>
          <w:tcPr>
            <w:tcW w:type="dxa" w:w="45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仅表示存在异常事件，不等于平台判责。</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已终止</w:t>
            </w:r>
          </w:p>
        </w:tc>
        <w:tc>
          <w:tcPr>
            <w:tcW w:type="dxa" w:w="3969"/>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双方按流程终止合同</w:t>
            </w:r>
          </w:p>
        </w:tc>
        <w:tc>
          <w:tcPr>
            <w:tcW w:type="dxa" w:w="45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保留终止原因和协议。</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已到期</w:t>
            </w:r>
          </w:p>
        </w:tc>
        <w:tc>
          <w:tcPr>
            <w:tcW w:type="dxa" w:w="3969"/>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合同到期但未完成终止/续签处理</w:t>
            </w:r>
          </w:p>
        </w:tc>
        <w:tc>
          <w:tcPr>
            <w:tcW w:type="dxa" w:w="45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提醒业务人员处理。</w:t>
            </w:r>
          </w:p>
        </w:tc>
      </w:tr>
    </w:tbl>
    <w:p>
      <w:pPr>
        <w:spacing w:after="20"/>
      </w:pPr>
    </w:p>
    <w:p>
      <w:pPr>
        <w:pStyle w:val="Heading2"/>
        <w:spacing w:before="140" w:after="100"/>
      </w:pPr>
      <w:r>
        <w:rPr>
          <w:rFonts w:ascii="Microsoft YaHei" w:hAnsi="Microsoft YaHei" w:eastAsia="Microsoft YaHei"/>
          <w:b/>
          <w:color w:val="9E1B1B"/>
          <w:sz w:val="26"/>
        </w:rPr>
        <w:t>4.4 合同变更与补充协议</w:t>
      </w:r>
    </w:p>
    <w:p>
      <w:pPr>
        <w:pStyle w:val="ListBullet"/>
        <w:spacing w:after="60" w:line="300" w:lineRule="auto"/>
      </w:pPr>
      <w:r>
        <w:rPr>
          <w:rFonts w:ascii="Microsoft YaHei" w:hAnsi="Microsoft YaHei" w:eastAsia="Microsoft YaHei"/>
          <w:b w:val="0"/>
          <w:color w:val="222222"/>
          <w:sz w:val="20"/>
        </w:rPr>
        <w:t>已生效合同的核心字段不得直接覆盖修改，包括承运主体、运输数量、成交价格、主要运输范围、结算约定、风险责任等。</w:t>
      </w:r>
    </w:p>
    <w:p>
      <w:pPr>
        <w:pStyle w:val="ListBullet"/>
        <w:spacing w:after="60" w:line="300" w:lineRule="auto"/>
      </w:pPr>
      <w:r>
        <w:rPr>
          <w:rFonts w:ascii="Microsoft YaHei" w:hAnsi="Microsoft YaHei" w:eastAsia="Microsoft YaHei"/>
          <w:b w:val="0"/>
          <w:color w:val="222222"/>
          <w:sz w:val="20"/>
        </w:rPr>
        <w:t>发生业务变更时，应创建“合同变更/补充协议”，记录变更前值、变更后值、变更原因、发起人、生效时间和关联合同。</w:t>
      </w:r>
    </w:p>
    <w:p>
      <w:pPr>
        <w:pStyle w:val="ListBullet"/>
        <w:spacing w:after="60" w:line="300" w:lineRule="auto"/>
      </w:pPr>
      <w:r>
        <w:rPr>
          <w:rFonts w:ascii="Microsoft YaHei" w:hAnsi="Microsoft YaHei" w:eastAsia="Microsoft YaHei"/>
          <w:b w:val="0"/>
          <w:color w:val="222222"/>
          <w:sz w:val="20"/>
        </w:rPr>
        <w:t>涉及双方权利义务变化的补充协议应按原合同签署规则完成签署；若涉及平台附加合同条款或平台服务费变化，按配置决定是否需要平台确认/签章。</w:t>
      </w:r>
    </w:p>
    <w:p>
      <w:pPr>
        <w:pStyle w:val="ListBullet"/>
        <w:spacing w:after="60" w:line="300" w:lineRule="auto"/>
      </w:pPr>
      <w:r>
        <w:rPr>
          <w:rFonts w:ascii="Microsoft YaHei" w:hAnsi="Microsoft YaHei" w:eastAsia="Microsoft YaHei"/>
          <w:b w:val="0"/>
          <w:color w:val="222222"/>
          <w:sz w:val="20"/>
        </w:rPr>
        <w:t>系统保留所有历史版本，不允许用新版本覆盖已签署文件。</w:t>
      </w:r>
    </w:p>
    <w:p>
      <w:pPr>
        <w:pStyle w:val="Heading2"/>
        <w:spacing w:before="140" w:after="100"/>
      </w:pPr>
      <w:r>
        <w:rPr>
          <w:rFonts w:ascii="Microsoft YaHei" w:hAnsi="Microsoft YaHei" w:eastAsia="Microsoft YaHei"/>
          <w:b/>
          <w:color w:val="9E1B1B"/>
          <w:sz w:val="26"/>
        </w:rPr>
        <w:t>4.5 履约预警</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6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预警类型</w:t>
            </w:r>
          </w:p>
        </w:tc>
        <w:tc>
          <w:tcPr>
            <w:tcW w:type="dxa" w:w="51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触发示例</w:t>
            </w:r>
          </w:p>
        </w:tc>
        <w:tc>
          <w:tcPr>
            <w:tcW w:type="dxa" w:w="2948"/>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展示对象</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合同到期预警</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距合同到期N天</w:t>
            </w:r>
          </w:p>
        </w:tc>
        <w:tc>
          <w:tcPr>
            <w:tcW w:type="dxa" w:w="294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合同双方、平台运营方</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发运超期</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超过约定发运时间尚未发运</w:t>
            </w:r>
          </w:p>
        </w:tc>
        <w:tc>
          <w:tcPr>
            <w:tcW w:type="dxa" w:w="294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合同双方、平台运营方</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到达延误</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预计/实际到达时间超过合同要求</w:t>
            </w:r>
          </w:p>
        </w:tc>
        <w:tc>
          <w:tcPr>
            <w:tcW w:type="dxa" w:w="294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合同双方、平台运营方</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数量偏差</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累计完成数量与合同约定数量偏差超过阈值</w:t>
            </w:r>
          </w:p>
        </w:tc>
        <w:tc>
          <w:tcPr>
            <w:tcW w:type="dxa" w:w="294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合同双方、平台运营方</w:t>
            </w:r>
          </w:p>
        </w:tc>
      </w:tr>
      <w:tr>
        <w:tc>
          <w:tcPr>
            <w:tcW w:type="dxa" w:w="226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履约异常</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运输任务出现重大异常事件</w:t>
            </w:r>
          </w:p>
        </w:tc>
        <w:tc>
          <w:tcPr>
            <w:tcW w:type="dxa" w:w="2948"/>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合同双方、平台运营方</w:t>
            </w:r>
          </w:p>
        </w:tc>
      </w:tr>
      <w:tr>
        <w:tc>
          <w:tcPr>
            <w:tcW w:type="dxa" w:w="226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费用偏差</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费用资料与合同约定金额差异超过阈值</w:t>
            </w:r>
          </w:p>
        </w:tc>
        <w:tc>
          <w:tcPr>
            <w:tcW w:type="dxa" w:w="2948"/>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合同双方、平台运营方</w:t>
            </w:r>
          </w:p>
        </w:tc>
      </w:tr>
    </w:tbl>
    <w:p>
      <w:pPr>
        <w:spacing w:after="20"/>
      </w:pPr>
    </w:p>
    <w:p>
      <w:pPr>
        <w:spacing w:after="100" w:line="324" w:lineRule="auto"/>
        <w:ind w:firstLine="420"/>
      </w:pPr>
      <w:r>
        <w:rPr>
          <w:rFonts w:ascii="Microsoft YaHei" w:hAnsi="Microsoft YaHei" w:eastAsia="Microsoft YaHei"/>
          <w:b w:val="0"/>
          <w:color w:val="222222"/>
          <w:sz w:val="21"/>
        </w:rPr>
        <w:t>预警仅用于提示相关业务人员关注，不自动形成责任认定或违约结论。</w:t>
      </w:r>
    </w:p>
    <w:p>
      <w:pPr>
        <w:pStyle w:val="Heading2"/>
        <w:spacing w:before="140" w:after="100"/>
      </w:pPr>
      <w:r>
        <w:rPr>
          <w:rFonts w:ascii="Microsoft YaHei" w:hAnsi="Microsoft YaHei" w:eastAsia="Microsoft YaHei"/>
          <w:b/>
          <w:color w:val="9E1B1B"/>
          <w:sz w:val="26"/>
        </w:rPr>
        <w:t>4.6 角色、应用场景与功能目标</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98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角色</w:t>
            </w:r>
          </w:p>
        </w:tc>
        <w:tc>
          <w:tcPr>
            <w:tcW w:type="dxa" w:w="850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职责</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85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查看本企业合同履约进度、运输完成量、时效、费用及异常；发起或确认合同变更/终止。</w:t>
            </w:r>
          </w:p>
        </w:tc>
      </w:tr>
      <w:tr>
        <w:tc>
          <w:tcPr>
            <w:tcW w:type="dxa" w:w="198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物流运营商</w:t>
            </w:r>
          </w:p>
        </w:tc>
        <w:tc>
          <w:tcPr>
            <w:tcW w:type="dxa" w:w="85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查看本企业承运合同履约进度；补充必要履约资料；参与变更/终止确认。</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w:t>
            </w:r>
          </w:p>
        </w:tc>
        <w:tc>
          <w:tcPr>
            <w:tcW w:type="dxa" w:w="85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查看全量合同履约态势、异常和期限提醒；不代替合同双方确认承运责任或物流风险责任。</w:t>
            </w:r>
          </w:p>
        </w:tc>
      </w:tr>
    </w:tbl>
    <w:p>
      <w:pPr>
        <w:spacing w:after="20"/>
      </w:pPr>
    </w:p>
    <w:p>
      <w:pPr>
        <w:spacing w:after="100" w:line="324" w:lineRule="auto"/>
        <w:ind w:firstLine="420"/>
      </w:pPr>
      <w:r>
        <w:rPr>
          <w:rFonts w:ascii="Microsoft YaHei" w:hAnsi="Microsoft YaHei" w:eastAsia="Microsoft YaHei"/>
          <w:b w:val="0"/>
          <w:color w:val="222222"/>
          <w:sz w:val="21"/>
        </w:rPr>
        <w:t>典型应用场景：合同生效后形成多个运输任务，系统自动汇总“合同5000吨、已发运3000吨、已完成1800吨、预计到达时间、异常1条、已对账金额”等履约信息，使双方无需分别核对多个任务即可掌握整体执行情况。</w:t>
      </w:r>
    </w:p>
    <w:p>
      <w:pPr>
        <w:spacing w:after="100" w:line="324" w:lineRule="auto"/>
        <w:ind w:firstLine="420"/>
      </w:pPr>
      <w:r>
        <w:rPr>
          <w:rFonts w:ascii="Microsoft YaHei" w:hAnsi="Microsoft YaHei" w:eastAsia="Microsoft YaHei"/>
          <w:b w:val="0"/>
          <w:color w:val="222222"/>
          <w:sz w:val="21"/>
        </w:rPr>
        <w:t>功能目标：建立合同约定与实际运输执行之间的统一映射，形成可查询、可预警、可追溯的履约台账，同时保持平台“提供撮合和信息服务、不直接参与运输履约”的业务边界。</w:t>
      </w:r>
    </w:p>
    <w:p>
      <w:pPr>
        <w:pStyle w:val="Heading1"/>
        <w:spacing w:before="200" w:after="100"/>
      </w:pPr>
      <w:r>
        <w:rPr>
          <w:rFonts w:ascii="Microsoft YaHei" w:hAnsi="Microsoft YaHei" w:eastAsia="Microsoft YaHei"/>
          <w:b/>
          <w:color w:val="9E1B1B"/>
          <w:sz w:val="32"/>
        </w:rPr>
        <w:t>5 合同档案管理</w:t>
      </w:r>
    </w:p>
    <w:p>
      <w:pPr>
        <w:pStyle w:val="Heading2"/>
        <w:spacing w:before="140" w:after="100"/>
      </w:pPr>
      <w:r>
        <w:rPr>
          <w:rFonts w:ascii="Microsoft YaHei" w:hAnsi="Microsoft YaHei" w:eastAsia="Microsoft YaHei"/>
          <w:b/>
          <w:color w:val="9E1B1B"/>
          <w:sz w:val="26"/>
        </w:rPr>
        <w:t>5.1 功能描述</w:t>
      </w:r>
    </w:p>
    <w:p>
      <w:pPr>
        <w:spacing w:after="100" w:line="324" w:lineRule="auto"/>
        <w:ind w:firstLine="420"/>
      </w:pPr>
      <w:r>
        <w:rPr>
          <w:rFonts w:ascii="Microsoft YaHei" w:hAnsi="Microsoft YaHei" w:eastAsia="Microsoft YaHei"/>
          <w:b w:val="0"/>
          <w:color w:val="222222"/>
          <w:sz w:val="21"/>
        </w:rPr>
        <w:t>合同档案管理对合同生命周期形成的正式文件和过程证据统一归档。归档对象以合同包为单位，确保主合同、平台附加合同、签署证据、匹配议价记录、变更文件和履约资料可以在同一档案中查询。合同档案对粮食贸易企业、物流运营商和平台运营方开放，但企业只能查看与本企业相关的档案。</w:t>
      </w:r>
    </w:p>
    <w:p>
      <w:pPr>
        <w:pStyle w:val="Heading2"/>
        <w:spacing w:before="140" w:after="100"/>
      </w:pPr>
      <w:r>
        <w:rPr>
          <w:rFonts w:ascii="Microsoft YaHei" w:hAnsi="Microsoft YaHei" w:eastAsia="Microsoft YaHei"/>
          <w:b/>
          <w:color w:val="9E1B1B"/>
          <w:sz w:val="26"/>
        </w:rPr>
        <w:t>5.2 档案内容</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551"/>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档案分类</w:t>
            </w:r>
          </w:p>
        </w:tc>
        <w:tc>
          <w:tcPr>
            <w:tcW w:type="dxa" w:w="7937"/>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归档内容</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合同基本信息</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合同包编号、主合同编号、附加合同编号、合同名称、合同主体、签署时间、生效时间、合同状态。</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主合同文件</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运输服务合同最终签署版PDF/电子文件、模板版本、附件。</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平台附加合同</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平台附加合同最终确认/签署版、模板版本、签署模式。</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签署证据</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签章记录、签署人、签署时间、电子签章服务返回的证书/摘要信息、操作日志。</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匹配成交证据</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运输需求/完整方案快照、匹配方式、各方报价、还价记录、最终成交价格、承运确认记录。</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变更资料</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补充协议、变更记录、终止协议、作废说明、历史版本。</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履约资料</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关联运输任务、运单、关键履约节点、异常记录、履约完成结果。</w:t>
            </w:r>
          </w:p>
        </w:tc>
      </w:tr>
      <w:tr>
        <w:tc>
          <w:tcPr>
            <w:tcW w:type="dxa" w:w="2551"/>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费用关联</w:t>
            </w:r>
          </w:p>
        </w:tc>
        <w:tc>
          <w:tcPr>
            <w:tcW w:type="dxa" w:w="7937"/>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合同金额、平台服务费、对账/结算单据关联索引。</w:t>
            </w:r>
          </w:p>
        </w:tc>
      </w:tr>
      <w:tr>
        <w:tc>
          <w:tcPr>
            <w:tcW w:type="dxa" w:w="2551"/>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其他附件</w:t>
            </w:r>
          </w:p>
        </w:tc>
        <w:tc>
          <w:tcPr>
            <w:tcW w:type="dxa" w:w="7937"/>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双方上传的补充证明、函件和经确认的相关业务资料。</w:t>
            </w:r>
          </w:p>
        </w:tc>
      </w:tr>
    </w:tbl>
    <w:p>
      <w:pPr>
        <w:spacing w:after="20"/>
      </w:pPr>
    </w:p>
    <w:p>
      <w:pPr>
        <w:pStyle w:val="Heading2"/>
        <w:spacing w:before="140" w:after="100"/>
      </w:pPr>
      <w:r>
        <w:rPr>
          <w:rFonts w:ascii="Microsoft YaHei" w:hAnsi="Microsoft YaHei" w:eastAsia="Microsoft YaHei"/>
          <w:b/>
          <w:color w:val="9E1B1B"/>
          <w:sz w:val="26"/>
        </w:rPr>
        <w:t>5.3 档案检索字段</w:t>
      </w:r>
    </w:p>
    <w:p>
      <w:pPr>
        <w:pStyle w:val="ListBullet"/>
        <w:spacing w:after="60" w:line="300" w:lineRule="auto"/>
      </w:pPr>
      <w:r>
        <w:rPr>
          <w:rFonts w:ascii="Microsoft YaHei" w:hAnsi="Microsoft YaHei" w:eastAsia="Microsoft YaHei"/>
          <w:b w:val="0"/>
          <w:color w:val="222222"/>
          <w:sz w:val="20"/>
        </w:rPr>
        <w:t>合同包编号、主合同编号、附加合同编号；</w:t>
      </w:r>
    </w:p>
    <w:p>
      <w:pPr>
        <w:pStyle w:val="ListBullet"/>
        <w:spacing w:after="60" w:line="300" w:lineRule="auto"/>
      </w:pPr>
      <w:r>
        <w:rPr>
          <w:rFonts w:ascii="Microsoft YaHei" w:hAnsi="Microsoft YaHei" w:eastAsia="Microsoft YaHei"/>
          <w:b w:val="0"/>
          <w:color w:val="222222"/>
          <w:sz w:val="20"/>
        </w:rPr>
        <w:t>粮食贸易企业、物流运营商；</w:t>
      </w:r>
    </w:p>
    <w:p>
      <w:pPr>
        <w:pStyle w:val="ListBullet"/>
        <w:spacing w:after="60" w:line="300" w:lineRule="auto"/>
      </w:pPr>
      <w:r>
        <w:rPr>
          <w:rFonts w:ascii="Microsoft YaHei" w:hAnsi="Microsoft YaHei" w:eastAsia="Microsoft YaHei"/>
          <w:b w:val="0"/>
          <w:color w:val="222222"/>
          <w:sz w:val="20"/>
        </w:rPr>
        <w:t>运输需求编号、交易订单编号、方案编号、匹配记录编号；</w:t>
      </w:r>
    </w:p>
    <w:p>
      <w:pPr>
        <w:pStyle w:val="ListBullet"/>
        <w:spacing w:after="60" w:line="300" w:lineRule="auto"/>
      </w:pPr>
      <w:r>
        <w:rPr>
          <w:rFonts w:ascii="Microsoft YaHei" w:hAnsi="Microsoft YaHei" w:eastAsia="Microsoft YaHei"/>
          <w:b w:val="0"/>
          <w:color w:val="222222"/>
          <w:sz w:val="20"/>
        </w:rPr>
        <w:t>粮食品种、起运地、目的地；</w:t>
      </w:r>
    </w:p>
    <w:p>
      <w:pPr>
        <w:pStyle w:val="ListBullet"/>
        <w:spacing w:after="60" w:line="300" w:lineRule="auto"/>
      </w:pPr>
      <w:r>
        <w:rPr>
          <w:rFonts w:ascii="Microsoft YaHei" w:hAnsi="Microsoft YaHei" w:eastAsia="Microsoft YaHei"/>
          <w:b w:val="0"/>
          <w:color w:val="222222"/>
          <w:sz w:val="20"/>
        </w:rPr>
        <w:t>合同状态、履约状态；</w:t>
      </w:r>
    </w:p>
    <w:p>
      <w:pPr>
        <w:pStyle w:val="ListBullet"/>
        <w:spacing w:after="60" w:line="300" w:lineRule="auto"/>
      </w:pPr>
      <w:r>
        <w:rPr>
          <w:rFonts w:ascii="Microsoft YaHei" w:hAnsi="Microsoft YaHei" w:eastAsia="Microsoft YaHei"/>
          <w:b w:val="0"/>
          <w:color w:val="222222"/>
          <w:sz w:val="20"/>
        </w:rPr>
        <w:t>签署时间、生效时间、到期时间；</w:t>
      </w:r>
    </w:p>
    <w:p>
      <w:pPr>
        <w:pStyle w:val="ListBullet"/>
        <w:spacing w:after="60" w:line="300" w:lineRule="auto"/>
      </w:pPr>
      <w:r>
        <w:rPr>
          <w:rFonts w:ascii="Microsoft YaHei" w:hAnsi="Microsoft YaHei" w:eastAsia="Microsoft YaHei"/>
          <w:b w:val="0"/>
          <w:color w:val="222222"/>
          <w:sz w:val="20"/>
        </w:rPr>
        <w:t>成交价格区间、合同金额；</w:t>
      </w:r>
    </w:p>
    <w:p>
      <w:pPr>
        <w:pStyle w:val="ListBullet"/>
        <w:spacing w:after="60" w:line="300" w:lineRule="auto"/>
      </w:pPr>
      <w:r>
        <w:rPr>
          <w:rFonts w:ascii="Microsoft YaHei" w:hAnsi="Microsoft YaHei" w:eastAsia="Microsoft YaHei"/>
          <w:b w:val="0"/>
          <w:color w:val="222222"/>
          <w:sz w:val="20"/>
        </w:rPr>
        <w:t>模板版本、是否存在补充协议/终止记录。</w:t>
      </w:r>
    </w:p>
    <w:p>
      <w:pPr>
        <w:pStyle w:val="Heading2"/>
        <w:spacing w:before="140" w:after="100"/>
      </w:pPr>
      <w:r>
        <w:rPr>
          <w:rFonts w:ascii="Microsoft YaHei" w:hAnsi="Microsoft YaHei" w:eastAsia="Microsoft YaHei"/>
          <w:b/>
          <w:color w:val="9E1B1B"/>
          <w:sz w:val="26"/>
        </w:rPr>
        <w:t>5.4 档案规则</w:t>
      </w:r>
    </w:p>
    <w:p>
      <w:pPr>
        <w:pStyle w:val="ListBullet"/>
        <w:spacing w:after="60" w:line="300" w:lineRule="auto"/>
      </w:pPr>
      <w:r>
        <w:rPr>
          <w:rFonts w:ascii="Microsoft YaHei" w:hAnsi="Microsoft YaHei" w:eastAsia="Microsoft YaHei"/>
          <w:b w:val="0"/>
          <w:color w:val="222222"/>
          <w:sz w:val="20"/>
        </w:rPr>
        <w:t>已签署合同文件归档后不可直接覆盖；新版本通过补充协议或变更文件追加。</w:t>
      </w:r>
    </w:p>
    <w:p>
      <w:pPr>
        <w:pStyle w:val="ListBullet"/>
        <w:spacing w:after="60" w:line="300" w:lineRule="auto"/>
      </w:pPr>
      <w:r>
        <w:rPr>
          <w:rFonts w:ascii="Microsoft YaHei" w:hAnsi="Microsoft YaHei" w:eastAsia="Microsoft YaHei"/>
          <w:b w:val="0"/>
          <w:color w:val="222222"/>
          <w:sz w:val="20"/>
        </w:rPr>
        <w:t>合同模板更新不影响历史合同，档案必须保留原签署模板版本号。</w:t>
      </w:r>
    </w:p>
    <w:p>
      <w:pPr>
        <w:pStyle w:val="ListBullet"/>
        <w:spacing w:after="60" w:line="300" w:lineRule="auto"/>
      </w:pPr>
      <w:r>
        <w:rPr>
          <w:rFonts w:ascii="Microsoft YaHei" w:hAnsi="Microsoft YaHei" w:eastAsia="Microsoft YaHei"/>
          <w:b w:val="0"/>
          <w:color w:val="222222"/>
          <w:sz w:val="20"/>
        </w:rPr>
        <w:t>支持在线预览、下载、导出合同清单；企业仅能导出自身相关档案，平台运营方可按权限导出全量。</w:t>
      </w:r>
    </w:p>
    <w:p>
      <w:pPr>
        <w:pStyle w:val="ListBullet"/>
        <w:spacing w:after="60" w:line="300" w:lineRule="auto"/>
      </w:pPr>
      <w:r>
        <w:rPr>
          <w:rFonts w:ascii="Microsoft YaHei" w:hAnsi="Microsoft YaHei" w:eastAsia="Microsoft YaHei"/>
          <w:b w:val="0"/>
          <w:color w:val="222222"/>
          <w:sz w:val="20"/>
        </w:rPr>
        <w:t>档案删除原则上不开放普通业务用户操作；保留期限和销毁策略由平台按项目档案管理制度配置。</w:t>
      </w:r>
    </w:p>
    <w:p>
      <w:pPr>
        <w:pStyle w:val="ListBullet"/>
        <w:spacing w:after="60" w:line="300" w:lineRule="auto"/>
      </w:pPr>
      <w:r>
        <w:rPr>
          <w:rFonts w:ascii="Microsoft YaHei" w:hAnsi="Microsoft YaHei" w:eastAsia="Microsoft YaHei"/>
          <w:b w:val="0"/>
          <w:color w:val="222222"/>
          <w:sz w:val="20"/>
        </w:rPr>
        <w:t>所有查看、下载、导出、变更和归档操作记录审计日志。</w:t>
      </w:r>
    </w:p>
    <w:p>
      <w:pPr>
        <w:pStyle w:val="Heading2"/>
        <w:spacing w:before="140" w:after="100"/>
      </w:pPr>
      <w:r>
        <w:rPr>
          <w:rFonts w:ascii="Microsoft YaHei" w:hAnsi="Microsoft YaHei" w:eastAsia="Microsoft YaHei"/>
          <w:b/>
          <w:color w:val="9E1B1B"/>
          <w:sz w:val="26"/>
        </w:rPr>
        <w:t>5.5 角色、应用场景与功能目标</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98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角色</w:t>
            </w:r>
          </w:p>
        </w:tc>
        <w:tc>
          <w:tcPr>
            <w:tcW w:type="dxa" w:w="850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权限</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粮食贸易企业</w:t>
            </w:r>
          </w:p>
        </w:tc>
        <w:tc>
          <w:tcPr>
            <w:tcW w:type="dxa" w:w="85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查询、预览和下载本企业作为合同方的合同档案及相关版本。</w:t>
            </w:r>
          </w:p>
        </w:tc>
      </w:tr>
      <w:tr>
        <w:tc>
          <w:tcPr>
            <w:tcW w:type="dxa" w:w="198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物流运营商</w:t>
            </w:r>
          </w:p>
        </w:tc>
        <w:tc>
          <w:tcPr>
            <w:tcW w:type="dxa" w:w="850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查询、预览和下载本企业作为合同方的合同档案及相关版本。</w:t>
            </w:r>
          </w:p>
        </w:tc>
      </w:tr>
      <w:tr>
        <w:tc>
          <w:tcPr>
            <w:tcW w:type="dxa" w:w="198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平台运营方</w:t>
            </w:r>
          </w:p>
        </w:tc>
        <w:tc>
          <w:tcPr>
            <w:tcW w:type="dxa" w:w="850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查询全部合同档案，查看模板版本、签署、履约、变更和关联业务记录；执行档案运维。</w:t>
            </w:r>
          </w:p>
        </w:tc>
      </w:tr>
    </w:tbl>
    <w:p>
      <w:pPr>
        <w:spacing w:after="20"/>
      </w:pPr>
    </w:p>
    <w:p>
      <w:pPr>
        <w:spacing w:after="100" w:line="324" w:lineRule="auto"/>
        <w:ind w:firstLine="420"/>
      </w:pPr>
      <w:r>
        <w:rPr>
          <w:rFonts w:ascii="Microsoft YaHei" w:hAnsi="Microsoft YaHei" w:eastAsia="Microsoft YaHei"/>
          <w:b w:val="0"/>
          <w:color w:val="222222"/>
          <w:sz w:val="21"/>
        </w:rPr>
        <w:t>应用场景：发生费用争议、运输异常或历史业务核查时，业务人员可从合同档案一次性调取主合同、平台附加合同、最终成交价格、历史议价过程、签章记录、补充协议和履约数据，形成完整业务证据链。</w:t>
      </w:r>
    </w:p>
    <w:p>
      <w:pPr>
        <w:spacing w:after="100" w:line="324" w:lineRule="auto"/>
        <w:ind w:firstLine="420"/>
      </w:pPr>
      <w:r>
        <w:rPr>
          <w:rFonts w:ascii="Microsoft YaHei" w:hAnsi="Microsoft YaHei" w:eastAsia="Microsoft YaHei"/>
          <w:b w:val="0"/>
          <w:color w:val="222222"/>
          <w:sz w:val="21"/>
        </w:rPr>
        <w:t>功能目标：形成“一次成交、一个合同包、一套完整档案”的管理体系，为履约、结算、审计和争议核查提供统一依据。</w:t>
      </w:r>
    </w:p>
    <w:p>
      <w:pPr>
        <w:pStyle w:val="Heading1"/>
        <w:spacing w:before="200" w:after="100"/>
      </w:pPr>
      <w:r>
        <w:rPr>
          <w:rFonts w:ascii="Microsoft YaHei" w:hAnsi="Microsoft YaHei" w:eastAsia="Microsoft YaHei"/>
          <w:b/>
          <w:color w:val="9E1B1B"/>
          <w:sz w:val="32"/>
        </w:rPr>
        <w:t>6 状态、联动与业务规则</w:t>
      </w:r>
    </w:p>
    <w:p>
      <w:pPr>
        <w:pStyle w:val="Heading2"/>
        <w:spacing w:before="140" w:after="100"/>
      </w:pPr>
      <w:r>
        <w:rPr>
          <w:rFonts w:ascii="Microsoft YaHei" w:hAnsi="Microsoft YaHei" w:eastAsia="Microsoft YaHei"/>
          <w:b/>
          <w:color w:val="9E1B1B"/>
          <w:sz w:val="26"/>
        </w:rPr>
        <w:t>6.1 合同包状态</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81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状态</w:t>
            </w:r>
          </w:p>
        </w:tc>
        <w:tc>
          <w:tcPr>
            <w:tcW w:type="dxa" w:w="51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说明</w:t>
            </w:r>
          </w:p>
        </w:tc>
        <w:tc>
          <w:tcPr>
            <w:tcW w:type="dxa" w:w="357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允许主要操作</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草稿</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系统已生成合同包，尚未提交对方确认</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编辑可编辑字段、预览、删除/作废草稿、提交确认</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待对方确认</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一方已提交，等待另一方确认</w:t>
            </w:r>
          </w:p>
        </w:tc>
        <w:tc>
          <w:tcPr>
            <w:tcW w:type="dxa" w:w="357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确认、退回修改</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待签署</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合同内容已确认，等待电子签署</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签署、拒签、撤回（按规则）</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签署中</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主合同或附加合同尚有未完成签署主体</w:t>
            </w:r>
          </w:p>
        </w:tc>
        <w:tc>
          <w:tcPr>
            <w:tcW w:type="dxa" w:w="357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继续签署、查看进度</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已生效</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满足合同包生效条件</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进入履约、查看/下载、发起变更</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已拒签</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任一必签主体拒绝签署</w:t>
            </w:r>
          </w:p>
        </w:tc>
        <w:tc>
          <w:tcPr>
            <w:tcW w:type="dxa" w:w="357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查看原因、重新生成/结束</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已撤回</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发起方在允许阶段撤回</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修改后重新提交或作废</w:t>
            </w:r>
          </w:p>
        </w:tc>
      </w:tr>
      <w:tr>
        <w:tc>
          <w:tcPr>
            <w:tcW w:type="dxa" w:w="181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已作废</w:t>
            </w:r>
          </w:p>
        </w:tc>
        <w:tc>
          <w:tcPr>
            <w:tcW w:type="dxa" w:w="51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合同未生效且业务被取消/重新成交</w:t>
            </w:r>
          </w:p>
        </w:tc>
        <w:tc>
          <w:tcPr>
            <w:tcW w:type="dxa" w:w="357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仅查看和归档</w:t>
            </w:r>
          </w:p>
        </w:tc>
      </w:tr>
      <w:tr>
        <w:tc>
          <w:tcPr>
            <w:tcW w:type="dxa" w:w="181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已终止</w:t>
            </w:r>
          </w:p>
        </w:tc>
        <w:tc>
          <w:tcPr>
            <w:tcW w:type="dxa" w:w="51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生效后按协议终止</w:t>
            </w:r>
          </w:p>
        </w:tc>
        <w:tc>
          <w:tcPr>
            <w:tcW w:type="dxa" w:w="357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查看终止协议、归档</w:t>
            </w:r>
          </w:p>
        </w:tc>
      </w:tr>
    </w:tbl>
    <w:p>
      <w:pPr>
        <w:spacing w:after="20"/>
      </w:pPr>
    </w:p>
    <w:p>
      <w:pPr>
        <w:pStyle w:val="Heading2"/>
        <w:spacing w:before="140" w:after="100"/>
      </w:pPr>
      <w:r>
        <w:rPr>
          <w:rFonts w:ascii="Microsoft YaHei" w:hAnsi="Microsoft YaHei" w:eastAsia="Microsoft YaHei"/>
          <w:b/>
          <w:color w:val="9E1B1B"/>
          <w:sz w:val="26"/>
        </w:rPr>
        <w:t>6.2 与供需匹配联动</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835"/>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匹配动作</w:t>
            </w:r>
          </w:p>
        </w:tc>
        <w:tc>
          <w:tcPr>
            <w:tcW w:type="dxa" w:w="425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合同处理</w:t>
            </w:r>
          </w:p>
        </w:tc>
        <w:tc>
          <w:tcPr>
            <w:tcW w:type="dxa" w:w="3402"/>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运输需求/匹配状态建议</w:t>
            </w:r>
          </w:p>
        </w:tc>
      </w:tr>
      <w:tr>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确认承运及最终价格</w:t>
            </w:r>
          </w:p>
        </w:tc>
        <w:tc>
          <w:tcPr>
            <w:tcW w:type="dxa" w:w="425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允许生成合同包</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匹配已确认/待签合同</w:t>
            </w:r>
          </w:p>
        </w:tc>
      </w:tr>
      <w:tr>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合同包生成</w:t>
            </w:r>
          </w:p>
        </w:tc>
        <w:tc>
          <w:tcPr>
            <w:tcW w:type="dxa" w:w="425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锁定成交快照</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待签合同</w:t>
            </w:r>
          </w:p>
        </w:tc>
      </w:tr>
      <w:tr>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双方完成签署并生效</w:t>
            </w:r>
          </w:p>
        </w:tc>
        <w:tc>
          <w:tcPr>
            <w:tcW w:type="dxa" w:w="425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匹配成交关系正式生效</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合同已生效，可进入运输组织</w:t>
            </w:r>
          </w:p>
        </w:tc>
      </w:tr>
      <w:tr>
        <w:tc>
          <w:tcPr>
            <w:tcW w:type="dxa" w:w="2835"/>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合同拒签/作废</w:t>
            </w:r>
          </w:p>
        </w:tc>
        <w:tc>
          <w:tcPr>
            <w:tcW w:type="dxa" w:w="425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成交关系未形成有效合同</w:t>
            </w:r>
          </w:p>
        </w:tc>
        <w:tc>
          <w:tcPr>
            <w:tcW w:type="dxa" w:w="3402"/>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可返回待重新匹配/重新议价</w:t>
            </w:r>
          </w:p>
        </w:tc>
      </w:tr>
      <w:tr>
        <w:tc>
          <w:tcPr>
            <w:tcW w:type="dxa" w:w="2835"/>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合同变更</w:t>
            </w:r>
          </w:p>
        </w:tc>
        <w:tc>
          <w:tcPr>
            <w:tcW w:type="dxa" w:w="425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保留原成交快照，新增补充协议</w:t>
            </w:r>
          </w:p>
        </w:tc>
        <w:tc>
          <w:tcPr>
            <w:tcW w:type="dxa" w:w="3402"/>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不回写为新的竞价，仅更新合同履约数据</w:t>
            </w:r>
          </w:p>
        </w:tc>
      </w:tr>
    </w:tbl>
    <w:p>
      <w:pPr>
        <w:spacing w:after="20"/>
      </w:pPr>
    </w:p>
    <w:p>
      <w:pPr>
        <w:pStyle w:val="Heading2"/>
        <w:spacing w:before="140" w:after="100"/>
      </w:pPr>
      <w:r>
        <w:rPr>
          <w:rFonts w:ascii="Microsoft YaHei" w:hAnsi="Microsoft YaHei" w:eastAsia="Microsoft YaHei"/>
          <w:b/>
          <w:color w:val="9E1B1B"/>
          <w:sz w:val="26"/>
        </w:rPr>
        <w:t>6.3 与运输任务联动</w:t>
      </w:r>
    </w:p>
    <w:p>
      <w:pPr>
        <w:pStyle w:val="ListBullet"/>
        <w:spacing w:after="60" w:line="300" w:lineRule="auto"/>
      </w:pPr>
      <w:r>
        <w:rPr>
          <w:rFonts w:ascii="Microsoft YaHei" w:hAnsi="Microsoft YaHei" w:eastAsia="Microsoft YaHei"/>
          <w:b w:val="0"/>
          <w:color w:val="222222"/>
          <w:sz w:val="20"/>
        </w:rPr>
        <w:t>原则上只有已生效合同才能作为正式运输任务的合同依据；如业务允许先组织后补签，应单独配置例外规则和提示。</w:t>
      </w:r>
    </w:p>
    <w:p>
      <w:pPr>
        <w:pStyle w:val="ListBullet"/>
        <w:spacing w:after="60" w:line="300" w:lineRule="auto"/>
      </w:pPr>
      <w:r>
        <w:rPr>
          <w:rFonts w:ascii="Microsoft YaHei" w:hAnsi="Microsoft YaHei" w:eastAsia="Microsoft YaHei"/>
          <w:b w:val="0"/>
          <w:color w:val="222222"/>
          <w:sz w:val="20"/>
        </w:rPr>
        <w:t>运输任务创建时自动关联合同包编号、主合同编号、运输需求编号、方案编号（如有）、物流运营商和成交价格。</w:t>
      </w:r>
    </w:p>
    <w:p>
      <w:pPr>
        <w:pStyle w:val="ListBullet"/>
        <w:spacing w:after="60" w:line="300" w:lineRule="auto"/>
      </w:pPr>
      <w:r>
        <w:rPr>
          <w:rFonts w:ascii="Microsoft YaHei" w:hAnsi="Microsoft YaHei" w:eastAsia="Microsoft YaHei"/>
          <w:b w:val="0"/>
          <w:color w:val="222222"/>
          <w:sz w:val="20"/>
        </w:rPr>
        <w:t>运输任务的实际执行数据回写合同履约台账，但不修改已签署合同正文。</w:t>
      </w:r>
    </w:p>
    <w:p>
      <w:pPr>
        <w:pStyle w:val="ListBullet"/>
        <w:spacing w:after="60" w:line="300" w:lineRule="auto"/>
      </w:pPr>
      <w:r>
        <w:rPr>
          <w:rFonts w:ascii="Microsoft YaHei" w:hAnsi="Microsoft YaHei" w:eastAsia="Microsoft YaHei"/>
          <w:b w:val="0"/>
          <w:color w:val="222222"/>
          <w:sz w:val="20"/>
        </w:rPr>
        <w:t>一份合同可按实际组织形成一个或多个运输任务，合同履约按累计数量和任务状态进行汇总。</w:t>
      </w:r>
    </w:p>
    <w:p>
      <w:pPr>
        <w:pStyle w:val="Heading2"/>
        <w:spacing w:before="140" w:after="100"/>
      </w:pPr>
      <w:r>
        <w:rPr>
          <w:rFonts w:ascii="Microsoft YaHei" w:hAnsi="Microsoft YaHei" w:eastAsia="Microsoft YaHei"/>
          <w:b/>
          <w:color w:val="9E1B1B"/>
          <w:sz w:val="26"/>
        </w:rPr>
        <w:t>6.4 关键校验规则</w:t>
      </w:r>
    </w:p>
    <w:p>
      <w:pPr>
        <w:pStyle w:val="ListBullet"/>
        <w:spacing w:after="60" w:line="300" w:lineRule="auto"/>
      </w:pPr>
      <w:r>
        <w:rPr>
          <w:rFonts w:ascii="Microsoft YaHei" w:hAnsi="Microsoft YaHei" w:eastAsia="Microsoft YaHei"/>
          <w:b w:val="0"/>
          <w:color w:val="222222"/>
          <w:sz w:val="20"/>
        </w:rPr>
        <w:t>没有已确认的物流运营商和最终成交价格，不允许生成正式合同包。</w:t>
      </w:r>
    </w:p>
    <w:p>
      <w:pPr>
        <w:pStyle w:val="ListBullet"/>
        <w:spacing w:after="60" w:line="300" w:lineRule="auto"/>
      </w:pPr>
      <w:r>
        <w:rPr>
          <w:rFonts w:ascii="Microsoft YaHei" w:hAnsi="Microsoft YaHei" w:eastAsia="Microsoft YaHei"/>
          <w:b w:val="0"/>
          <w:color w:val="222222"/>
          <w:sz w:val="20"/>
        </w:rPr>
        <w:t>合同生成时必须引用当前有效的两类模板版本；平台附加合同不得遗漏。</w:t>
      </w:r>
    </w:p>
    <w:p>
      <w:pPr>
        <w:pStyle w:val="ListBullet"/>
        <w:spacing w:after="60" w:line="300" w:lineRule="auto"/>
      </w:pPr>
      <w:r>
        <w:rPr>
          <w:rFonts w:ascii="Microsoft YaHei" w:hAnsi="Microsoft YaHei" w:eastAsia="Microsoft YaHei"/>
          <w:b w:val="0"/>
          <w:color w:val="222222"/>
          <w:sz w:val="20"/>
        </w:rPr>
        <w:t>签署前必须校验合同主体、运输数量、起讫地、最终成交价格、结算约定和签署人等必填信息。</w:t>
      </w:r>
    </w:p>
    <w:p>
      <w:pPr>
        <w:pStyle w:val="ListBullet"/>
        <w:spacing w:after="60" w:line="300" w:lineRule="auto"/>
      </w:pPr>
      <w:r>
        <w:rPr>
          <w:rFonts w:ascii="Microsoft YaHei" w:hAnsi="Microsoft YaHei" w:eastAsia="Microsoft YaHei"/>
          <w:b w:val="0"/>
          <w:color w:val="222222"/>
          <w:sz w:val="20"/>
        </w:rPr>
        <w:t>已签署文件不得直接编辑；需修改核心条款时走补充协议/合同变更。</w:t>
      </w:r>
    </w:p>
    <w:p>
      <w:pPr>
        <w:pStyle w:val="ListBullet"/>
        <w:spacing w:after="60" w:line="300" w:lineRule="auto"/>
      </w:pPr>
      <w:r>
        <w:rPr>
          <w:rFonts w:ascii="Microsoft YaHei" w:hAnsi="Microsoft YaHei" w:eastAsia="Microsoft YaHei"/>
          <w:b w:val="0"/>
          <w:color w:val="222222"/>
          <w:sz w:val="20"/>
        </w:rPr>
        <w:t>合同生效规则按平台附加合同模板配置的签署模式执行。</w:t>
      </w:r>
    </w:p>
    <w:p>
      <w:pPr>
        <w:pStyle w:val="ListBullet"/>
        <w:spacing w:after="60" w:line="300" w:lineRule="auto"/>
      </w:pPr>
      <w:r>
        <w:rPr>
          <w:rFonts w:ascii="Microsoft YaHei" w:hAnsi="Microsoft YaHei" w:eastAsia="Microsoft YaHei"/>
          <w:b w:val="0"/>
          <w:color w:val="222222"/>
          <w:sz w:val="20"/>
        </w:rPr>
        <w:t>平台运营方可查看全部合同，但不得在无授权情况下代替贸易企业或物流运营商完成业务签署。</w:t>
      </w:r>
    </w:p>
    <w:p>
      <w:pPr>
        <w:pStyle w:val="ListBullet"/>
        <w:spacing w:after="60" w:line="300" w:lineRule="auto"/>
      </w:pPr>
      <w:r>
        <w:rPr>
          <w:rFonts w:ascii="Microsoft YaHei" w:hAnsi="Microsoft YaHei" w:eastAsia="Microsoft YaHei"/>
          <w:b w:val="0"/>
          <w:color w:val="222222"/>
          <w:sz w:val="20"/>
        </w:rPr>
        <w:t>履约异常、预警和风险提示不自动构成责任认定。</w:t>
      </w:r>
    </w:p>
    <w:p>
      <w:pPr>
        <w:pStyle w:val="Heading1"/>
        <w:spacing w:before="200" w:after="100"/>
      </w:pPr>
      <w:r>
        <w:rPr>
          <w:rFonts w:ascii="Microsoft YaHei" w:hAnsi="Microsoft YaHei" w:eastAsia="Microsoft YaHei"/>
          <w:b/>
          <w:color w:val="9E1B1B"/>
          <w:sz w:val="32"/>
        </w:rPr>
        <w:t>7 页面与交互建议</w:t>
      </w:r>
    </w:p>
    <w:p>
      <w:pPr>
        <w:pStyle w:val="Heading2"/>
        <w:spacing w:before="140" w:after="100"/>
      </w:pPr>
      <w:r>
        <w:rPr>
          <w:rFonts w:ascii="Microsoft YaHei" w:hAnsi="Microsoft YaHei" w:eastAsia="Microsoft YaHei"/>
          <w:b/>
          <w:color w:val="9E1B1B"/>
          <w:sz w:val="26"/>
        </w:rPr>
        <w:t>7.1 合同模板管理页面（仅平台运营方）</w:t>
      </w:r>
    </w:p>
    <w:p>
      <w:pPr>
        <w:spacing w:after="100" w:line="324" w:lineRule="auto"/>
        <w:ind w:firstLine="420"/>
      </w:pPr>
      <w:r>
        <w:rPr>
          <w:rFonts w:ascii="Microsoft YaHei" w:hAnsi="Microsoft YaHei" w:eastAsia="Microsoft YaHei"/>
          <w:b w:val="0"/>
          <w:color w:val="222222"/>
          <w:sz w:val="21"/>
        </w:rPr>
        <w:t>页面采用模板卡片/列表+版本详情布局，固定展示两类模板。每个模板卡片展示模板名称、当前版本、启用状态、生效日期、签署模式、最近更新人和更新时间。操作包括“查看模板、编辑新版本、复制版本、预览、启用/停用、查看历史版本”。</w:t>
      </w:r>
    </w:p>
    <w:p>
      <w:pPr>
        <w:pStyle w:val="Heading2"/>
        <w:spacing w:before="140" w:after="100"/>
      </w:pPr>
      <w:r>
        <w:rPr>
          <w:rFonts w:ascii="Microsoft YaHei" w:hAnsi="Microsoft YaHei" w:eastAsia="Microsoft YaHei"/>
          <w:b/>
          <w:color w:val="9E1B1B"/>
          <w:sz w:val="26"/>
        </w:rPr>
        <w:t>7.2 合同签署页面</w:t>
      </w:r>
    </w:p>
    <w:p>
      <w:pPr>
        <w:spacing w:after="100" w:line="324" w:lineRule="auto"/>
        <w:ind w:firstLine="420"/>
      </w:pPr>
      <w:r>
        <w:rPr>
          <w:rFonts w:ascii="Microsoft YaHei" w:hAnsi="Microsoft YaHei" w:eastAsia="Microsoft YaHei"/>
          <w:b w:val="0"/>
          <w:color w:val="222222"/>
          <w:sz w:val="21"/>
        </w:rPr>
        <w:t>建议采用左侧合同包列表、中间合同预览、右侧签署进度与关键信息摘要的布局。合同包列表可按待我确认、待我签署、对方处理中、已生效、异常/退回等状态筛选。合同预览区通过页签切换“运输服务合同 / 平台附加合同”，右侧显示成交摘要、风险/费用摘要和签署进度。</w:t>
      </w:r>
    </w:p>
    <w:p>
      <w:pPr>
        <w:pStyle w:val="Heading2"/>
        <w:spacing w:before="140" w:after="100"/>
      </w:pPr>
      <w:r>
        <w:rPr>
          <w:rFonts w:ascii="Microsoft YaHei" w:hAnsi="Microsoft YaHei" w:eastAsia="Microsoft YaHei"/>
          <w:b/>
          <w:color w:val="9E1B1B"/>
          <w:sz w:val="26"/>
        </w:rPr>
        <w:t>7.3 合同履约页面</w:t>
      </w:r>
    </w:p>
    <w:p>
      <w:pPr>
        <w:spacing w:after="100" w:line="324" w:lineRule="auto"/>
        <w:ind w:firstLine="420"/>
      </w:pPr>
      <w:r>
        <w:rPr>
          <w:rFonts w:ascii="Microsoft YaHei" w:hAnsi="Microsoft YaHei" w:eastAsia="Microsoft YaHei"/>
          <w:b w:val="0"/>
          <w:color w:val="222222"/>
          <w:sz w:val="21"/>
        </w:rPr>
        <w:t>建议以合同为主列表，详情页顶部展示合同金额、合同数量、已完成数量、履约进度、当前状态、异常数量；下方展示关联运输任务、时效、费用和变更记录。</w:t>
      </w:r>
    </w:p>
    <w:p>
      <w:pPr>
        <w:pStyle w:val="Heading2"/>
        <w:spacing w:before="140" w:after="100"/>
      </w:pPr>
      <w:r>
        <w:rPr>
          <w:rFonts w:ascii="Microsoft YaHei" w:hAnsi="Microsoft YaHei" w:eastAsia="Microsoft YaHei"/>
          <w:b/>
          <w:color w:val="9E1B1B"/>
          <w:sz w:val="26"/>
        </w:rPr>
        <w:t>7.4 合同档案页面</w:t>
      </w:r>
    </w:p>
    <w:p>
      <w:pPr>
        <w:spacing w:after="100" w:line="324" w:lineRule="auto"/>
        <w:ind w:firstLine="420"/>
      </w:pPr>
      <w:r>
        <w:rPr>
          <w:rFonts w:ascii="Microsoft YaHei" w:hAnsi="Microsoft YaHei" w:eastAsia="Microsoft YaHei"/>
          <w:b w:val="0"/>
          <w:color w:val="222222"/>
          <w:sz w:val="21"/>
        </w:rPr>
        <w:t>建议以合同包为档案单位，提供多条件检索。详情采用档案目录树展示“主合同、平台附加合同、签署证据、匹配议价、补充协议、履约资料、费用关联、其他附件”，便于一次性查看完整证据链。</w:t>
      </w:r>
    </w:p>
    <w:p>
      <w:pPr>
        <w:pStyle w:val="Heading1"/>
        <w:spacing w:before="200" w:after="100"/>
      </w:pPr>
      <w:r>
        <w:rPr>
          <w:rFonts w:ascii="Microsoft YaHei" w:hAnsi="Microsoft YaHei" w:eastAsia="Microsoft YaHei"/>
          <w:b/>
          <w:color w:val="9E1B1B"/>
          <w:sz w:val="32"/>
        </w:rPr>
        <w:t>8 验收要点</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13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编号</w:t>
            </w:r>
          </w:p>
        </w:tc>
        <w:tc>
          <w:tcPr>
            <w:tcW w:type="dxa" w:w="9354"/>
            <w:shd w:fill="9E1B1B"/>
            <w:tcMar>
              <w:top w:w="80" w:type="dxa"/>
              <w:start w:w="100" w:type="dxa"/>
              <w:bottom w:w="80" w:type="dxa"/>
              <w:end w:w="100" w:type="dxa"/>
            </w:tcMar>
            <w:vAlign w:val="center"/>
          </w:tcPr>
          <w:p>
            <w:pPr>
              <w:spacing w:after="0"/>
              <w:jc w:val="center"/>
            </w:pPr>
            <w:r>
              <w:rPr>
                <w:rFonts w:ascii="Microsoft YaHei" w:hAnsi="Microsoft YaHei" w:eastAsia="Microsoft YaHei"/>
                <w:b/>
                <w:color w:val="FFFFFF"/>
                <w:sz w:val="18"/>
              </w:rPr>
              <w:t>验收点</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A1</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合同模板管理仅平台运营方可访问，粮食贸易企业和物流运营商不可见菜单或页面。</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A2</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系统仅内置并管理两类模板：运输服务合同模板、平台附加合同模板，支持版本、启停和生效日期。</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A3</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供需匹配确认承运和最终成交价格后，可一键生成合同包，并自动回填成交信息。</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A4</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每个合同包必须同时包含主合同和平台附加合同，缺少附加合同不得按配置进入已生效状态。</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A5</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平台附加合同可配置“双方确认附加条款”或“三方签署”两种模式。</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A6</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平台附加合同能够表达平台服务费（如有）并与运输运费分离展示。</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A7</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平台附加合同能够明确平台为撮合与信息技术服务方，不作为实际承运主体，并记录运输风险边界条款版本。</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A8</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粮食贸易企业、物流运营商、平台运营方可按各自权限查看合同签署进度；平台可查看全量合同。</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A9</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合同生效后能够关联一个或多个运输任务并形成数量、时效、费用、异常等履约台账。</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A10</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已签署合同不得直接覆盖修改，核心条款变化必须通过补充协议/合同变更处理。</w:t>
            </w:r>
          </w:p>
        </w:tc>
      </w:tr>
      <w:tr>
        <w:tc>
          <w:tcPr>
            <w:tcW w:type="dxa" w:w="113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A11</w:t>
            </w:r>
          </w:p>
        </w:tc>
        <w:tc>
          <w:tcPr>
            <w:tcW w:type="dxa" w:w="9354"/>
            <w:tcMar>
              <w:top w:w="80" w:type="dxa"/>
              <w:start w:w="100" w:type="dxa"/>
              <w:bottom w:w="80" w:type="dxa"/>
              <w:end w:w="100" w:type="dxa"/>
            </w:tcMar>
            <w:vAlign w:val="center"/>
          </w:tcPr>
          <w:p>
            <w:pPr>
              <w:spacing w:after="0" w:line="276" w:lineRule="auto"/>
            </w:pPr>
            <w:r>
              <w:rPr>
                <w:rFonts w:ascii="Microsoft YaHei" w:hAnsi="Microsoft YaHei" w:eastAsia="Microsoft YaHei"/>
                <w:b w:val="0"/>
                <w:color w:val="222222"/>
                <w:sz w:val="18"/>
              </w:rPr>
              <w:t>合同档案能够完整归集主合同、平台附加合同、签署证据、匹配议价、变更和履约资料。</w:t>
            </w:r>
          </w:p>
        </w:tc>
      </w:tr>
      <w:tr>
        <w:tc>
          <w:tcPr>
            <w:tcW w:type="dxa" w:w="113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A12</w:t>
            </w:r>
          </w:p>
        </w:tc>
        <w:tc>
          <w:tcPr>
            <w:tcW w:type="dxa" w:w="9354"/>
            <w:tcMar>
              <w:top w:w="80" w:type="dxa"/>
              <w:start w:w="100" w:type="dxa"/>
              <w:bottom w:w="80" w:type="dxa"/>
              <w:end w:w="100" w:type="dxa"/>
            </w:tcMar>
            <w:vAlign w:val="center"/>
            <w:shd w:fill="FAFAFA"/>
          </w:tcPr>
          <w:p>
            <w:pPr>
              <w:spacing w:after="0" w:line="276" w:lineRule="auto"/>
            </w:pPr>
            <w:r>
              <w:rPr>
                <w:rFonts w:ascii="Microsoft YaHei" w:hAnsi="Microsoft YaHei" w:eastAsia="Microsoft YaHei"/>
                <w:b w:val="0"/>
                <w:color w:val="222222"/>
                <w:sz w:val="18"/>
              </w:rPr>
              <w:t>所有关键操作均具备操作日志和版本留痕，可按合同包追溯到运输需求、方案、匹配、成交、运输任务和费用数据。</w:t>
            </w:r>
          </w:p>
        </w:tc>
      </w:tr>
    </w:tbl>
    <w:p>
      <w:pPr>
        <w:spacing w:after="20"/>
      </w:pPr>
    </w:p>
    <w:sectPr w:rsidR="00FC693F" w:rsidRPr="0006063C" w:rsidSect="00034616">
      <w:headerReference w:type="default" r:id="rId9"/>
      <w:footerReference w:type="default" r:id="rId10"/>
      <w:pgSz w:w="12240" w:h="15840"/>
      <w:pgMar w:top="1020" w:right="1077" w:bottom="964" w:left="1077"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7"/>
      </w:rPr>
      <w:t>智能多式联运物流数据系统｜合同管理需求规格说明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