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佐藤花子様から、株式会社青葉工務店の補助金申請準備について相談がありました。</w:t>
      </w:r>
    </w:p>
    <w:p>
      <w:r>
        <w:t>連絡先は hanako.sato@example.jp、案件番号は WK-2026-0142 です。</w:t>
      </w:r>
    </w:p>
    <w:p>
      <w:r>
        <w:t>対象経費はWebサイト改修費80万円、業務用タブレット購入費24万円、写真撮影費18万円です。</w:t>
      </w:r>
    </w:p>
    <w:p>
      <w:r>
        <w:t>2026年7月15日までに、不足資料、確認事項、返信案を整理したいです。</w:t>
      </w:r>
    </w:p>
  </w:body>
</w:document>
</file>