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bookmarkStart w:id="0" w:name="_Toc247881711"/>
      <w:bookmarkStart w:id="1" w:name="_Toc247425771"/>
      <w:bookmarkStart w:id="2" w:name="_Toc483107630"/>
      <w:bookmarkStart w:id="3" w:name="_Toc487341609"/>
      <w:bookmarkStart w:id="4" w:name="_Toc487341643"/>
      <w:bookmarkStart w:id="5" w:name="_Toc487341515"/>
      <w:bookmarkStart w:id="6" w:name="_Toc236488387"/>
      <w:bookmarkStart w:id="7" w:name="_Toc533565554"/>
      <w:bookmarkStart w:id="8" w:name="_Toc533565590"/>
      <w:bookmarkStart w:id="9" w:name="_Toc205710910"/>
      <w:bookmarkStart w:id="10" w:name="_Toc223147725"/>
      <w:bookmarkStart w:id="11" w:name="_Toc496524833"/>
      <w:bookmarkStart w:id="12" w:name="_Toc223348953"/>
      <w:bookmarkStart w:id="13" w:name="_Toc483107081"/>
      <w:r>
        <w:rPr>
          <w:sz w:val="24"/>
          <w:szCs w:val="24"/>
        </w:rPr>
        <w:t>图号：</w:t>
      </w:r>
      <w:r>
        <w:rPr>
          <w:sz w:val="24"/>
        </w:rPr>
        <w:t>S123456S-</w:t>
      </w:r>
      <w:r>
        <w:rPr>
          <w:rFonts w:hint="eastAsia"/>
          <w:sz w:val="24"/>
        </w:rPr>
        <w:t>D0101</w:t>
      </w:r>
      <w:r>
        <w:rPr>
          <w:sz w:val="24"/>
        </w:rPr>
        <w:t>-01</w:t>
      </w:r>
      <w:r>
        <w:rPr>
          <w:rFonts w:hint="eastAsia"/>
          <w:sz w:val="24"/>
        </w:rPr>
        <w:t xml:space="preserve">                       </w:t>
      </w:r>
      <w:r>
        <w:rPr>
          <w:sz w:val="24"/>
          <w:szCs w:val="24"/>
        </w:rPr>
        <w:t>电力行业（送电、变电）专业甲级</w:t>
      </w:r>
    </w:p>
    <w:p>
      <w:pPr>
        <w:spacing w:line="360" w:lineRule="auto"/>
        <w:rPr>
          <w:sz w:val="24"/>
          <w:szCs w:val="24"/>
        </w:rPr>
      </w:pPr>
      <w:r>
        <w:rPr>
          <w:rFonts w:hint="eastAsia"/>
          <w:sz w:val="24"/>
          <w:szCs w:val="24"/>
        </w:rPr>
        <w:t>版本</w:t>
      </w:r>
      <w:r>
        <w:rPr>
          <w:sz w:val="24"/>
          <w:szCs w:val="24"/>
        </w:rPr>
        <w:t>：</w:t>
      </w:r>
      <w:r>
        <w:rPr>
          <w:rFonts w:hint="eastAsia"/>
          <w:sz w:val="24"/>
        </w:rPr>
        <w:t>A</w:t>
      </w:r>
      <w:r>
        <w:rPr>
          <w:sz w:val="24"/>
          <w:szCs w:val="24"/>
        </w:rPr>
        <w:tab/>
      </w:r>
      <w:r>
        <w:rPr>
          <w:rFonts w:hint="eastAsia"/>
          <w:sz w:val="24"/>
          <w:szCs w:val="24"/>
        </w:rPr>
        <w:t xml:space="preserve">                                    </w:t>
      </w:r>
      <w:r>
        <w:rPr>
          <w:sz w:val="24"/>
          <w:szCs w:val="24"/>
        </w:rPr>
        <w:tab/>
      </w:r>
      <w:r>
        <w:rPr>
          <w:sz w:val="24"/>
          <w:szCs w:val="24"/>
        </w:rPr>
        <w:t xml:space="preserve"> 勘测设计证号：A144000587                                             </w:t>
      </w:r>
    </w:p>
    <w:p>
      <w:pPr>
        <w:spacing w:line="360" w:lineRule="auto"/>
        <w:ind w:firstLine="170" w:firstLineChars="71"/>
        <w:jc w:val="center"/>
        <w:rPr>
          <w:sz w:val="24"/>
          <w:szCs w:val="24"/>
        </w:rPr>
      </w:pPr>
    </w:p>
    <w:p>
      <w:pPr>
        <w:spacing w:line="360" w:lineRule="auto"/>
        <w:ind w:firstLine="198" w:firstLineChars="71"/>
        <w:jc w:val="center"/>
        <w:rPr>
          <w:szCs w:val="28"/>
        </w:rPr>
      </w:pPr>
    </w:p>
    <w:p>
      <w:pPr>
        <w:spacing w:line="360" w:lineRule="auto"/>
        <w:ind w:firstLine="198" w:firstLineChars="71"/>
        <w:jc w:val="center"/>
        <w:rPr>
          <w:szCs w:val="28"/>
        </w:rPr>
      </w:pPr>
    </w:p>
    <w:p>
      <w:pPr>
        <w:spacing w:line="360" w:lineRule="auto"/>
        <w:ind w:firstLine="167" w:firstLineChars="38"/>
        <w:jc w:val="center"/>
        <w:rPr>
          <w:sz w:val="44"/>
          <w:szCs w:val="44"/>
        </w:rPr>
      </w:pPr>
      <w:r>
        <w:rPr>
          <w:rFonts w:hint="eastAsia"/>
          <w:sz w:val="44"/>
          <w:szCs w:val="44"/>
        </w:rPr>
        <w:t>110kV濂泉送电线路工程</w:t>
      </w:r>
    </w:p>
    <w:p>
      <w:pPr>
        <w:spacing w:line="360" w:lineRule="auto"/>
        <w:ind w:firstLine="106" w:firstLineChars="38"/>
        <w:jc w:val="center"/>
        <w:rPr>
          <w:szCs w:val="28"/>
        </w:rPr>
      </w:pPr>
      <w:r>
        <w:rPr>
          <w:szCs w:val="28"/>
        </w:rPr>
        <w:t xml:space="preserve"> </w:t>
      </w:r>
    </w:p>
    <w:p>
      <w:pPr>
        <w:spacing w:line="360" w:lineRule="auto"/>
        <w:ind w:firstLine="198" w:firstLineChars="55"/>
        <w:jc w:val="center"/>
        <w:rPr>
          <w:sz w:val="36"/>
          <w:szCs w:val="36"/>
        </w:rPr>
      </w:pPr>
      <w:r>
        <w:rPr>
          <w:rFonts w:hint="eastAsia"/>
          <w:sz w:val="36"/>
          <w:szCs w:val="36"/>
        </w:rPr>
        <w:t>施工图</w:t>
      </w:r>
      <w:r>
        <w:rPr>
          <w:sz w:val="36"/>
          <w:szCs w:val="36"/>
        </w:rPr>
        <w:t>设计说明书</w:t>
      </w:r>
    </w:p>
    <w:p>
      <w:pPr>
        <w:spacing w:line="360" w:lineRule="auto"/>
        <w:ind w:firstLine="168" w:firstLineChars="35"/>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96" w:firstLineChars="41"/>
        <w:jc w:val="center"/>
        <w:rPr>
          <w:spacing w:val="100"/>
          <w:szCs w:val="28"/>
        </w:rPr>
      </w:pPr>
    </w:p>
    <w:p>
      <w:pPr>
        <w:spacing w:line="360" w:lineRule="auto"/>
        <w:ind w:firstLine="173" w:firstLineChars="62"/>
        <w:jc w:val="center"/>
        <w:rPr>
          <w:szCs w:val="28"/>
        </w:rPr>
      </w:pPr>
      <w:bookmarkStart w:id="14" w:name="_Toc183443530"/>
      <w:bookmarkStart w:id="15" w:name="_Toc183444331"/>
      <w:bookmarkStart w:id="16" w:name="_Toc186530606"/>
      <w:bookmarkStart w:id="17" w:name="_Toc188416987"/>
      <w:bookmarkStart w:id="18" w:name="_Toc201317479"/>
      <w:bookmarkStart w:id="19" w:name="_Toc204572574"/>
      <w:bookmarkStart w:id="20" w:name="_Toc212524334"/>
      <w:bookmarkStart w:id="21" w:name="_Toc213165006"/>
      <w:bookmarkStart w:id="22" w:name="_Toc223147751"/>
      <w:bookmarkStart w:id="23" w:name="_Toc223348975"/>
      <w:bookmarkStart w:id="24" w:name="_Toc236488409"/>
      <w:bookmarkStart w:id="25" w:name="_Toc248719639"/>
      <w:bookmarkStart w:id="26" w:name="_Toc298742015"/>
      <w:bookmarkStart w:id="27" w:name="_Toc247425797"/>
      <w:bookmarkStart w:id="28" w:name="_Toc247881737"/>
      <w:r>
        <w:rPr>
          <w:szCs w:val="28"/>
        </w:rPr>
        <w:t>广 州 电 力 设 计 院</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hint="eastAsia"/>
          <w:szCs w:val="28"/>
        </w:rPr>
        <w:t xml:space="preserve"> 有 限 公 司</w:t>
      </w:r>
    </w:p>
    <w:p>
      <w:pPr>
        <w:spacing w:line="360" w:lineRule="auto"/>
        <w:ind w:firstLine="198" w:firstLineChars="71"/>
        <w:jc w:val="center"/>
        <w:rPr>
          <w:szCs w:val="28"/>
        </w:rPr>
      </w:pPr>
      <w:r>
        <w:rPr>
          <w:szCs w:val="28"/>
        </w:rPr>
        <w:t>201</w:t>
      </w:r>
      <w:r>
        <w:rPr>
          <w:rFonts w:hint="eastAsia"/>
          <w:szCs w:val="28"/>
        </w:rPr>
        <w:t>8</w:t>
      </w:r>
      <w:r>
        <w:rPr>
          <w:szCs w:val="28"/>
        </w:rPr>
        <w:t>年</w:t>
      </w:r>
      <w:r>
        <w:rPr>
          <w:rFonts w:hint="eastAsia"/>
          <w:szCs w:val="28"/>
        </w:rPr>
        <w:t>4</w:t>
      </w:r>
      <w:r>
        <w:rPr>
          <w:szCs w:val="28"/>
        </w:rPr>
        <w:t>月  广州</w:t>
      </w:r>
    </w:p>
    <w:p>
      <w:pPr>
        <w:spacing w:line="360" w:lineRule="auto"/>
        <w:ind w:firstLine="560"/>
        <w:jc w:val="center"/>
        <w:rPr>
          <w:szCs w:val="28"/>
        </w:rPr>
        <w:sectPr>
          <w:pgSz w:w="11907" w:h="16840"/>
          <w:pgMar w:top="1701" w:right="1134" w:bottom="1701" w:left="1418" w:header="851" w:footer="992" w:gutter="0"/>
          <w:cols w:space="720" w:num="1"/>
          <w:docGrid w:type="lines" w:linePitch="380" w:charSpace="-5735"/>
        </w:sectPr>
      </w:pPr>
    </w:p>
    <w:p>
      <w:pPr>
        <w:spacing w:line="360" w:lineRule="auto"/>
        <w:ind w:firstLine="560"/>
        <w:jc w:val="center"/>
        <w:rPr>
          <w:szCs w:val="28"/>
        </w:rPr>
      </w:pPr>
    </w:p>
    <w:p>
      <w:pPr>
        <w:spacing w:line="360" w:lineRule="auto"/>
        <w:ind w:firstLine="106" w:firstLineChars="38"/>
        <w:jc w:val="center"/>
        <w:rPr>
          <w:szCs w:val="28"/>
        </w:rPr>
      </w:pPr>
      <w:r>
        <w:rPr>
          <w:szCs w:val="28"/>
        </w:rPr>
        <w:br w:type="page"/>
      </w:r>
    </w:p>
    <w:p>
      <w:pPr>
        <w:spacing w:line="360" w:lineRule="auto"/>
        <w:ind w:firstLine="106" w:firstLineChars="38"/>
        <w:jc w:val="center"/>
        <w:rPr>
          <w:szCs w:val="28"/>
        </w:rPr>
      </w:pPr>
    </w:p>
    <w:p>
      <w:pPr>
        <w:spacing w:line="360" w:lineRule="auto"/>
        <w:ind w:firstLine="167" w:firstLineChars="38"/>
        <w:jc w:val="center"/>
        <w:rPr>
          <w:sz w:val="44"/>
          <w:szCs w:val="44"/>
        </w:rPr>
      </w:pPr>
      <w:r>
        <w:rPr>
          <w:sz w:val="44"/>
          <w:szCs w:val="44"/>
        </w:rPr>
        <w:t>110kV濂泉送电线路工程</w:t>
      </w:r>
    </w:p>
    <w:p>
      <w:pPr>
        <w:spacing w:before="380" w:beforeLines="100" w:after="380" w:afterLines="100" w:line="360" w:lineRule="auto"/>
        <w:jc w:val="center"/>
        <w:rPr>
          <w:spacing w:val="20"/>
          <w:sz w:val="44"/>
          <w:szCs w:val="44"/>
        </w:rPr>
      </w:pPr>
      <w:r>
        <w:rPr>
          <w:sz w:val="44"/>
          <w:szCs w:val="44"/>
        </w:rPr>
        <w:t xml:space="preserve">  </w:t>
      </w:r>
      <w:r>
        <w:rPr>
          <w:spacing w:val="20"/>
          <w:sz w:val="44"/>
          <w:szCs w:val="44"/>
        </w:rPr>
        <w:t xml:space="preserve"> </w:t>
      </w:r>
    </w:p>
    <w:p>
      <w:pPr>
        <w:spacing w:line="360" w:lineRule="auto"/>
        <w:ind w:firstLine="164" w:firstLineChars="41"/>
        <w:jc w:val="center"/>
        <w:rPr>
          <w:sz w:val="36"/>
          <w:szCs w:val="36"/>
        </w:rPr>
      </w:pPr>
      <w:r>
        <w:rPr>
          <w:rFonts w:hint="eastAsia"/>
          <w:spacing w:val="20"/>
          <w:sz w:val="36"/>
          <w:szCs w:val="36"/>
        </w:rPr>
        <w:t>施工图</w:t>
      </w:r>
      <w:r>
        <w:rPr>
          <w:spacing w:val="20"/>
          <w:sz w:val="36"/>
          <w:szCs w:val="36"/>
        </w:rPr>
        <w:t>设计说明书</w:t>
      </w:r>
    </w:p>
    <w:p>
      <w:pPr>
        <w:spacing w:line="360" w:lineRule="auto"/>
        <w:ind w:firstLine="560"/>
        <w:jc w:val="center"/>
        <w:rPr>
          <w:szCs w:val="28"/>
        </w:rPr>
      </w:pPr>
    </w:p>
    <w:p>
      <w:pPr>
        <w:spacing w:after="360" w:line="360" w:lineRule="auto"/>
        <w:ind w:firstLine="600"/>
        <w:rPr>
          <w:szCs w:val="28"/>
        </w:rPr>
      </w:pPr>
    </w:p>
    <w:p>
      <w:pPr>
        <w:spacing w:after="360" w:line="360" w:lineRule="auto"/>
        <w:ind w:left="1275"/>
        <w:rPr>
          <w:szCs w:val="28"/>
        </w:rPr>
      </w:pPr>
      <w:r>
        <w:rPr>
          <w:szCs w:val="28"/>
        </w:rPr>
        <w:t>批      准：</w:t>
      </w:r>
      <w:r>
        <w:rPr>
          <w:rFonts w:hint="eastAsia"/>
          <w:szCs w:val="28"/>
        </w:rPr>
        <w:t xml:space="preserve"> 叶其革</w:t>
      </w:r>
    </w:p>
    <w:p>
      <w:pPr>
        <w:spacing w:after="360" w:line="360" w:lineRule="auto"/>
        <w:ind w:left="1275"/>
        <w:rPr>
          <w:szCs w:val="28"/>
        </w:rPr>
      </w:pPr>
      <w:r>
        <w:rPr>
          <w:szCs w:val="28"/>
        </w:rPr>
        <w:t>审      核：</w:t>
      </w:r>
      <w:r>
        <w:rPr>
          <w:rFonts w:hint="eastAsia"/>
          <w:szCs w:val="28"/>
        </w:rPr>
        <w:t xml:space="preserve"> </w:t>
      </w:r>
      <w:r>
        <w:rPr>
          <w:szCs w:val="28"/>
        </w:rPr>
        <w:t>陈沛民</w:t>
      </w:r>
      <w:r>
        <w:rPr>
          <w:rFonts w:hint="eastAsia"/>
          <w:szCs w:val="28"/>
        </w:rPr>
        <w:t xml:space="preserve">     </w:t>
      </w:r>
      <w:r>
        <w:rPr>
          <w:rFonts w:hint="eastAsia"/>
          <w:szCs w:val="28"/>
          <w:highlight w:val="yellow"/>
        </w:rPr>
        <w:t>李锋</w:t>
      </w:r>
    </w:p>
    <w:p>
      <w:pPr>
        <w:spacing w:after="360" w:line="360" w:lineRule="auto"/>
        <w:ind w:left="1275"/>
        <w:rPr>
          <w:szCs w:val="28"/>
        </w:rPr>
      </w:pPr>
      <w:r>
        <w:rPr>
          <w:szCs w:val="28"/>
        </w:rPr>
        <w:t xml:space="preserve">校      核： </w:t>
      </w:r>
      <w:r>
        <w:rPr>
          <w:rFonts w:hint="eastAsia"/>
          <w:szCs w:val="28"/>
          <w:highlight w:val="yellow"/>
        </w:rPr>
        <w:t>刘莉华</w:t>
      </w:r>
      <w:r>
        <w:rPr>
          <w:rFonts w:hint="eastAsia"/>
          <w:szCs w:val="28"/>
        </w:rPr>
        <w:t xml:space="preserve">     唐兴佳</w:t>
      </w:r>
    </w:p>
    <w:p>
      <w:pPr>
        <w:spacing w:after="360" w:line="360" w:lineRule="auto"/>
        <w:ind w:left="1275"/>
        <w:rPr>
          <w:szCs w:val="28"/>
        </w:rPr>
      </w:pPr>
      <w:r>
        <w:rPr>
          <w:szCs w:val="28"/>
        </w:rPr>
        <w:t>设      计：</w:t>
      </w:r>
      <w:r>
        <w:rPr>
          <w:rFonts w:hint="eastAsia"/>
          <w:szCs w:val="28"/>
        </w:rPr>
        <w:t xml:space="preserve"> </w:t>
      </w:r>
      <w:r>
        <w:rPr>
          <w:szCs w:val="28"/>
        </w:rPr>
        <w:t xml:space="preserve">杨健锐 </w:t>
      </w:r>
      <w:r>
        <w:rPr>
          <w:rFonts w:hint="eastAsia"/>
          <w:szCs w:val="28"/>
        </w:rPr>
        <w:t xml:space="preserve">  </w:t>
      </w:r>
      <w:r>
        <w:rPr>
          <w:szCs w:val="28"/>
        </w:rPr>
        <w:t xml:space="preserve">  刘俊勇</w:t>
      </w:r>
    </w:p>
    <w:p>
      <w:pPr>
        <w:spacing w:after="360" w:line="360" w:lineRule="auto"/>
        <w:rPr>
          <w:szCs w:val="28"/>
        </w:rPr>
        <w:sectPr>
          <w:pgSz w:w="11907" w:h="16840"/>
          <w:pgMar w:top="1701" w:right="1134" w:bottom="1701" w:left="1418" w:header="851" w:footer="992" w:gutter="0"/>
          <w:cols w:space="720" w:num="1"/>
          <w:docGrid w:type="lines" w:linePitch="380" w:charSpace="-5735"/>
        </w:sectPr>
      </w:pPr>
    </w:p>
    <w:p>
      <w:pPr>
        <w:spacing w:after="360" w:line="360" w:lineRule="auto"/>
        <w:rPr>
          <w:szCs w:val="28"/>
        </w:rPr>
      </w:pPr>
    </w:p>
    <w:p>
      <w:pPr>
        <w:spacing w:line="360" w:lineRule="auto"/>
        <w:ind w:firstLine="560"/>
        <w:jc w:val="center"/>
        <w:outlineLvl w:val="9"/>
        <w:rPr>
          <w:szCs w:val="28"/>
        </w:rPr>
      </w:pPr>
      <w:r>
        <w:rPr>
          <w:szCs w:val="28"/>
        </w:rPr>
        <w:br w:type="page"/>
      </w: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9355"/>
        </w:tabs>
        <w:spacing w:line="360" w:lineRule="auto"/>
        <w:outlineLvl w:val="9"/>
        <w:rPr>
          <w:i w:val="0"/>
          <w:iCs w:val="0"/>
          <w:sz w:val="24"/>
          <w:szCs w:val="24"/>
        </w:rPr>
      </w:pPr>
      <w:r>
        <w:rPr>
          <w:szCs w:val="28"/>
        </w:rPr>
        <w:fldChar w:fldCharType="begin"/>
      </w:r>
      <w:r>
        <w:rPr>
          <w:szCs w:val="28"/>
        </w:rPr>
        <w:instrText xml:space="preserve">TOC \o "1-3" \h \u </w:instrText>
      </w:r>
      <w:r>
        <w:rPr>
          <w:szCs w:val="28"/>
        </w:rPr>
        <w:fldChar w:fldCharType="separate"/>
      </w:r>
      <w:r>
        <w:rPr>
          <w:i w:val="0"/>
          <w:iCs w:val="0"/>
          <w:sz w:val="24"/>
          <w:szCs w:val="40"/>
        </w:rPr>
        <w:fldChar w:fldCharType="begin"/>
      </w:r>
      <w:r>
        <w:rPr>
          <w:i w:val="0"/>
          <w:iCs w:val="0"/>
          <w:sz w:val="24"/>
          <w:szCs w:val="40"/>
        </w:rPr>
        <w:instrText xml:space="preserve"> HYPERLINK \l _Toc24846 </w:instrText>
      </w:r>
      <w:r>
        <w:rPr>
          <w:i w:val="0"/>
          <w:iCs w:val="0"/>
          <w:sz w:val="24"/>
          <w:szCs w:val="40"/>
        </w:rPr>
        <w:fldChar w:fldCharType="separate"/>
      </w:r>
      <w:r>
        <w:rPr>
          <w:i w:val="0"/>
          <w:iCs w:val="0"/>
          <w:sz w:val="24"/>
          <w:szCs w:val="40"/>
        </w:rPr>
        <w:t>1  总  述</w:t>
      </w:r>
      <w:r>
        <w:rPr>
          <w:i w:val="0"/>
          <w:iCs w:val="0"/>
          <w:sz w:val="24"/>
          <w:szCs w:val="24"/>
        </w:rPr>
        <w:tab/>
      </w:r>
      <w:r>
        <w:rPr>
          <w:i w:val="0"/>
          <w:iCs w:val="0"/>
          <w:sz w:val="24"/>
          <w:szCs w:val="24"/>
        </w:rPr>
        <w:fldChar w:fldCharType="begin"/>
      </w:r>
      <w:r>
        <w:rPr>
          <w:i w:val="0"/>
          <w:iCs w:val="0"/>
          <w:sz w:val="24"/>
          <w:szCs w:val="24"/>
        </w:rPr>
        <w:instrText xml:space="preserve"> PAGEREF _Toc24846 </w:instrText>
      </w:r>
      <w:r>
        <w:rPr>
          <w:i w:val="0"/>
          <w:iCs w:val="0"/>
          <w:sz w:val="24"/>
          <w:szCs w:val="24"/>
        </w:rPr>
        <w:fldChar w:fldCharType="separate"/>
      </w:r>
      <w:r>
        <w:rPr>
          <w:i w:val="0"/>
          <w:iCs w:val="0"/>
          <w:sz w:val="24"/>
          <w:szCs w:val="24"/>
        </w:rPr>
        <w:t>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_Toc8287 </w:instrText>
      </w:r>
      <w:r>
        <w:rPr>
          <w:i w:val="0"/>
          <w:iCs w:val="0"/>
          <w:sz w:val="24"/>
          <w:szCs w:val="40"/>
        </w:rPr>
        <w:fldChar w:fldCharType="separate"/>
      </w:r>
      <w:r>
        <w:rPr>
          <w:i w:val="0"/>
          <w:iCs w:val="0"/>
          <w:sz w:val="24"/>
          <w:szCs w:val="40"/>
        </w:rPr>
        <w:t>1.1  设计依据</w:t>
      </w:r>
      <w:r>
        <w:rPr>
          <w:i w:val="0"/>
          <w:iCs w:val="0"/>
          <w:sz w:val="24"/>
          <w:szCs w:val="24"/>
        </w:rPr>
        <w:tab/>
      </w:r>
      <w:r>
        <w:rPr>
          <w:i w:val="0"/>
          <w:iCs w:val="0"/>
          <w:sz w:val="24"/>
          <w:szCs w:val="24"/>
        </w:rPr>
        <w:fldChar w:fldCharType="begin"/>
      </w:r>
      <w:r>
        <w:rPr>
          <w:i w:val="0"/>
          <w:iCs w:val="0"/>
          <w:sz w:val="24"/>
          <w:szCs w:val="24"/>
        </w:rPr>
        <w:instrText xml:space="preserve"> PAGEREF _Toc8287 </w:instrText>
      </w:r>
      <w:r>
        <w:rPr>
          <w:i w:val="0"/>
          <w:iCs w:val="0"/>
          <w:sz w:val="24"/>
          <w:szCs w:val="24"/>
        </w:rPr>
        <w:fldChar w:fldCharType="separate"/>
      </w:r>
      <w:r>
        <w:rPr>
          <w:i w:val="0"/>
          <w:iCs w:val="0"/>
          <w:sz w:val="24"/>
          <w:szCs w:val="24"/>
        </w:rPr>
        <w:t>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_Toc21570 </w:instrText>
      </w:r>
      <w:r>
        <w:rPr>
          <w:i w:val="0"/>
          <w:iCs w:val="0"/>
          <w:sz w:val="24"/>
          <w:szCs w:val="40"/>
        </w:rPr>
        <w:fldChar w:fldCharType="separate"/>
      </w:r>
      <w:r>
        <w:rPr>
          <w:i w:val="0"/>
          <w:iCs w:val="0"/>
          <w:sz w:val="24"/>
          <w:szCs w:val="40"/>
        </w:rPr>
        <w:t>1.2  建设规模和设计范围</w:t>
      </w:r>
      <w:r>
        <w:rPr>
          <w:i w:val="0"/>
          <w:iCs w:val="0"/>
          <w:sz w:val="24"/>
          <w:szCs w:val="24"/>
        </w:rPr>
        <w:tab/>
      </w:r>
      <w:r>
        <w:rPr>
          <w:i w:val="0"/>
          <w:iCs w:val="0"/>
          <w:sz w:val="24"/>
          <w:szCs w:val="24"/>
        </w:rPr>
        <w:fldChar w:fldCharType="begin"/>
      </w:r>
      <w:r>
        <w:rPr>
          <w:i w:val="0"/>
          <w:iCs w:val="0"/>
          <w:sz w:val="24"/>
          <w:szCs w:val="24"/>
        </w:rPr>
        <w:instrText xml:space="preserve"> PAGEREF _Toc21570 </w:instrText>
      </w:r>
      <w:r>
        <w:rPr>
          <w:i w:val="0"/>
          <w:iCs w:val="0"/>
          <w:sz w:val="24"/>
          <w:szCs w:val="24"/>
        </w:rPr>
        <w:fldChar w:fldCharType="separate"/>
      </w:r>
      <w:r>
        <w:rPr>
          <w:i w:val="0"/>
          <w:iCs w:val="0"/>
          <w:sz w:val="24"/>
          <w:szCs w:val="24"/>
        </w:rPr>
        <w:t>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_Toc2437 </w:instrText>
      </w:r>
      <w:r>
        <w:rPr>
          <w:i w:val="0"/>
          <w:iCs w:val="0"/>
          <w:sz w:val="24"/>
          <w:szCs w:val="40"/>
        </w:rPr>
        <w:fldChar w:fldCharType="separate"/>
      </w:r>
      <w:r>
        <w:rPr>
          <w:i w:val="0"/>
          <w:iCs w:val="0"/>
          <w:sz w:val="24"/>
          <w:szCs w:val="40"/>
        </w:rPr>
        <w:t>1.3  主要设计原则</w:t>
      </w:r>
      <w:r>
        <w:rPr>
          <w:i w:val="0"/>
          <w:iCs w:val="0"/>
          <w:sz w:val="24"/>
          <w:szCs w:val="24"/>
        </w:rPr>
        <w:tab/>
      </w:r>
      <w:r>
        <w:rPr>
          <w:i w:val="0"/>
          <w:iCs w:val="0"/>
          <w:sz w:val="24"/>
          <w:szCs w:val="24"/>
        </w:rPr>
        <w:fldChar w:fldCharType="begin"/>
      </w:r>
      <w:r>
        <w:rPr>
          <w:i w:val="0"/>
          <w:iCs w:val="0"/>
          <w:sz w:val="24"/>
          <w:szCs w:val="24"/>
        </w:rPr>
        <w:instrText xml:space="preserve"> PAGEREF _Toc2437 </w:instrText>
      </w:r>
      <w:r>
        <w:rPr>
          <w:i w:val="0"/>
          <w:iCs w:val="0"/>
          <w:sz w:val="24"/>
          <w:szCs w:val="24"/>
        </w:rPr>
        <w:fldChar w:fldCharType="separate"/>
      </w:r>
      <w:r>
        <w:rPr>
          <w:i w:val="0"/>
          <w:iCs w:val="0"/>
          <w:sz w:val="24"/>
          <w:szCs w:val="24"/>
        </w:rPr>
        <w:t>2</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_Toc17320 </w:instrText>
      </w:r>
      <w:r>
        <w:rPr>
          <w:i w:val="0"/>
          <w:iCs w:val="0"/>
          <w:sz w:val="24"/>
          <w:szCs w:val="40"/>
        </w:rPr>
        <w:fldChar w:fldCharType="separate"/>
      </w:r>
      <w:r>
        <w:rPr>
          <w:i w:val="0"/>
          <w:iCs w:val="0"/>
          <w:sz w:val="24"/>
          <w:szCs w:val="40"/>
        </w:rPr>
        <w:t>1.</w:t>
      </w:r>
      <w:r>
        <w:rPr>
          <w:rFonts w:hint="eastAsia"/>
          <w:i w:val="0"/>
          <w:iCs w:val="0"/>
          <w:sz w:val="24"/>
          <w:szCs w:val="40"/>
        </w:rPr>
        <w:t>4</w:t>
      </w:r>
      <w:r>
        <w:rPr>
          <w:i w:val="0"/>
          <w:iCs w:val="0"/>
          <w:sz w:val="24"/>
          <w:szCs w:val="40"/>
        </w:rPr>
        <w:t xml:space="preserve">  工程技术特性表</w:t>
      </w:r>
      <w:r>
        <w:rPr>
          <w:i w:val="0"/>
          <w:iCs w:val="0"/>
          <w:sz w:val="24"/>
          <w:szCs w:val="24"/>
        </w:rPr>
        <w:tab/>
      </w:r>
      <w:r>
        <w:rPr>
          <w:i w:val="0"/>
          <w:iCs w:val="0"/>
          <w:sz w:val="24"/>
          <w:szCs w:val="24"/>
        </w:rPr>
        <w:fldChar w:fldCharType="begin"/>
      </w:r>
      <w:r>
        <w:rPr>
          <w:i w:val="0"/>
          <w:iCs w:val="0"/>
          <w:sz w:val="24"/>
          <w:szCs w:val="24"/>
        </w:rPr>
        <w:instrText xml:space="preserve"> PAGEREF _Toc17320 </w:instrText>
      </w:r>
      <w:r>
        <w:rPr>
          <w:i w:val="0"/>
          <w:iCs w:val="0"/>
          <w:sz w:val="24"/>
          <w:szCs w:val="24"/>
        </w:rPr>
        <w:fldChar w:fldCharType="separate"/>
      </w:r>
      <w:r>
        <w:rPr>
          <w:i w:val="0"/>
          <w:iCs w:val="0"/>
          <w:sz w:val="24"/>
          <w:szCs w:val="24"/>
        </w:rPr>
        <w:t>3</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_Toc24935 </w:instrText>
      </w:r>
      <w:r>
        <w:rPr>
          <w:i w:val="0"/>
          <w:iCs w:val="0"/>
          <w:sz w:val="24"/>
          <w:szCs w:val="40"/>
        </w:rPr>
        <w:fldChar w:fldCharType="separate"/>
      </w:r>
      <w:r>
        <w:rPr>
          <w:i w:val="0"/>
          <w:iCs w:val="0"/>
          <w:sz w:val="24"/>
          <w:szCs w:val="40"/>
        </w:rPr>
        <w:t>1.</w:t>
      </w:r>
      <w:r>
        <w:rPr>
          <w:rFonts w:hint="eastAsia"/>
          <w:i w:val="0"/>
          <w:iCs w:val="0"/>
          <w:sz w:val="24"/>
          <w:szCs w:val="40"/>
        </w:rPr>
        <w:t>5</w:t>
      </w:r>
      <w:r>
        <w:rPr>
          <w:i w:val="0"/>
          <w:iCs w:val="0"/>
          <w:sz w:val="24"/>
          <w:szCs w:val="40"/>
        </w:rPr>
        <w:t xml:space="preserve">  </w:t>
      </w:r>
      <w:r>
        <w:rPr>
          <w:i w:val="0"/>
          <w:iCs w:val="0"/>
          <w:sz w:val="24"/>
          <w:szCs w:val="24"/>
        </w:rPr>
        <w:t>对</w:t>
      </w:r>
      <w:r>
        <w:rPr>
          <w:rFonts w:hint="eastAsia"/>
          <w:i w:val="0"/>
          <w:iCs w:val="0"/>
          <w:sz w:val="24"/>
          <w:szCs w:val="24"/>
        </w:rPr>
        <w:t>初步</w:t>
      </w:r>
      <w:r>
        <w:rPr>
          <w:i w:val="0"/>
          <w:iCs w:val="0"/>
          <w:sz w:val="24"/>
          <w:szCs w:val="24"/>
        </w:rPr>
        <w:t>设计评审意见的执行情况</w:t>
      </w:r>
      <w:r>
        <w:rPr>
          <w:rFonts w:hint="eastAsia"/>
          <w:i w:val="0"/>
          <w:iCs w:val="0"/>
          <w:sz w:val="24"/>
          <w:szCs w:val="24"/>
        </w:rPr>
        <w:t>（暂缺）</w:t>
      </w:r>
      <w:r>
        <w:rPr>
          <w:i w:val="0"/>
          <w:iCs w:val="0"/>
          <w:sz w:val="24"/>
          <w:szCs w:val="24"/>
        </w:rPr>
        <w:tab/>
      </w:r>
      <w:r>
        <w:rPr>
          <w:i w:val="0"/>
          <w:iCs w:val="0"/>
          <w:sz w:val="24"/>
          <w:szCs w:val="24"/>
        </w:rPr>
        <w:fldChar w:fldCharType="begin"/>
      </w:r>
      <w:r>
        <w:rPr>
          <w:i w:val="0"/>
          <w:iCs w:val="0"/>
          <w:sz w:val="24"/>
          <w:szCs w:val="24"/>
        </w:rPr>
        <w:instrText xml:space="preserve"> PAGEREF _Toc24935 </w:instrText>
      </w:r>
      <w:r>
        <w:rPr>
          <w:i w:val="0"/>
          <w:iCs w:val="0"/>
          <w:sz w:val="24"/>
          <w:szCs w:val="24"/>
        </w:rPr>
        <w:fldChar w:fldCharType="separate"/>
      </w:r>
      <w:r>
        <w:rPr>
          <w:i w:val="0"/>
          <w:iCs w:val="0"/>
          <w:sz w:val="24"/>
          <w:szCs w:val="24"/>
        </w:rPr>
        <w:t>3</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_Toc21988 </w:instrText>
      </w:r>
      <w:r>
        <w:rPr>
          <w:i w:val="0"/>
          <w:iCs w:val="0"/>
          <w:sz w:val="24"/>
          <w:szCs w:val="40"/>
        </w:rPr>
        <w:fldChar w:fldCharType="separate"/>
      </w:r>
      <w:r>
        <w:rPr>
          <w:rFonts w:hint="eastAsia"/>
          <w:i w:val="0"/>
          <w:iCs w:val="0"/>
          <w:sz w:val="24"/>
          <w:szCs w:val="40"/>
          <w:lang w:val="en-US" w:eastAsia="zh-CN"/>
        </w:rPr>
        <w:t>1.6  强制性条文执行情况</w:t>
      </w:r>
      <w:r>
        <w:rPr>
          <w:i w:val="0"/>
          <w:iCs w:val="0"/>
          <w:sz w:val="24"/>
          <w:szCs w:val="24"/>
        </w:rPr>
        <w:tab/>
      </w:r>
      <w:r>
        <w:rPr>
          <w:i w:val="0"/>
          <w:iCs w:val="0"/>
          <w:sz w:val="24"/>
          <w:szCs w:val="24"/>
        </w:rPr>
        <w:fldChar w:fldCharType="begin"/>
      </w:r>
      <w:r>
        <w:rPr>
          <w:i w:val="0"/>
          <w:iCs w:val="0"/>
          <w:sz w:val="24"/>
          <w:szCs w:val="24"/>
        </w:rPr>
        <w:instrText xml:space="preserve"> PAGEREF _Toc21988 </w:instrText>
      </w:r>
      <w:r>
        <w:rPr>
          <w:i w:val="0"/>
          <w:iCs w:val="0"/>
          <w:sz w:val="24"/>
          <w:szCs w:val="24"/>
        </w:rPr>
        <w:fldChar w:fldCharType="separate"/>
      </w:r>
      <w:r>
        <w:rPr>
          <w:i w:val="0"/>
          <w:iCs w:val="0"/>
          <w:sz w:val="24"/>
          <w:szCs w:val="24"/>
        </w:rPr>
        <w:t>4</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_Toc14507 </w:instrText>
      </w:r>
      <w:r>
        <w:rPr>
          <w:i w:val="0"/>
          <w:iCs w:val="0"/>
          <w:sz w:val="24"/>
          <w:szCs w:val="40"/>
        </w:rPr>
        <w:fldChar w:fldCharType="separate"/>
      </w:r>
      <w:r>
        <w:rPr>
          <w:rFonts w:hint="eastAsia"/>
          <w:i w:val="0"/>
          <w:iCs w:val="0"/>
          <w:sz w:val="24"/>
          <w:szCs w:val="40"/>
          <w:lang w:val="en-US" w:eastAsia="zh-CN"/>
        </w:rPr>
        <w:t>1.7  南网反措执行情况</w:t>
      </w:r>
      <w:r>
        <w:rPr>
          <w:i w:val="0"/>
          <w:iCs w:val="0"/>
          <w:sz w:val="24"/>
          <w:szCs w:val="24"/>
        </w:rPr>
        <w:tab/>
      </w:r>
      <w:r>
        <w:rPr>
          <w:i w:val="0"/>
          <w:iCs w:val="0"/>
          <w:sz w:val="24"/>
          <w:szCs w:val="24"/>
        </w:rPr>
        <w:fldChar w:fldCharType="begin"/>
      </w:r>
      <w:r>
        <w:rPr>
          <w:i w:val="0"/>
          <w:iCs w:val="0"/>
          <w:sz w:val="24"/>
          <w:szCs w:val="24"/>
        </w:rPr>
        <w:instrText xml:space="preserve"> PAGEREF _Toc14507 </w:instrText>
      </w:r>
      <w:r>
        <w:rPr>
          <w:i w:val="0"/>
          <w:iCs w:val="0"/>
          <w:sz w:val="24"/>
          <w:szCs w:val="24"/>
        </w:rPr>
        <w:fldChar w:fldCharType="separate"/>
      </w:r>
      <w:r>
        <w:rPr>
          <w:i w:val="0"/>
          <w:iCs w:val="0"/>
          <w:sz w:val="24"/>
          <w:szCs w:val="24"/>
        </w:rPr>
        <w:t>6</w:t>
      </w:r>
      <w:r>
        <w:rPr>
          <w:i w:val="0"/>
          <w:iCs w:val="0"/>
          <w:sz w:val="24"/>
          <w:szCs w:val="24"/>
        </w:rPr>
        <w:fldChar w:fldCharType="end"/>
      </w:r>
      <w:r>
        <w:rPr>
          <w:i w:val="0"/>
          <w:iCs w:val="0"/>
          <w:sz w:val="24"/>
          <w:szCs w:val="40"/>
        </w:rPr>
        <w:fldChar w:fldCharType="end"/>
      </w:r>
    </w:p>
    <w:p>
      <w:pPr>
        <w:pStyle w:val="24"/>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_Toc4943 </w:instrText>
      </w:r>
      <w:r>
        <w:rPr>
          <w:i w:val="0"/>
          <w:iCs w:val="0"/>
          <w:sz w:val="24"/>
          <w:szCs w:val="40"/>
        </w:rPr>
        <w:fldChar w:fldCharType="separate"/>
      </w:r>
      <w:r>
        <w:rPr>
          <w:rFonts w:hint="eastAsia"/>
          <w:i w:val="0"/>
          <w:iCs w:val="0"/>
          <w:sz w:val="24"/>
          <w:szCs w:val="40"/>
        </w:rPr>
        <w:t>2</w:t>
      </w:r>
      <w:r>
        <w:rPr>
          <w:i w:val="0"/>
          <w:iCs w:val="0"/>
          <w:sz w:val="24"/>
          <w:szCs w:val="40"/>
        </w:rPr>
        <w:t xml:space="preserve">  电缆进出线情况及线路路径</w:t>
      </w:r>
      <w:r>
        <w:rPr>
          <w:i w:val="0"/>
          <w:iCs w:val="0"/>
          <w:sz w:val="24"/>
          <w:szCs w:val="24"/>
        </w:rPr>
        <w:tab/>
      </w:r>
      <w:r>
        <w:rPr>
          <w:i w:val="0"/>
          <w:iCs w:val="0"/>
          <w:sz w:val="24"/>
          <w:szCs w:val="24"/>
        </w:rPr>
        <w:fldChar w:fldCharType="begin"/>
      </w:r>
      <w:r>
        <w:rPr>
          <w:i w:val="0"/>
          <w:iCs w:val="0"/>
          <w:sz w:val="24"/>
          <w:szCs w:val="24"/>
        </w:rPr>
        <w:instrText xml:space="preserve"> PAGEREF _Toc4943 </w:instrText>
      </w:r>
      <w:r>
        <w:rPr>
          <w:i w:val="0"/>
          <w:iCs w:val="0"/>
          <w:sz w:val="24"/>
          <w:szCs w:val="24"/>
        </w:rPr>
        <w:fldChar w:fldCharType="separate"/>
      </w:r>
      <w:r>
        <w:rPr>
          <w:i w:val="0"/>
          <w:iCs w:val="0"/>
          <w:sz w:val="24"/>
          <w:szCs w:val="24"/>
        </w:rPr>
        <w:t>7</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_Toc28523 </w:instrText>
      </w:r>
      <w:r>
        <w:rPr>
          <w:i w:val="0"/>
          <w:iCs w:val="0"/>
          <w:sz w:val="24"/>
          <w:szCs w:val="40"/>
        </w:rPr>
        <w:fldChar w:fldCharType="separate"/>
      </w:r>
      <w:r>
        <w:rPr>
          <w:rFonts w:hint="eastAsia"/>
          <w:i w:val="0"/>
          <w:iCs w:val="0"/>
          <w:sz w:val="24"/>
          <w:szCs w:val="24"/>
        </w:rPr>
        <w:t>2</w:t>
      </w:r>
      <w:r>
        <w:rPr>
          <w:i w:val="0"/>
          <w:iCs w:val="0"/>
          <w:sz w:val="24"/>
          <w:szCs w:val="24"/>
        </w:rPr>
        <w:t>.1 电缆进出线情况</w:t>
      </w:r>
      <w:r>
        <w:rPr>
          <w:i w:val="0"/>
          <w:iCs w:val="0"/>
          <w:sz w:val="24"/>
          <w:szCs w:val="24"/>
        </w:rPr>
        <w:tab/>
      </w:r>
      <w:r>
        <w:rPr>
          <w:i w:val="0"/>
          <w:iCs w:val="0"/>
          <w:sz w:val="24"/>
          <w:szCs w:val="24"/>
        </w:rPr>
        <w:fldChar w:fldCharType="begin"/>
      </w:r>
      <w:r>
        <w:rPr>
          <w:i w:val="0"/>
          <w:iCs w:val="0"/>
          <w:sz w:val="24"/>
          <w:szCs w:val="24"/>
        </w:rPr>
        <w:instrText xml:space="preserve"> PAGEREF _Toc28523 </w:instrText>
      </w:r>
      <w:r>
        <w:rPr>
          <w:i w:val="0"/>
          <w:iCs w:val="0"/>
          <w:sz w:val="24"/>
          <w:szCs w:val="24"/>
        </w:rPr>
        <w:fldChar w:fldCharType="separate"/>
      </w:r>
      <w:r>
        <w:rPr>
          <w:i w:val="0"/>
          <w:iCs w:val="0"/>
          <w:sz w:val="24"/>
          <w:szCs w:val="24"/>
        </w:rPr>
        <w:t>7</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_Toc30770 </w:instrText>
      </w:r>
      <w:r>
        <w:rPr>
          <w:i w:val="0"/>
          <w:iCs w:val="0"/>
          <w:sz w:val="24"/>
          <w:szCs w:val="40"/>
        </w:rPr>
        <w:fldChar w:fldCharType="separate"/>
      </w:r>
      <w:r>
        <w:rPr>
          <w:rFonts w:hint="eastAsia"/>
          <w:i w:val="0"/>
          <w:iCs w:val="0"/>
          <w:sz w:val="24"/>
          <w:szCs w:val="24"/>
        </w:rPr>
        <w:t>2</w:t>
      </w:r>
      <w:r>
        <w:rPr>
          <w:i w:val="0"/>
          <w:iCs w:val="0"/>
          <w:sz w:val="24"/>
          <w:szCs w:val="24"/>
        </w:rPr>
        <w:t xml:space="preserve">.1.1  </w:t>
      </w:r>
      <w:r>
        <w:rPr>
          <w:rFonts w:hint="eastAsia"/>
          <w:i w:val="0"/>
          <w:iCs w:val="0"/>
          <w:sz w:val="24"/>
          <w:szCs w:val="24"/>
        </w:rPr>
        <w:t>濂泉（沙河）站出线间隔</w:t>
      </w:r>
      <w:r>
        <w:rPr>
          <w:i w:val="0"/>
          <w:iCs w:val="0"/>
          <w:sz w:val="24"/>
          <w:szCs w:val="24"/>
        </w:rPr>
        <w:tab/>
      </w:r>
      <w:r>
        <w:rPr>
          <w:i w:val="0"/>
          <w:iCs w:val="0"/>
          <w:sz w:val="24"/>
          <w:szCs w:val="24"/>
        </w:rPr>
        <w:fldChar w:fldCharType="begin"/>
      </w:r>
      <w:r>
        <w:rPr>
          <w:i w:val="0"/>
          <w:iCs w:val="0"/>
          <w:sz w:val="24"/>
          <w:szCs w:val="24"/>
        </w:rPr>
        <w:instrText xml:space="preserve"> PAGEREF _Toc30770 </w:instrText>
      </w:r>
      <w:r>
        <w:rPr>
          <w:i w:val="0"/>
          <w:iCs w:val="0"/>
          <w:sz w:val="24"/>
          <w:szCs w:val="24"/>
        </w:rPr>
        <w:fldChar w:fldCharType="separate"/>
      </w:r>
      <w:r>
        <w:rPr>
          <w:i w:val="0"/>
          <w:iCs w:val="0"/>
          <w:sz w:val="24"/>
          <w:szCs w:val="24"/>
        </w:rPr>
        <w:t>7</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_Toc8952 </w:instrText>
      </w:r>
      <w:r>
        <w:rPr>
          <w:i w:val="0"/>
          <w:iCs w:val="0"/>
          <w:sz w:val="24"/>
          <w:szCs w:val="40"/>
        </w:rPr>
        <w:fldChar w:fldCharType="separate"/>
      </w:r>
      <w:r>
        <w:rPr>
          <w:rFonts w:hint="eastAsia"/>
          <w:i w:val="0"/>
          <w:iCs w:val="0"/>
          <w:sz w:val="24"/>
          <w:szCs w:val="24"/>
        </w:rPr>
        <w:t>2</w:t>
      </w:r>
      <w:r>
        <w:rPr>
          <w:i w:val="0"/>
          <w:iCs w:val="0"/>
          <w:sz w:val="24"/>
          <w:szCs w:val="24"/>
        </w:rPr>
        <w:t>.1.2  永福站出线间隔</w:t>
      </w:r>
      <w:r>
        <w:rPr>
          <w:i w:val="0"/>
          <w:iCs w:val="0"/>
          <w:sz w:val="24"/>
          <w:szCs w:val="24"/>
        </w:rPr>
        <w:tab/>
      </w:r>
      <w:r>
        <w:rPr>
          <w:i w:val="0"/>
          <w:iCs w:val="0"/>
          <w:sz w:val="24"/>
          <w:szCs w:val="24"/>
        </w:rPr>
        <w:fldChar w:fldCharType="begin"/>
      </w:r>
      <w:r>
        <w:rPr>
          <w:i w:val="0"/>
          <w:iCs w:val="0"/>
          <w:sz w:val="24"/>
          <w:szCs w:val="24"/>
        </w:rPr>
        <w:instrText xml:space="preserve"> PAGEREF _Toc8952 </w:instrText>
      </w:r>
      <w:r>
        <w:rPr>
          <w:i w:val="0"/>
          <w:iCs w:val="0"/>
          <w:sz w:val="24"/>
          <w:szCs w:val="24"/>
        </w:rPr>
        <w:fldChar w:fldCharType="separate"/>
      </w:r>
      <w:r>
        <w:rPr>
          <w:i w:val="0"/>
          <w:iCs w:val="0"/>
          <w:sz w:val="24"/>
          <w:szCs w:val="24"/>
        </w:rPr>
        <w:t>7</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_Toc15876 </w:instrText>
      </w:r>
      <w:r>
        <w:rPr>
          <w:i w:val="0"/>
          <w:iCs w:val="0"/>
          <w:sz w:val="24"/>
          <w:szCs w:val="40"/>
        </w:rPr>
        <w:fldChar w:fldCharType="separate"/>
      </w:r>
      <w:r>
        <w:rPr>
          <w:rFonts w:hint="eastAsia"/>
          <w:i w:val="0"/>
          <w:iCs w:val="0"/>
          <w:sz w:val="24"/>
          <w:szCs w:val="40"/>
        </w:rPr>
        <w:t>2</w:t>
      </w:r>
      <w:r>
        <w:rPr>
          <w:i w:val="0"/>
          <w:iCs w:val="0"/>
          <w:sz w:val="24"/>
          <w:szCs w:val="40"/>
        </w:rPr>
        <w:t>.2 电缆线路路径方案</w:t>
      </w:r>
      <w:r>
        <w:rPr>
          <w:i w:val="0"/>
          <w:iCs w:val="0"/>
          <w:sz w:val="24"/>
          <w:szCs w:val="24"/>
        </w:rPr>
        <w:tab/>
      </w:r>
      <w:r>
        <w:rPr>
          <w:i w:val="0"/>
          <w:iCs w:val="0"/>
          <w:sz w:val="24"/>
          <w:szCs w:val="24"/>
        </w:rPr>
        <w:fldChar w:fldCharType="begin"/>
      </w:r>
      <w:r>
        <w:rPr>
          <w:i w:val="0"/>
          <w:iCs w:val="0"/>
          <w:sz w:val="24"/>
          <w:szCs w:val="24"/>
        </w:rPr>
        <w:instrText xml:space="preserve"> PAGEREF _Toc15876 </w:instrText>
      </w:r>
      <w:r>
        <w:rPr>
          <w:i w:val="0"/>
          <w:iCs w:val="0"/>
          <w:sz w:val="24"/>
          <w:szCs w:val="24"/>
        </w:rPr>
        <w:fldChar w:fldCharType="separate"/>
      </w:r>
      <w:r>
        <w:rPr>
          <w:i w:val="0"/>
          <w:iCs w:val="0"/>
          <w:sz w:val="24"/>
          <w:szCs w:val="24"/>
        </w:rPr>
        <w:t>8</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_Toc6835 </w:instrText>
      </w:r>
      <w:r>
        <w:rPr>
          <w:i w:val="0"/>
          <w:iCs w:val="0"/>
          <w:sz w:val="24"/>
          <w:szCs w:val="40"/>
        </w:rPr>
        <w:fldChar w:fldCharType="separate"/>
      </w:r>
      <w:r>
        <w:rPr>
          <w:rFonts w:hint="eastAsia"/>
          <w:i w:val="0"/>
          <w:iCs w:val="0"/>
          <w:sz w:val="24"/>
          <w:szCs w:val="40"/>
        </w:rPr>
        <w:t>2</w:t>
      </w:r>
      <w:r>
        <w:rPr>
          <w:i w:val="0"/>
          <w:iCs w:val="0"/>
          <w:sz w:val="24"/>
          <w:szCs w:val="40"/>
        </w:rPr>
        <w:t>.3 路径方案存在问题</w:t>
      </w:r>
      <w:r>
        <w:rPr>
          <w:i w:val="0"/>
          <w:iCs w:val="0"/>
          <w:sz w:val="24"/>
          <w:szCs w:val="24"/>
        </w:rPr>
        <w:tab/>
      </w:r>
      <w:r>
        <w:rPr>
          <w:i w:val="0"/>
          <w:iCs w:val="0"/>
          <w:sz w:val="24"/>
          <w:szCs w:val="24"/>
        </w:rPr>
        <w:fldChar w:fldCharType="begin"/>
      </w:r>
      <w:r>
        <w:rPr>
          <w:i w:val="0"/>
          <w:iCs w:val="0"/>
          <w:sz w:val="24"/>
          <w:szCs w:val="24"/>
        </w:rPr>
        <w:instrText xml:space="preserve"> PAGEREF _Toc6835 </w:instrText>
      </w:r>
      <w:r>
        <w:rPr>
          <w:i w:val="0"/>
          <w:iCs w:val="0"/>
          <w:sz w:val="24"/>
          <w:szCs w:val="24"/>
        </w:rPr>
        <w:fldChar w:fldCharType="separate"/>
      </w:r>
      <w:r>
        <w:rPr>
          <w:i w:val="0"/>
          <w:iCs w:val="0"/>
          <w:sz w:val="24"/>
          <w:szCs w:val="24"/>
        </w:rPr>
        <w:t>9</w:t>
      </w:r>
      <w:r>
        <w:rPr>
          <w:i w:val="0"/>
          <w:iCs w:val="0"/>
          <w:sz w:val="24"/>
          <w:szCs w:val="24"/>
        </w:rPr>
        <w:fldChar w:fldCharType="end"/>
      </w:r>
      <w:r>
        <w:rPr>
          <w:i w:val="0"/>
          <w:iCs w:val="0"/>
          <w:sz w:val="24"/>
          <w:szCs w:val="40"/>
        </w:rPr>
        <w:fldChar w:fldCharType="end"/>
      </w:r>
    </w:p>
    <w:p>
      <w:pPr>
        <w:pStyle w:val="24"/>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_Toc15200 </w:instrText>
      </w:r>
      <w:r>
        <w:rPr>
          <w:i w:val="0"/>
          <w:iCs w:val="0"/>
          <w:sz w:val="24"/>
          <w:szCs w:val="40"/>
        </w:rPr>
        <w:fldChar w:fldCharType="separate"/>
      </w:r>
      <w:r>
        <w:rPr>
          <w:rFonts w:hint="eastAsia"/>
          <w:i w:val="0"/>
          <w:iCs w:val="0"/>
          <w:sz w:val="24"/>
          <w:szCs w:val="40"/>
        </w:rPr>
        <w:t>3</w:t>
      </w:r>
      <w:r>
        <w:rPr>
          <w:i w:val="0"/>
          <w:iCs w:val="0"/>
          <w:sz w:val="24"/>
          <w:szCs w:val="40"/>
        </w:rPr>
        <w:t xml:space="preserve">  电气部分</w:t>
      </w:r>
      <w:r>
        <w:rPr>
          <w:i w:val="0"/>
          <w:iCs w:val="0"/>
          <w:sz w:val="24"/>
          <w:szCs w:val="24"/>
        </w:rPr>
        <w:tab/>
      </w:r>
      <w:r>
        <w:rPr>
          <w:i w:val="0"/>
          <w:iCs w:val="0"/>
          <w:sz w:val="24"/>
          <w:szCs w:val="24"/>
        </w:rPr>
        <w:fldChar w:fldCharType="begin"/>
      </w:r>
      <w:r>
        <w:rPr>
          <w:i w:val="0"/>
          <w:iCs w:val="0"/>
          <w:sz w:val="24"/>
          <w:szCs w:val="24"/>
        </w:rPr>
        <w:instrText xml:space="preserve"> PAGEREF _Toc15200 </w:instrText>
      </w:r>
      <w:r>
        <w:rPr>
          <w:i w:val="0"/>
          <w:iCs w:val="0"/>
          <w:sz w:val="24"/>
          <w:szCs w:val="24"/>
        </w:rPr>
        <w:fldChar w:fldCharType="separate"/>
      </w:r>
      <w:r>
        <w:rPr>
          <w:i w:val="0"/>
          <w:iCs w:val="0"/>
          <w:sz w:val="24"/>
          <w:szCs w:val="24"/>
        </w:rPr>
        <w:t>10</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_Toc13470 </w:instrText>
      </w:r>
      <w:r>
        <w:rPr>
          <w:i w:val="0"/>
          <w:iCs w:val="0"/>
          <w:sz w:val="24"/>
          <w:szCs w:val="40"/>
        </w:rPr>
        <w:fldChar w:fldCharType="separate"/>
      </w:r>
      <w:r>
        <w:rPr>
          <w:rFonts w:hint="eastAsia"/>
          <w:i w:val="0"/>
          <w:iCs w:val="0"/>
          <w:sz w:val="24"/>
          <w:szCs w:val="40"/>
        </w:rPr>
        <w:t>3</w:t>
      </w:r>
      <w:r>
        <w:rPr>
          <w:i w:val="0"/>
          <w:iCs w:val="0"/>
          <w:sz w:val="24"/>
          <w:szCs w:val="40"/>
        </w:rPr>
        <w:t>.1  电缆导体的输送容量</w:t>
      </w:r>
      <w:r>
        <w:rPr>
          <w:i w:val="0"/>
          <w:iCs w:val="0"/>
          <w:sz w:val="24"/>
          <w:szCs w:val="24"/>
        </w:rPr>
        <w:tab/>
      </w:r>
      <w:r>
        <w:rPr>
          <w:i w:val="0"/>
          <w:iCs w:val="0"/>
          <w:sz w:val="24"/>
          <w:szCs w:val="24"/>
        </w:rPr>
        <w:fldChar w:fldCharType="begin"/>
      </w:r>
      <w:r>
        <w:rPr>
          <w:i w:val="0"/>
          <w:iCs w:val="0"/>
          <w:sz w:val="24"/>
          <w:szCs w:val="24"/>
        </w:rPr>
        <w:instrText xml:space="preserve"> PAGEREF _Toc13470 </w:instrText>
      </w:r>
      <w:r>
        <w:rPr>
          <w:i w:val="0"/>
          <w:iCs w:val="0"/>
          <w:sz w:val="24"/>
          <w:szCs w:val="24"/>
        </w:rPr>
        <w:fldChar w:fldCharType="separate"/>
      </w:r>
      <w:r>
        <w:rPr>
          <w:i w:val="0"/>
          <w:iCs w:val="0"/>
          <w:sz w:val="24"/>
          <w:szCs w:val="24"/>
        </w:rPr>
        <w:t>10</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_Toc30917 </w:instrText>
      </w:r>
      <w:r>
        <w:rPr>
          <w:i w:val="0"/>
          <w:iCs w:val="0"/>
          <w:sz w:val="24"/>
          <w:szCs w:val="40"/>
        </w:rPr>
        <w:fldChar w:fldCharType="separate"/>
      </w:r>
      <w:r>
        <w:rPr>
          <w:rFonts w:hint="eastAsia"/>
          <w:i w:val="0"/>
          <w:iCs w:val="0"/>
          <w:sz w:val="24"/>
          <w:szCs w:val="40"/>
        </w:rPr>
        <w:t>3</w:t>
      </w:r>
      <w:r>
        <w:rPr>
          <w:i w:val="0"/>
          <w:iCs w:val="0"/>
          <w:sz w:val="24"/>
          <w:szCs w:val="40"/>
        </w:rPr>
        <w:t>.2  气象条件</w:t>
      </w:r>
      <w:r>
        <w:rPr>
          <w:i w:val="0"/>
          <w:iCs w:val="0"/>
          <w:sz w:val="24"/>
          <w:szCs w:val="24"/>
        </w:rPr>
        <w:tab/>
      </w:r>
      <w:r>
        <w:rPr>
          <w:i w:val="0"/>
          <w:iCs w:val="0"/>
          <w:sz w:val="24"/>
          <w:szCs w:val="24"/>
        </w:rPr>
        <w:fldChar w:fldCharType="begin"/>
      </w:r>
      <w:r>
        <w:rPr>
          <w:i w:val="0"/>
          <w:iCs w:val="0"/>
          <w:sz w:val="24"/>
          <w:szCs w:val="24"/>
        </w:rPr>
        <w:instrText xml:space="preserve"> PAGEREF _Toc30917 </w:instrText>
      </w:r>
      <w:r>
        <w:rPr>
          <w:i w:val="0"/>
          <w:iCs w:val="0"/>
          <w:sz w:val="24"/>
          <w:szCs w:val="24"/>
        </w:rPr>
        <w:fldChar w:fldCharType="separate"/>
      </w:r>
      <w:r>
        <w:rPr>
          <w:i w:val="0"/>
          <w:iCs w:val="0"/>
          <w:sz w:val="24"/>
          <w:szCs w:val="24"/>
        </w:rPr>
        <w:t>11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_Toc6041 </w:instrText>
      </w:r>
      <w:r>
        <w:rPr>
          <w:i w:val="0"/>
          <w:iCs w:val="0"/>
          <w:sz w:val="24"/>
          <w:szCs w:val="40"/>
        </w:rPr>
        <w:fldChar w:fldCharType="separate"/>
      </w:r>
      <w:r>
        <w:rPr>
          <w:rFonts w:hint="eastAsia"/>
          <w:i w:val="0"/>
          <w:iCs w:val="0"/>
          <w:sz w:val="24"/>
          <w:szCs w:val="40"/>
        </w:rPr>
        <w:t>3</w:t>
      </w:r>
      <w:r>
        <w:rPr>
          <w:i w:val="0"/>
          <w:iCs w:val="0"/>
          <w:sz w:val="24"/>
          <w:szCs w:val="40"/>
        </w:rPr>
        <w:t>.3  电缆技术条件</w:t>
      </w:r>
      <w:r>
        <w:rPr>
          <w:i w:val="0"/>
          <w:iCs w:val="0"/>
          <w:sz w:val="24"/>
          <w:szCs w:val="24"/>
        </w:rPr>
        <w:tab/>
      </w:r>
      <w:r>
        <w:rPr>
          <w:i w:val="0"/>
          <w:iCs w:val="0"/>
          <w:sz w:val="24"/>
          <w:szCs w:val="24"/>
        </w:rPr>
        <w:fldChar w:fldCharType="begin"/>
      </w:r>
      <w:r>
        <w:rPr>
          <w:i w:val="0"/>
          <w:iCs w:val="0"/>
          <w:sz w:val="24"/>
          <w:szCs w:val="24"/>
        </w:rPr>
        <w:instrText xml:space="preserve"> PAGEREF _Toc6041 </w:instrText>
      </w:r>
      <w:r>
        <w:rPr>
          <w:i w:val="0"/>
          <w:iCs w:val="0"/>
          <w:sz w:val="24"/>
          <w:szCs w:val="24"/>
        </w:rPr>
        <w:fldChar w:fldCharType="separate"/>
      </w:r>
      <w:r>
        <w:rPr>
          <w:i w:val="0"/>
          <w:iCs w:val="0"/>
          <w:sz w:val="24"/>
          <w:szCs w:val="24"/>
        </w:rPr>
        <w:t>11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_Toc18543 </w:instrText>
      </w:r>
      <w:r>
        <w:rPr>
          <w:i w:val="0"/>
          <w:iCs w:val="0"/>
          <w:sz w:val="24"/>
          <w:szCs w:val="40"/>
        </w:rPr>
        <w:fldChar w:fldCharType="separate"/>
      </w:r>
      <w:r>
        <w:rPr>
          <w:rFonts w:hint="eastAsia"/>
          <w:i w:val="0"/>
          <w:iCs w:val="0"/>
          <w:sz w:val="24"/>
          <w:szCs w:val="40"/>
        </w:rPr>
        <w:t>3</w:t>
      </w:r>
      <w:r>
        <w:rPr>
          <w:i w:val="0"/>
          <w:iCs w:val="0"/>
          <w:sz w:val="24"/>
          <w:szCs w:val="40"/>
        </w:rPr>
        <w:t>.3.1  运行条件</w:t>
      </w:r>
      <w:r>
        <w:rPr>
          <w:i w:val="0"/>
          <w:iCs w:val="0"/>
          <w:sz w:val="24"/>
          <w:szCs w:val="24"/>
        </w:rPr>
        <w:tab/>
      </w:r>
      <w:r>
        <w:rPr>
          <w:i w:val="0"/>
          <w:iCs w:val="0"/>
          <w:sz w:val="24"/>
          <w:szCs w:val="24"/>
        </w:rPr>
        <w:fldChar w:fldCharType="begin"/>
      </w:r>
      <w:r>
        <w:rPr>
          <w:i w:val="0"/>
          <w:iCs w:val="0"/>
          <w:sz w:val="24"/>
          <w:szCs w:val="24"/>
        </w:rPr>
        <w:instrText xml:space="preserve"> PAGEREF _Toc18543 </w:instrText>
      </w:r>
      <w:r>
        <w:rPr>
          <w:i w:val="0"/>
          <w:iCs w:val="0"/>
          <w:sz w:val="24"/>
          <w:szCs w:val="24"/>
        </w:rPr>
        <w:fldChar w:fldCharType="separate"/>
      </w:r>
      <w:r>
        <w:rPr>
          <w:i w:val="0"/>
          <w:iCs w:val="0"/>
          <w:sz w:val="24"/>
          <w:szCs w:val="24"/>
        </w:rPr>
        <w:t>11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_Toc24681 </w:instrText>
      </w:r>
      <w:r>
        <w:rPr>
          <w:i w:val="0"/>
          <w:iCs w:val="0"/>
          <w:sz w:val="24"/>
          <w:szCs w:val="40"/>
        </w:rPr>
        <w:fldChar w:fldCharType="separate"/>
      </w:r>
      <w:r>
        <w:rPr>
          <w:rFonts w:hint="eastAsia"/>
          <w:i w:val="0"/>
          <w:iCs w:val="0"/>
          <w:sz w:val="24"/>
          <w:szCs w:val="40"/>
        </w:rPr>
        <w:t>3</w:t>
      </w:r>
      <w:r>
        <w:rPr>
          <w:i w:val="0"/>
          <w:iCs w:val="0"/>
          <w:sz w:val="24"/>
          <w:szCs w:val="40"/>
        </w:rPr>
        <w:t>.3.2  系统短路电流</w:t>
      </w:r>
      <w:r>
        <w:rPr>
          <w:i w:val="0"/>
          <w:iCs w:val="0"/>
          <w:sz w:val="24"/>
          <w:szCs w:val="24"/>
        </w:rPr>
        <w:tab/>
      </w:r>
      <w:r>
        <w:rPr>
          <w:i w:val="0"/>
          <w:iCs w:val="0"/>
          <w:sz w:val="24"/>
          <w:szCs w:val="24"/>
        </w:rPr>
        <w:fldChar w:fldCharType="begin"/>
      </w:r>
      <w:r>
        <w:rPr>
          <w:i w:val="0"/>
          <w:iCs w:val="0"/>
          <w:sz w:val="24"/>
          <w:szCs w:val="24"/>
        </w:rPr>
        <w:instrText xml:space="preserve"> PAGEREF _Toc24681 </w:instrText>
      </w:r>
      <w:r>
        <w:rPr>
          <w:i w:val="0"/>
          <w:iCs w:val="0"/>
          <w:sz w:val="24"/>
          <w:szCs w:val="24"/>
        </w:rPr>
        <w:fldChar w:fldCharType="separate"/>
      </w:r>
      <w:r>
        <w:rPr>
          <w:i w:val="0"/>
          <w:iCs w:val="0"/>
          <w:sz w:val="24"/>
          <w:szCs w:val="24"/>
        </w:rPr>
        <w:t>12</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_Toc25021 </w:instrText>
      </w:r>
      <w:r>
        <w:rPr>
          <w:i w:val="0"/>
          <w:iCs w:val="0"/>
          <w:sz w:val="24"/>
          <w:szCs w:val="40"/>
        </w:rPr>
        <w:fldChar w:fldCharType="separate"/>
      </w:r>
      <w:r>
        <w:rPr>
          <w:rFonts w:hint="eastAsia"/>
          <w:i w:val="0"/>
          <w:iCs w:val="0"/>
          <w:sz w:val="24"/>
          <w:szCs w:val="40"/>
        </w:rPr>
        <w:t>3</w:t>
      </w:r>
      <w:r>
        <w:rPr>
          <w:i w:val="0"/>
          <w:iCs w:val="0"/>
          <w:sz w:val="24"/>
          <w:szCs w:val="40"/>
        </w:rPr>
        <w:t>.4  电缆型式和导体截面积</w:t>
      </w:r>
      <w:r>
        <w:rPr>
          <w:i w:val="0"/>
          <w:iCs w:val="0"/>
          <w:sz w:val="24"/>
          <w:szCs w:val="24"/>
        </w:rPr>
        <w:tab/>
      </w:r>
      <w:r>
        <w:rPr>
          <w:i w:val="0"/>
          <w:iCs w:val="0"/>
          <w:sz w:val="24"/>
          <w:szCs w:val="24"/>
        </w:rPr>
        <w:fldChar w:fldCharType="begin"/>
      </w:r>
      <w:r>
        <w:rPr>
          <w:i w:val="0"/>
          <w:iCs w:val="0"/>
          <w:sz w:val="24"/>
          <w:szCs w:val="24"/>
        </w:rPr>
        <w:instrText xml:space="preserve"> PAGEREF _Toc25021 </w:instrText>
      </w:r>
      <w:r>
        <w:rPr>
          <w:i w:val="0"/>
          <w:iCs w:val="0"/>
          <w:sz w:val="24"/>
          <w:szCs w:val="24"/>
        </w:rPr>
        <w:fldChar w:fldCharType="separate"/>
      </w:r>
      <w:r>
        <w:rPr>
          <w:i w:val="0"/>
          <w:iCs w:val="0"/>
          <w:sz w:val="24"/>
          <w:szCs w:val="24"/>
        </w:rPr>
        <w:t>12</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_Toc26606 </w:instrText>
      </w:r>
      <w:r>
        <w:rPr>
          <w:i w:val="0"/>
          <w:iCs w:val="0"/>
          <w:sz w:val="24"/>
          <w:szCs w:val="40"/>
        </w:rPr>
        <w:fldChar w:fldCharType="separate"/>
      </w:r>
      <w:r>
        <w:rPr>
          <w:rFonts w:hint="eastAsia"/>
          <w:i w:val="0"/>
          <w:iCs w:val="0"/>
          <w:sz w:val="24"/>
          <w:szCs w:val="40"/>
        </w:rPr>
        <w:t>3</w:t>
      </w:r>
      <w:r>
        <w:rPr>
          <w:i w:val="0"/>
          <w:iCs w:val="0"/>
          <w:sz w:val="24"/>
          <w:szCs w:val="40"/>
        </w:rPr>
        <w:t>.5  电缆金属护套的接地方式</w:t>
      </w:r>
      <w:r>
        <w:rPr>
          <w:i w:val="0"/>
          <w:iCs w:val="0"/>
          <w:sz w:val="24"/>
          <w:szCs w:val="24"/>
        </w:rPr>
        <w:tab/>
      </w:r>
      <w:r>
        <w:rPr>
          <w:i w:val="0"/>
          <w:iCs w:val="0"/>
          <w:sz w:val="24"/>
          <w:szCs w:val="24"/>
        </w:rPr>
        <w:fldChar w:fldCharType="begin"/>
      </w:r>
      <w:r>
        <w:rPr>
          <w:i w:val="0"/>
          <w:iCs w:val="0"/>
          <w:sz w:val="24"/>
          <w:szCs w:val="24"/>
        </w:rPr>
        <w:instrText xml:space="preserve"> PAGEREF _Toc26606 </w:instrText>
      </w:r>
      <w:r>
        <w:rPr>
          <w:i w:val="0"/>
          <w:iCs w:val="0"/>
          <w:sz w:val="24"/>
          <w:szCs w:val="24"/>
        </w:rPr>
        <w:fldChar w:fldCharType="separate"/>
      </w:r>
      <w:r>
        <w:rPr>
          <w:i w:val="0"/>
          <w:iCs w:val="0"/>
          <w:sz w:val="24"/>
          <w:szCs w:val="24"/>
        </w:rPr>
        <w:t>16</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_Toc17665 </w:instrText>
      </w:r>
      <w:r>
        <w:rPr>
          <w:i w:val="0"/>
          <w:iCs w:val="0"/>
          <w:sz w:val="24"/>
          <w:szCs w:val="40"/>
        </w:rPr>
        <w:fldChar w:fldCharType="separate"/>
      </w:r>
      <w:r>
        <w:rPr>
          <w:rFonts w:hint="eastAsia"/>
          <w:i w:val="0"/>
          <w:iCs w:val="0"/>
          <w:sz w:val="24"/>
          <w:szCs w:val="40"/>
        </w:rPr>
        <w:t>3</w:t>
      </w:r>
      <w:r>
        <w:rPr>
          <w:i w:val="0"/>
          <w:iCs w:val="0"/>
          <w:sz w:val="24"/>
          <w:szCs w:val="40"/>
        </w:rPr>
        <w:t>.6  电缆金属护套的感应电压</w:t>
      </w:r>
      <w:r>
        <w:rPr>
          <w:i w:val="0"/>
          <w:iCs w:val="0"/>
          <w:sz w:val="24"/>
          <w:szCs w:val="24"/>
        </w:rPr>
        <w:tab/>
      </w:r>
      <w:r>
        <w:rPr>
          <w:i w:val="0"/>
          <w:iCs w:val="0"/>
          <w:sz w:val="24"/>
          <w:szCs w:val="24"/>
        </w:rPr>
        <w:fldChar w:fldCharType="begin"/>
      </w:r>
      <w:r>
        <w:rPr>
          <w:i w:val="0"/>
          <w:iCs w:val="0"/>
          <w:sz w:val="24"/>
          <w:szCs w:val="24"/>
        </w:rPr>
        <w:instrText xml:space="preserve"> PAGEREF _Toc17665 </w:instrText>
      </w:r>
      <w:r>
        <w:rPr>
          <w:i w:val="0"/>
          <w:iCs w:val="0"/>
          <w:sz w:val="24"/>
          <w:szCs w:val="24"/>
        </w:rPr>
        <w:fldChar w:fldCharType="separate"/>
      </w:r>
      <w:r>
        <w:rPr>
          <w:i w:val="0"/>
          <w:iCs w:val="0"/>
          <w:sz w:val="24"/>
          <w:szCs w:val="24"/>
        </w:rPr>
        <w:t>17</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_Toc29764 </w:instrText>
      </w:r>
      <w:r>
        <w:rPr>
          <w:i w:val="0"/>
          <w:iCs w:val="0"/>
          <w:sz w:val="24"/>
          <w:szCs w:val="40"/>
        </w:rPr>
        <w:fldChar w:fldCharType="separate"/>
      </w:r>
      <w:r>
        <w:rPr>
          <w:rFonts w:hint="eastAsia"/>
          <w:i w:val="0"/>
          <w:iCs w:val="0"/>
          <w:sz w:val="24"/>
          <w:szCs w:val="40"/>
        </w:rPr>
        <w:t>3</w:t>
      </w:r>
      <w:r>
        <w:rPr>
          <w:i w:val="0"/>
          <w:iCs w:val="0"/>
          <w:sz w:val="24"/>
          <w:szCs w:val="40"/>
        </w:rPr>
        <w:t>.6.1  正常情况下，电缆金属护套的感应电压最大计算结果如下：</w:t>
      </w:r>
      <w:r>
        <w:rPr>
          <w:i w:val="0"/>
          <w:iCs w:val="0"/>
          <w:sz w:val="24"/>
          <w:szCs w:val="24"/>
        </w:rPr>
        <w:tab/>
      </w:r>
      <w:r>
        <w:rPr>
          <w:i w:val="0"/>
          <w:iCs w:val="0"/>
          <w:sz w:val="24"/>
          <w:szCs w:val="24"/>
        </w:rPr>
        <w:fldChar w:fldCharType="begin"/>
      </w:r>
      <w:r>
        <w:rPr>
          <w:i w:val="0"/>
          <w:iCs w:val="0"/>
          <w:sz w:val="24"/>
          <w:szCs w:val="24"/>
        </w:rPr>
        <w:instrText xml:space="preserve"> PAGEREF _Toc29764 </w:instrText>
      </w:r>
      <w:r>
        <w:rPr>
          <w:i w:val="0"/>
          <w:iCs w:val="0"/>
          <w:sz w:val="24"/>
          <w:szCs w:val="24"/>
        </w:rPr>
        <w:fldChar w:fldCharType="separate"/>
      </w:r>
      <w:r>
        <w:rPr>
          <w:i w:val="0"/>
          <w:iCs w:val="0"/>
          <w:sz w:val="24"/>
          <w:szCs w:val="24"/>
        </w:rPr>
        <w:t>17</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_Toc4792 </w:instrText>
      </w:r>
      <w:r>
        <w:rPr>
          <w:i w:val="0"/>
          <w:iCs w:val="0"/>
          <w:sz w:val="24"/>
          <w:szCs w:val="40"/>
        </w:rPr>
        <w:fldChar w:fldCharType="separate"/>
      </w:r>
      <w:r>
        <w:rPr>
          <w:rFonts w:hint="eastAsia"/>
          <w:i w:val="0"/>
          <w:iCs w:val="0"/>
          <w:sz w:val="24"/>
          <w:szCs w:val="40"/>
        </w:rPr>
        <w:t>3</w:t>
      </w:r>
      <w:r>
        <w:rPr>
          <w:i w:val="0"/>
          <w:iCs w:val="0"/>
          <w:sz w:val="24"/>
          <w:szCs w:val="40"/>
        </w:rPr>
        <w:t>.6.2  单相接地短路时电缆金属护套过电压计算</w:t>
      </w:r>
      <w:r>
        <w:rPr>
          <w:i w:val="0"/>
          <w:iCs w:val="0"/>
          <w:sz w:val="24"/>
          <w:szCs w:val="24"/>
        </w:rPr>
        <w:tab/>
      </w:r>
      <w:r>
        <w:rPr>
          <w:i w:val="0"/>
          <w:iCs w:val="0"/>
          <w:sz w:val="24"/>
          <w:szCs w:val="24"/>
        </w:rPr>
        <w:fldChar w:fldCharType="begin"/>
      </w:r>
      <w:r>
        <w:rPr>
          <w:i w:val="0"/>
          <w:iCs w:val="0"/>
          <w:sz w:val="24"/>
          <w:szCs w:val="24"/>
        </w:rPr>
        <w:instrText xml:space="preserve"> PAGEREF _Toc4792 </w:instrText>
      </w:r>
      <w:r>
        <w:rPr>
          <w:i w:val="0"/>
          <w:iCs w:val="0"/>
          <w:sz w:val="24"/>
          <w:szCs w:val="24"/>
        </w:rPr>
        <w:fldChar w:fldCharType="separate"/>
      </w:r>
      <w:r>
        <w:rPr>
          <w:i w:val="0"/>
          <w:iCs w:val="0"/>
          <w:sz w:val="24"/>
          <w:szCs w:val="24"/>
        </w:rPr>
        <w:t>18</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_Toc29593 </w:instrText>
      </w:r>
      <w:r>
        <w:rPr>
          <w:i w:val="0"/>
          <w:iCs w:val="0"/>
          <w:sz w:val="24"/>
          <w:szCs w:val="40"/>
        </w:rPr>
        <w:fldChar w:fldCharType="separate"/>
      </w:r>
      <w:r>
        <w:rPr>
          <w:rFonts w:hint="eastAsia"/>
          <w:i w:val="0"/>
          <w:iCs w:val="0"/>
          <w:sz w:val="24"/>
          <w:szCs w:val="40"/>
        </w:rPr>
        <w:t>3</w:t>
      </w:r>
      <w:r>
        <w:rPr>
          <w:i w:val="0"/>
          <w:iCs w:val="0"/>
          <w:sz w:val="24"/>
          <w:szCs w:val="40"/>
        </w:rPr>
        <w:t>.7  电缆附件</w:t>
      </w:r>
      <w:r>
        <w:rPr>
          <w:i w:val="0"/>
          <w:iCs w:val="0"/>
          <w:sz w:val="24"/>
          <w:szCs w:val="24"/>
        </w:rPr>
        <w:tab/>
      </w:r>
      <w:r>
        <w:rPr>
          <w:i w:val="0"/>
          <w:iCs w:val="0"/>
          <w:sz w:val="24"/>
          <w:szCs w:val="24"/>
        </w:rPr>
        <w:fldChar w:fldCharType="begin"/>
      </w:r>
      <w:r>
        <w:rPr>
          <w:i w:val="0"/>
          <w:iCs w:val="0"/>
          <w:sz w:val="24"/>
          <w:szCs w:val="24"/>
        </w:rPr>
        <w:instrText xml:space="preserve"> PAGEREF _Toc29593 </w:instrText>
      </w:r>
      <w:r>
        <w:rPr>
          <w:i w:val="0"/>
          <w:iCs w:val="0"/>
          <w:sz w:val="24"/>
          <w:szCs w:val="24"/>
        </w:rPr>
        <w:fldChar w:fldCharType="separate"/>
      </w:r>
      <w:r>
        <w:rPr>
          <w:i w:val="0"/>
          <w:iCs w:val="0"/>
          <w:sz w:val="24"/>
          <w:szCs w:val="24"/>
        </w:rPr>
        <w:t>18</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_Toc6508 </w:instrText>
      </w:r>
      <w:r>
        <w:rPr>
          <w:i w:val="0"/>
          <w:iCs w:val="0"/>
          <w:sz w:val="24"/>
          <w:szCs w:val="40"/>
        </w:rPr>
        <w:fldChar w:fldCharType="separate"/>
      </w:r>
      <w:r>
        <w:rPr>
          <w:rFonts w:hint="eastAsia"/>
          <w:i w:val="0"/>
          <w:iCs w:val="0"/>
          <w:sz w:val="24"/>
          <w:szCs w:val="40"/>
        </w:rPr>
        <w:t>3</w:t>
      </w:r>
      <w:r>
        <w:rPr>
          <w:i w:val="0"/>
          <w:iCs w:val="0"/>
          <w:sz w:val="24"/>
          <w:szCs w:val="40"/>
        </w:rPr>
        <w:t>.7.1  电缆GIS终端</w:t>
      </w:r>
      <w:r>
        <w:rPr>
          <w:i w:val="0"/>
          <w:iCs w:val="0"/>
          <w:sz w:val="24"/>
          <w:szCs w:val="24"/>
        </w:rPr>
        <w:tab/>
      </w:r>
      <w:r>
        <w:rPr>
          <w:i w:val="0"/>
          <w:iCs w:val="0"/>
          <w:sz w:val="24"/>
          <w:szCs w:val="24"/>
        </w:rPr>
        <w:fldChar w:fldCharType="begin"/>
      </w:r>
      <w:r>
        <w:rPr>
          <w:i w:val="0"/>
          <w:iCs w:val="0"/>
          <w:sz w:val="24"/>
          <w:szCs w:val="24"/>
        </w:rPr>
        <w:instrText xml:space="preserve"> PAGEREF _Toc6508 </w:instrText>
      </w:r>
      <w:r>
        <w:rPr>
          <w:i w:val="0"/>
          <w:iCs w:val="0"/>
          <w:sz w:val="24"/>
          <w:szCs w:val="24"/>
        </w:rPr>
        <w:fldChar w:fldCharType="separate"/>
      </w:r>
      <w:r>
        <w:rPr>
          <w:i w:val="0"/>
          <w:iCs w:val="0"/>
          <w:sz w:val="24"/>
          <w:szCs w:val="24"/>
        </w:rPr>
        <w:t>18</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_Toc5886 </w:instrText>
      </w:r>
      <w:r>
        <w:rPr>
          <w:i w:val="0"/>
          <w:iCs w:val="0"/>
          <w:sz w:val="24"/>
          <w:szCs w:val="40"/>
        </w:rPr>
        <w:fldChar w:fldCharType="separate"/>
      </w:r>
      <w:r>
        <w:rPr>
          <w:rFonts w:hint="eastAsia"/>
          <w:i w:val="0"/>
          <w:iCs w:val="0"/>
          <w:sz w:val="24"/>
          <w:szCs w:val="40"/>
        </w:rPr>
        <w:t>3.7.2 户外终端</w:t>
      </w:r>
      <w:r>
        <w:rPr>
          <w:i w:val="0"/>
          <w:iCs w:val="0"/>
          <w:sz w:val="24"/>
          <w:szCs w:val="24"/>
        </w:rPr>
        <w:tab/>
      </w:r>
      <w:r>
        <w:rPr>
          <w:i w:val="0"/>
          <w:iCs w:val="0"/>
          <w:sz w:val="24"/>
          <w:szCs w:val="24"/>
        </w:rPr>
        <w:fldChar w:fldCharType="begin"/>
      </w:r>
      <w:r>
        <w:rPr>
          <w:i w:val="0"/>
          <w:iCs w:val="0"/>
          <w:sz w:val="24"/>
          <w:szCs w:val="24"/>
        </w:rPr>
        <w:instrText xml:space="preserve"> PAGEREF _Toc5886 </w:instrText>
      </w:r>
      <w:r>
        <w:rPr>
          <w:i w:val="0"/>
          <w:iCs w:val="0"/>
          <w:sz w:val="24"/>
          <w:szCs w:val="24"/>
        </w:rPr>
        <w:fldChar w:fldCharType="separate"/>
      </w:r>
      <w:r>
        <w:rPr>
          <w:i w:val="0"/>
          <w:iCs w:val="0"/>
          <w:sz w:val="24"/>
          <w:szCs w:val="24"/>
        </w:rPr>
        <w:t>18</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_Toc14297 </w:instrText>
      </w:r>
      <w:r>
        <w:rPr>
          <w:i w:val="0"/>
          <w:iCs w:val="0"/>
          <w:sz w:val="24"/>
          <w:szCs w:val="40"/>
        </w:rPr>
        <w:fldChar w:fldCharType="separate"/>
      </w:r>
      <w:r>
        <w:rPr>
          <w:rFonts w:hint="eastAsia"/>
          <w:i w:val="0"/>
          <w:iCs w:val="0"/>
          <w:sz w:val="24"/>
          <w:szCs w:val="40"/>
        </w:rPr>
        <w:t>3</w:t>
      </w:r>
      <w:r>
        <w:rPr>
          <w:i w:val="0"/>
          <w:iCs w:val="0"/>
          <w:sz w:val="24"/>
          <w:szCs w:val="40"/>
        </w:rPr>
        <w:t>.7.</w:t>
      </w:r>
      <w:r>
        <w:rPr>
          <w:rFonts w:hint="eastAsia"/>
          <w:i w:val="0"/>
          <w:iCs w:val="0"/>
          <w:sz w:val="24"/>
          <w:szCs w:val="40"/>
        </w:rPr>
        <w:t>3</w:t>
      </w:r>
      <w:r>
        <w:rPr>
          <w:i w:val="0"/>
          <w:iCs w:val="0"/>
          <w:sz w:val="24"/>
          <w:szCs w:val="40"/>
        </w:rPr>
        <w:t xml:space="preserve"> </w:t>
      </w:r>
      <w:r>
        <w:rPr>
          <w:i w:val="0"/>
          <w:iCs w:val="0"/>
          <w:sz w:val="24"/>
          <w:szCs w:val="24"/>
        </w:rPr>
        <w:t>电缆中间接头</w:t>
      </w:r>
      <w:r>
        <w:rPr>
          <w:i w:val="0"/>
          <w:iCs w:val="0"/>
          <w:sz w:val="24"/>
          <w:szCs w:val="24"/>
        </w:rPr>
        <w:tab/>
      </w:r>
      <w:r>
        <w:rPr>
          <w:i w:val="0"/>
          <w:iCs w:val="0"/>
          <w:sz w:val="24"/>
          <w:szCs w:val="24"/>
        </w:rPr>
        <w:fldChar w:fldCharType="begin"/>
      </w:r>
      <w:r>
        <w:rPr>
          <w:i w:val="0"/>
          <w:iCs w:val="0"/>
          <w:sz w:val="24"/>
          <w:szCs w:val="24"/>
        </w:rPr>
        <w:instrText xml:space="preserve"> PAGEREF _Toc14297 </w:instrText>
      </w:r>
      <w:r>
        <w:rPr>
          <w:i w:val="0"/>
          <w:iCs w:val="0"/>
          <w:sz w:val="24"/>
          <w:szCs w:val="24"/>
        </w:rPr>
        <w:fldChar w:fldCharType="separate"/>
      </w:r>
      <w:r>
        <w:rPr>
          <w:i w:val="0"/>
          <w:iCs w:val="0"/>
          <w:sz w:val="24"/>
          <w:szCs w:val="24"/>
        </w:rPr>
        <w:t>19</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_Toc5249 </w:instrText>
      </w:r>
      <w:r>
        <w:rPr>
          <w:i w:val="0"/>
          <w:iCs w:val="0"/>
          <w:sz w:val="24"/>
          <w:szCs w:val="40"/>
        </w:rPr>
        <w:fldChar w:fldCharType="separate"/>
      </w:r>
      <w:r>
        <w:rPr>
          <w:rFonts w:hint="eastAsia"/>
          <w:i w:val="0"/>
          <w:iCs w:val="0"/>
          <w:sz w:val="24"/>
          <w:szCs w:val="24"/>
        </w:rPr>
        <w:t>3.7.4 同轴电缆</w:t>
      </w:r>
      <w:r>
        <w:rPr>
          <w:i w:val="0"/>
          <w:iCs w:val="0"/>
          <w:sz w:val="24"/>
          <w:szCs w:val="24"/>
        </w:rPr>
        <w:tab/>
      </w:r>
      <w:r>
        <w:rPr>
          <w:i w:val="0"/>
          <w:iCs w:val="0"/>
          <w:sz w:val="24"/>
          <w:szCs w:val="24"/>
        </w:rPr>
        <w:fldChar w:fldCharType="begin"/>
      </w:r>
      <w:r>
        <w:rPr>
          <w:i w:val="0"/>
          <w:iCs w:val="0"/>
          <w:sz w:val="24"/>
          <w:szCs w:val="24"/>
        </w:rPr>
        <w:instrText xml:space="preserve"> PAGEREF _Toc5249 </w:instrText>
      </w:r>
      <w:r>
        <w:rPr>
          <w:i w:val="0"/>
          <w:iCs w:val="0"/>
          <w:sz w:val="24"/>
          <w:szCs w:val="24"/>
        </w:rPr>
        <w:fldChar w:fldCharType="separate"/>
      </w:r>
      <w:r>
        <w:rPr>
          <w:i w:val="0"/>
          <w:iCs w:val="0"/>
          <w:sz w:val="24"/>
          <w:szCs w:val="24"/>
        </w:rPr>
        <w:t>20</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_Toc23821 </w:instrText>
      </w:r>
      <w:r>
        <w:rPr>
          <w:i w:val="0"/>
          <w:iCs w:val="0"/>
          <w:sz w:val="24"/>
          <w:szCs w:val="40"/>
        </w:rPr>
        <w:fldChar w:fldCharType="separate"/>
      </w:r>
      <w:r>
        <w:rPr>
          <w:rFonts w:hint="eastAsia"/>
          <w:i w:val="0"/>
          <w:iCs w:val="0"/>
          <w:sz w:val="24"/>
          <w:szCs w:val="24"/>
        </w:rPr>
        <w:t>3</w:t>
      </w:r>
      <w:r>
        <w:rPr>
          <w:i w:val="0"/>
          <w:iCs w:val="0"/>
          <w:sz w:val="24"/>
          <w:szCs w:val="24"/>
        </w:rPr>
        <w:t>.7.</w:t>
      </w:r>
      <w:r>
        <w:rPr>
          <w:rFonts w:hint="eastAsia"/>
          <w:i w:val="0"/>
          <w:iCs w:val="0"/>
          <w:sz w:val="24"/>
          <w:szCs w:val="24"/>
        </w:rPr>
        <w:t xml:space="preserve">5 </w:t>
      </w:r>
      <w:r>
        <w:rPr>
          <w:i w:val="0"/>
          <w:iCs w:val="0"/>
          <w:sz w:val="24"/>
          <w:szCs w:val="24"/>
        </w:rPr>
        <w:t>接地线和</w:t>
      </w:r>
      <w:r>
        <w:rPr>
          <w:rFonts w:hint="eastAsia"/>
          <w:i w:val="0"/>
          <w:iCs w:val="0"/>
          <w:sz w:val="24"/>
          <w:szCs w:val="24"/>
        </w:rPr>
        <w:t>回流线</w:t>
      </w:r>
      <w:r>
        <w:rPr>
          <w:i w:val="0"/>
          <w:iCs w:val="0"/>
          <w:sz w:val="24"/>
          <w:szCs w:val="24"/>
        </w:rPr>
        <w:tab/>
      </w:r>
      <w:r>
        <w:rPr>
          <w:i w:val="0"/>
          <w:iCs w:val="0"/>
          <w:sz w:val="24"/>
          <w:szCs w:val="24"/>
        </w:rPr>
        <w:fldChar w:fldCharType="begin"/>
      </w:r>
      <w:r>
        <w:rPr>
          <w:i w:val="0"/>
          <w:iCs w:val="0"/>
          <w:sz w:val="24"/>
          <w:szCs w:val="24"/>
        </w:rPr>
        <w:instrText xml:space="preserve"> PAGEREF _Toc23821 </w:instrText>
      </w:r>
      <w:r>
        <w:rPr>
          <w:i w:val="0"/>
          <w:iCs w:val="0"/>
          <w:sz w:val="24"/>
          <w:szCs w:val="24"/>
        </w:rPr>
        <w:fldChar w:fldCharType="separate"/>
      </w:r>
      <w:r>
        <w:rPr>
          <w:i w:val="0"/>
          <w:iCs w:val="0"/>
          <w:sz w:val="24"/>
          <w:szCs w:val="24"/>
        </w:rPr>
        <w:t>21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_Toc21326 </w:instrText>
      </w:r>
      <w:r>
        <w:rPr>
          <w:i w:val="0"/>
          <w:iCs w:val="0"/>
          <w:sz w:val="24"/>
          <w:szCs w:val="40"/>
        </w:rPr>
        <w:fldChar w:fldCharType="separate"/>
      </w:r>
      <w:r>
        <w:rPr>
          <w:rFonts w:hint="eastAsia"/>
          <w:i w:val="0"/>
          <w:iCs w:val="0"/>
          <w:sz w:val="24"/>
          <w:szCs w:val="40"/>
        </w:rPr>
        <w:t>3</w:t>
      </w:r>
      <w:r>
        <w:rPr>
          <w:i w:val="0"/>
          <w:iCs w:val="0"/>
          <w:sz w:val="24"/>
          <w:szCs w:val="40"/>
        </w:rPr>
        <w:t>.7.</w:t>
      </w:r>
      <w:r>
        <w:rPr>
          <w:rFonts w:hint="eastAsia"/>
          <w:i w:val="0"/>
          <w:iCs w:val="0"/>
          <w:sz w:val="24"/>
          <w:szCs w:val="40"/>
        </w:rPr>
        <w:t xml:space="preserve">6 </w:t>
      </w:r>
      <w:r>
        <w:rPr>
          <w:i w:val="0"/>
          <w:iCs w:val="0"/>
          <w:sz w:val="24"/>
          <w:szCs w:val="40"/>
        </w:rPr>
        <w:t>交叉互联箱</w:t>
      </w:r>
      <w:r>
        <w:rPr>
          <w:i w:val="0"/>
          <w:iCs w:val="0"/>
          <w:sz w:val="24"/>
          <w:szCs w:val="24"/>
        </w:rPr>
        <w:tab/>
      </w:r>
      <w:r>
        <w:rPr>
          <w:i w:val="0"/>
          <w:iCs w:val="0"/>
          <w:sz w:val="24"/>
          <w:szCs w:val="24"/>
        </w:rPr>
        <w:fldChar w:fldCharType="begin"/>
      </w:r>
      <w:r>
        <w:rPr>
          <w:i w:val="0"/>
          <w:iCs w:val="0"/>
          <w:sz w:val="24"/>
          <w:szCs w:val="24"/>
        </w:rPr>
        <w:instrText xml:space="preserve"> PAGEREF _Toc21326 </w:instrText>
      </w:r>
      <w:r>
        <w:rPr>
          <w:i w:val="0"/>
          <w:iCs w:val="0"/>
          <w:sz w:val="24"/>
          <w:szCs w:val="24"/>
        </w:rPr>
        <w:fldChar w:fldCharType="separate"/>
      </w:r>
      <w:r>
        <w:rPr>
          <w:i w:val="0"/>
          <w:iCs w:val="0"/>
          <w:sz w:val="24"/>
          <w:szCs w:val="24"/>
        </w:rPr>
        <w:t>21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_Toc32399 </w:instrText>
      </w:r>
      <w:r>
        <w:rPr>
          <w:i w:val="0"/>
          <w:iCs w:val="0"/>
          <w:sz w:val="24"/>
          <w:szCs w:val="40"/>
        </w:rPr>
        <w:fldChar w:fldCharType="separate"/>
      </w:r>
      <w:r>
        <w:rPr>
          <w:rFonts w:hint="eastAsia"/>
          <w:i w:val="0"/>
          <w:iCs w:val="0"/>
          <w:sz w:val="24"/>
          <w:szCs w:val="24"/>
        </w:rPr>
        <w:t>3.7.7 保护接地箱</w:t>
      </w:r>
      <w:r>
        <w:rPr>
          <w:i w:val="0"/>
          <w:iCs w:val="0"/>
          <w:sz w:val="24"/>
          <w:szCs w:val="24"/>
        </w:rPr>
        <w:tab/>
      </w:r>
      <w:r>
        <w:rPr>
          <w:i w:val="0"/>
          <w:iCs w:val="0"/>
          <w:sz w:val="24"/>
          <w:szCs w:val="24"/>
        </w:rPr>
        <w:fldChar w:fldCharType="begin"/>
      </w:r>
      <w:r>
        <w:rPr>
          <w:i w:val="0"/>
          <w:iCs w:val="0"/>
          <w:sz w:val="24"/>
          <w:szCs w:val="24"/>
        </w:rPr>
        <w:instrText xml:space="preserve"> PAGEREF _Toc32399 </w:instrText>
      </w:r>
      <w:r>
        <w:rPr>
          <w:i w:val="0"/>
          <w:iCs w:val="0"/>
          <w:sz w:val="24"/>
          <w:szCs w:val="24"/>
        </w:rPr>
        <w:fldChar w:fldCharType="separate"/>
      </w:r>
      <w:r>
        <w:rPr>
          <w:i w:val="0"/>
          <w:iCs w:val="0"/>
          <w:sz w:val="24"/>
          <w:szCs w:val="24"/>
        </w:rPr>
        <w:t>21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_Toc6574 </w:instrText>
      </w:r>
      <w:r>
        <w:rPr>
          <w:i w:val="0"/>
          <w:iCs w:val="0"/>
          <w:sz w:val="24"/>
          <w:szCs w:val="40"/>
        </w:rPr>
        <w:fldChar w:fldCharType="separate"/>
      </w:r>
      <w:r>
        <w:rPr>
          <w:rFonts w:hint="eastAsia"/>
          <w:i w:val="0"/>
          <w:iCs w:val="0"/>
          <w:sz w:val="24"/>
          <w:szCs w:val="40"/>
        </w:rPr>
        <w:t>3</w:t>
      </w:r>
      <w:r>
        <w:rPr>
          <w:i w:val="0"/>
          <w:iCs w:val="0"/>
          <w:sz w:val="24"/>
          <w:szCs w:val="40"/>
        </w:rPr>
        <w:t>.8  防雷要求</w:t>
      </w:r>
      <w:r>
        <w:rPr>
          <w:rFonts w:hint="eastAsia"/>
          <w:i w:val="0"/>
          <w:iCs w:val="0"/>
          <w:sz w:val="24"/>
          <w:szCs w:val="40"/>
          <w:lang w:val="en-US" w:eastAsia="zh-CN"/>
        </w:rPr>
        <w:t>/过电压保护</w:t>
      </w:r>
      <w:r>
        <w:rPr>
          <w:i w:val="0"/>
          <w:iCs w:val="0"/>
          <w:sz w:val="24"/>
          <w:szCs w:val="24"/>
        </w:rPr>
        <w:tab/>
      </w:r>
      <w:r>
        <w:rPr>
          <w:i w:val="0"/>
          <w:iCs w:val="0"/>
          <w:sz w:val="24"/>
          <w:szCs w:val="24"/>
        </w:rPr>
        <w:fldChar w:fldCharType="begin"/>
      </w:r>
      <w:r>
        <w:rPr>
          <w:i w:val="0"/>
          <w:iCs w:val="0"/>
          <w:sz w:val="24"/>
          <w:szCs w:val="24"/>
        </w:rPr>
        <w:instrText xml:space="preserve"> PAGEREF _Toc6574 </w:instrText>
      </w:r>
      <w:r>
        <w:rPr>
          <w:i w:val="0"/>
          <w:iCs w:val="0"/>
          <w:sz w:val="24"/>
          <w:szCs w:val="24"/>
        </w:rPr>
        <w:fldChar w:fldCharType="separate"/>
      </w:r>
      <w:r>
        <w:rPr>
          <w:i w:val="0"/>
          <w:iCs w:val="0"/>
          <w:sz w:val="24"/>
          <w:szCs w:val="24"/>
        </w:rPr>
        <w:t>21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_Toc23775 </w:instrText>
      </w:r>
      <w:r>
        <w:rPr>
          <w:i w:val="0"/>
          <w:iCs w:val="0"/>
          <w:sz w:val="24"/>
          <w:szCs w:val="40"/>
        </w:rPr>
        <w:fldChar w:fldCharType="separate"/>
      </w:r>
      <w:r>
        <w:rPr>
          <w:rFonts w:hint="default" w:ascii="Times New Roman" w:hAnsi="Times New Roman" w:cs="Times New Roman"/>
          <w:i w:val="0"/>
          <w:iCs w:val="0"/>
          <w:sz w:val="24"/>
          <w:szCs w:val="24"/>
        </w:rPr>
        <w:t xml:space="preserve">3.8.1  </w:t>
      </w:r>
      <w:r>
        <w:rPr>
          <w:rFonts w:hint="eastAsia" w:ascii="Times New Roman" w:hAnsi="Times New Roman" w:cs="Times New Roman"/>
          <w:i w:val="0"/>
          <w:iCs w:val="0"/>
          <w:sz w:val="24"/>
          <w:szCs w:val="24"/>
          <w:lang w:eastAsia="zh-CN"/>
        </w:rPr>
        <w:t>防雷保护</w:t>
      </w:r>
      <w:r>
        <w:rPr>
          <w:i w:val="0"/>
          <w:iCs w:val="0"/>
          <w:sz w:val="24"/>
          <w:szCs w:val="24"/>
        </w:rPr>
        <w:tab/>
      </w:r>
      <w:r>
        <w:rPr>
          <w:i w:val="0"/>
          <w:iCs w:val="0"/>
          <w:sz w:val="24"/>
          <w:szCs w:val="24"/>
        </w:rPr>
        <w:fldChar w:fldCharType="begin"/>
      </w:r>
      <w:r>
        <w:rPr>
          <w:i w:val="0"/>
          <w:iCs w:val="0"/>
          <w:sz w:val="24"/>
          <w:szCs w:val="24"/>
        </w:rPr>
        <w:instrText xml:space="preserve"> PAGEREF _Toc23775 </w:instrText>
      </w:r>
      <w:r>
        <w:rPr>
          <w:i w:val="0"/>
          <w:iCs w:val="0"/>
          <w:sz w:val="24"/>
          <w:szCs w:val="24"/>
        </w:rPr>
        <w:fldChar w:fldCharType="separate"/>
      </w:r>
      <w:r>
        <w:rPr>
          <w:i w:val="0"/>
          <w:iCs w:val="0"/>
          <w:sz w:val="24"/>
          <w:szCs w:val="24"/>
        </w:rPr>
        <w:t>21</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_Toc21525 </w:instrText>
      </w:r>
      <w:r>
        <w:rPr>
          <w:i w:val="0"/>
          <w:iCs w:val="0"/>
          <w:sz w:val="24"/>
          <w:szCs w:val="40"/>
        </w:rPr>
        <w:fldChar w:fldCharType="separate"/>
      </w:r>
      <w:r>
        <w:rPr>
          <w:rFonts w:hint="default" w:ascii="Times New Roman" w:hAnsi="Times New Roman" w:cs="Times New Roman"/>
          <w:i w:val="0"/>
          <w:iCs w:val="0"/>
          <w:sz w:val="24"/>
          <w:szCs w:val="24"/>
        </w:rPr>
        <w:t>3.8.</w:t>
      </w:r>
      <w:r>
        <w:rPr>
          <w:rFonts w:hint="eastAsia" w:ascii="Times New Roman" w:hAnsi="Times New Roman" w:cs="Times New Roman"/>
          <w:i w:val="0"/>
          <w:iCs w:val="0"/>
          <w:sz w:val="24"/>
          <w:szCs w:val="24"/>
          <w:lang w:val="en-US" w:eastAsia="zh-CN"/>
        </w:rPr>
        <w:t>2</w:t>
      </w:r>
      <w:r>
        <w:rPr>
          <w:rFonts w:hint="default" w:ascii="Times New Roman" w:hAnsi="Times New Roman" w:cs="Times New Roman"/>
          <w:i w:val="0"/>
          <w:iCs w:val="0"/>
          <w:sz w:val="24"/>
          <w:szCs w:val="24"/>
        </w:rPr>
        <w:t xml:space="preserve">  </w:t>
      </w:r>
      <w:r>
        <w:rPr>
          <w:rFonts w:hint="eastAsia"/>
          <w:i w:val="0"/>
          <w:iCs w:val="0"/>
          <w:kern w:val="44"/>
          <w:sz w:val="24"/>
          <w:szCs w:val="24"/>
        </w:rPr>
        <w:t>交叉互联箱</w:t>
      </w:r>
      <w:r>
        <w:rPr>
          <w:rFonts w:hint="eastAsia"/>
          <w:i w:val="0"/>
          <w:iCs w:val="0"/>
          <w:kern w:val="44"/>
          <w:sz w:val="24"/>
          <w:szCs w:val="24"/>
          <w:highlight w:val="yellow"/>
          <w:lang w:val="en-US" w:eastAsia="zh-CN"/>
        </w:rPr>
        <w:t>/保护接地箱</w:t>
      </w:r>
      <w:r>
        <w:rPr>
          <w:i w:val="0"/>
          <w:iCs w:val="0"/>
          <w:sz w:val="24"/>
          <w:szCs w:val="24"/>
        </w:rPr>
        <w:tab/>
      </w:r>
      <w:r>
        <w:rPr>
          <w:i w:val="0"/>
          <w:iCs w:val="0"/>
          <w:sz w:val="24"/>
          <w:szCs w:val="24"/>
        </w:rPr>
        <w:fldChar w:fldCharType="begin"/>
      </w:r>
      <w:r>
        <w:rPr>
          <w:i w:val="0"/>
          <w:iCs w:val="0"/>
          <w:sz w:val="24"/>
          <w:szCs w:val="24"/>
        </w:rPr>
        <w:instrText xml:space="preserve"> PAGEREF _Toc21525 </w:instrText>
      </w:r>
      <w:r>
        <w:rPr>
          <w:i w:val="0"/>
          <w:iCs w:val="0"/>
          <w:sz w:val="24"/>
          <w:szCs w:val="24"/>
        </w:rPr>
        <w:fldChar w:fldCharType="separate"/>
      </w:r>
      <w:r>
        <w:rPr>
          <w:i w:val="0"/>
          <w:iCs w:val="0"/>
          <w:sz w:val="24"/>
          <w:szCs w:val="24"/>
        </w:rPr>
        <w:t>22</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_Toc28869 </w:instrText>
      </w:r>
      <w:r>
        <w:rPr>
          <w:i w:val="0"/>
          <w:iCs w:val="0"/>
          <w:sz w:val="24"/>
          <w:szCs w:val="40"/>
        </w:rPr>
        <w:fldChar w:fldCharType="separate"/>
      </w:r>
      <w:r>
        <w:rPr>
          <w:rFonts w:hint="default" w:ascii="Times New Roman" w:hAnsi="Times New Roman" w:cs="Times New Roman"/>
          <w:i w:val="0"/>
          <w:iCs w:val="0"/>
          <w:sz w:val="24"/>
          <w:szCs w:val="24"/>
        </w:rPr>
        <w:t>3.8.</w:t>
      </w:r>
      <w:r>
        <w:rPr>
          <w:rFonts w:hint="eastAsia" w:ascii="Times New Roman" w:hAnsi="Times New Roman" w:cs="Times New Roman"/>
          <w:i w:val="0"/>
          <w:iCs w:val="0"/>
          <w:sz w:val="24"/>
          <w:szCs w:val="24"/>
          <w:lang w:val="en-US" w:eastAsia="zh-CN"/>
        </w:rPr>
        <w:t>3</w:t>
      </w:r>
      <w:r>
        <w:rPr>
          <w:rFonts w:hint="default" w:ascii="Times New Roman" w:hAnsi="Times New Roman" w:cs="Times New Roman"/>
          <w:i w:val="0"/>
          <w:iCs w:val="0"/>
          <w:sz w:val="24"/>
          <w:szCs w:val="24"/>
        </w:rPr>
        <w:t xml:space="preserve">  护套过电压保护器的选择</w:t>
      </w:r>
      <w:r>
        <w:rPr>
          <w:i w:val="0"/>
          <w:iCs w:val="0"/>
          <w:sz w:val="24"/>
          <w:szCs w:val="24"/>
        </w:rPr>
        <w:tab/>
      </w:r>
      <w:r>
        <w:rPr>
          <w:i w:val="0"/>
          <w:iCs w:val="0"/>
          <w:sz w:val="24"/>
          <w:szCs w:val="24"/>
        </w:rPr>
        <w:fldChar w:fldCharType="begin"/>
      </w:r>
      <w:r>
        <w:rPr>
          <w:i w:val="0"/>
          <w:iCs w:val="0"/>
          <w:sz w:val="24"/>
          <w:szCs w:val="24"/>
        </w:rPr>
        <w:instrText xml:space="preserve"> PAGEREF _Toc28869 </w:instrText>
      </w:r>
      <w:r>
        <w:rPr>
          <w:i w:val="0"/>
          <w:iCs w:val="0"/>
          <w:sz w:val="24"/>
          <w:szCs w:val="24"/>
        </w:rPr>
        <w:fldChar w:fldCharType="separate"/>
      </w:r>
      <w:r>
        <w:rPr>
          <w:i w:val="0"/>
          <w:iCs w:val="0"/>
          <w:sz w:val="24"/>
          <w:szCs w:val="24"/>
        </w:rPr>
        <w:t>22</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_Toc1451 </w:instrText>
      </w:r>
      <w:r>
        <w:rPr>
          <w:i w:val="0"/>
          <w:iCs w:val="0"/>
          <w:sz w:val="24"/>
          <w:szCs w:val="40"/>
        </w:rPr>
        <w:fldChar w:fldCharType="separate"/>
      </w:r>
      <w:r>
        <w:rPr>
          <w:rFonts w:hint="eastAsia"/>
          <w:i w:val="0"/>
          <w:iCs w:val="0"/>
          <w:sz w:val="24"/>
          <w:szCs w:val="40"/>
        </w:rPr>
        <w:t>3</w:t>
      </w:r>
      <w:r>
        <w:rPr>
          <w:i w:val="0"/>
          <w:iCs w:val="0"/>
          <w:sz w:val="24"/>
          <w:szCs w:val="40"/>
        </w:rPr>
        <w:t>.9  防蚁要求</w:t>
      </w:r>
      <w:r>
        <w:rPr>
          <w:i w:val="0"/>
          <w:iCs w:val="0"/>
          <w:sz w:val="24"/>
          <w:szCs w:val="24"/>
        </w:rPr>
        <w:tab/>
      </w:r>
      <w:r>
        <w:rPr>
          <w:i w:val="0"/>
          <w:iCs w:val="0"/>
          <w:sz w:val="24"/>
          <w:szCs w:val="24"/>
        </w:rPr>
        <w:fldChar w:fldCharType="begin"/>
      </w:r>
      <w:r>
        <w:rPr>
          <w:i w:val="0"/>
          <w:iCs w:val="0"/>
          <w:sz w:val="24"/>
          <w:szCs w:val="24"/>
        </w:rPr>
        <w:instrText xml:space="preserve"> PAGEREF _Toc1451 </w:instrText>
      </w:r>
      <w:r>
        <w:rPr>
          <w:i w:val="0"/>
          <w:iCs w:val="0"/>
          <w:sz w:val="24"/>
          <w:szCs w:val="24"/>
        </w:rPr>
        <w:fldChar w:fldCharType="separate"/>
      </w:r>
      <w:r>
        <w:rPr>
          <w:i w:val="0"/>
          <w:iCs w:val="0"/>
          <w:sz w:val="24"/>
          <w:szCs w:val="24"/>
        </w:rPr>
        <w:t>22</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_Toc28747 </w:instrText>
      </w:r>
      <w:r>
        <w:rPr>
          <w:i w:val="0"/>
          <w:iCs w:val="0"/>
          <w:sz w:val="24"/>
          <w:szCs w:val="40"/>
        </w:rPr>
        <w:fldChar w:fldCharType="separate"/>
      </w:r>
      <w:r>
        <w:rPr>
          <w:rFonts w:hint="eastAsia"/>
          <w:i w:val="0"/>
          <w:iCs w:val="0"/>
          <w:sz w:val="24"/>
          <w:szCs w:val="40"/>
        </w:rPr>
        <w:t>3</w:t>
      </w:r>
      <w:r>
        <w:rPr>
          <w:i w:val="0"/>
          <w:iCs w:val="0"/>
          <w:sz w:val="24"/>
          <w:szCs w:val="40"/>
        </w:rPr>
        <w:t>.10  防火</w:t>
      </w:r>
      <w:r>
        <w:rPr>
          <w:rFonts w:hint="eastAsia"/>
          <w:i w:val="0"/>
          <w:iCs w:val="0"/>
          <w:sz w:val="24"/>
          <w:szCs w:val="40"/>
        </w:rPr>
        <w:t>防爆</w:t>
      </w:r>
      <w:r>
        <w:rPr>
          <w:i w:val="0"/>
          <w:iCs w:val="0"/>
          <w:sz w:val="24"/>
          <w:szCs w:val="40"/>
        </w:rPr>
        <w:t>要求</w:t>
      </w:r>
      <w:r>
        <w:rPr>
          <w:i w:val="0"/>
          <w:iCs w:val="0"/>
          <w:sz w:val="24"/>
          <w:szCs w:val="24"/>
        </w:rPr>
        <w:tab/>
      </w:r>
      <w:r>
        <w:rPr>
          <w:i w:val="0"/>
          <w:iCs w:val="0"/>
          <w:sz w:val="24"/>
          <w:szCs w:val="24"/>
        </w:rPr>
        <w:fldChar w:fldCharType="begin"/>
      </w:r>
      <w:r>
        <w:rPr>
          <w:i w:val="0"/>
          <w:iCs w:val="0"/>
          <w:sz w:val="24"/>
          <w:szCs w:val="24"/>
        </w:rPr>
        <w:instrText xml:space="preserve"> PAGEREF _Toc28747 </w:instrText>
      </w:r>
      <w:r>
        <w:rPr>
          <w:i w:val="0"/>
          <w:iCs w:val="0"/>
          <w:sz w:val="24"/>
          <w:szCs w:val="24"/>
        </w:rPr>
        <w:fldChar w:fldCharType="separate"/>
      </w:r>
      <w:r>
        <w:rPr>
          <w:i w:val="0"/>
          <w:iCs w:val="0"/>
          <w:sz w:val="24"/>
          <w:szCs w:val="24"/>
        </w:rPr>
        <w:t>23</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_Toc13796 </w:instrText>
      </w:r>
      <w:r>
        <w:rPr>
          <w:i w:val="0"/>
          <w:iCs w:val="0"/>
          <w:sz w:val="24"/>
          <w:szCs w:val="40"/>
        </w:rPr>
        <w:fldChar w:fldCharType="separate"/>
      </w:r>
      <w:r>
        <w:rPr>
          <w:rFonts w:hint="eastAsia"/>
          <w:i w:val="0"/>
          <w:iCs w:val="0"/>
          <w:sz w:val="24"/>
          <w:szCs w:val="40"/>
        </w:rPr>
        <w:t>3</w:t>
      </w:r>
      <w:r>
        <w:rPr>
          <w:i w:val="0"/>
          <w:iCs w:val="0"/>
          <w:sz w:val="24"/>
          <w:szCs w:val="40"/>
        </w:rPr>
        <w:t>.11  防震要求</w:t>
      </w:r>
      <w:r>
        <w:rPr>
          <w:i w:val="0"/>
          <w:iCs w:val="0"/>
          <w:sz w:val="24"/>
          <w:szCs w:val="24"/>
        </w:rPr>
        <w:tab/>
      </w:r>
      <w:r>
        <w:rPr>
          <w:i w:val="0"/>
          <w:iCs w:val="0"/>
          <w:sz w:val="24"/>
          <w:szCs w:val="24"/>
        </w:rPr>
        <w:fldChar w:fldCharType="begin"/>
      </w:r>
      <w:r>
        <w:rPr>
          <w:i w:val="0"/>
          <w:iCs w:val="0"/>
          <w:sz w:val="24"/>
          <w:szCs w:val="24"/>
        </w:rPr>
        <w:instrText xml:space="preserve"> PAGEREF _Toc13796 </w:instrText>
      </w:r>
      <w:r>
        <w:rPr>
          <w:i w:val="0"/>
          <w:iCs w:val="0"/>
          <w:sz w:val="24"/>
          <w:szCs w:val="24"/>
        </w:rPr>
        <w:fldChar w:fldCharType="separate"/>
      </w:r>
      <w:r>
        <w:rPr>
          <w:i w:val="0"/>
          <w:iCs w:val="0"/>
          <w:sz w:val="24"/>
          <w:szCs w:val="24"/>
        </w:rPr>
        <w:t>24</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_Toc4185 </w:instrText>
      </w:r>
      <w:r>
        <w:rPr>
          <w:i w:val="0"/>
          <w:iCs w:val="0"/>
          <w:sz w:val="24"/>
          <w:szCs w:val="40"/>
        </w:rPr>
        <w:fldChar w:fldCharType="separate"/>
      </w:r>
      <w:r>
        <w:rPr>
          <w:rFonts w:hint="eastAsia"/>
          <w:i w:val="0"/>
          <w:iCs w:val="0"/>
          <w:sz w:val="24"/>
          <w:szCs w:val="40"/>
        </w:rPr>
        <w:t>3.12 防污要求</w:t>
      </w:r>
      <w:r>
        <w:rPr>
          <w:i w:val="0"/>
          <w:iCs w:val="0"/>
          <w:sz w:val="24"/>
          <w:szCs w:val="24"/>
        </w:rPr>
        <w:tab/>
      </w:r>
      <w:r>
        <w:rPr>
          <w:i w:val="0"/>
          <w:iCs w:val="0"/>
          <w:sz w:val="24"/>
          <w:szCs w:val="24"/>
        </w:rPr>
        <w:fldChar w:fldCharType="begin"/>
      </w:r>
      <w:r>
        <w:rPr>
          <w:i w:val="0"/>
          <w:iCs w:val="0"/>
          <w:sz w:val="24"/>
          <w:szCs w:val="24"/>
        </w:rPr>
        <w:instrText xml:space="preserve"> PAGEREF _Toc4185 </w:instrText>
      </w:r>
      <w:r>
        <w:rPr>
          <w:i w:val="0"/>
          <w:iCs w:val="0"/>
          <w:sz w:val="24"/>
          <w:szCs w:val="24"/>
        </w:rPr>
        <w:fldChar w:fldCharType="separate"/>
      </w:r>
      <w:r>
        <w:rPr>
          <w:i w:val="0"/>
          <w:iCs w:val="0"/>
          <w:sz w:val="24"/>
          <w:szCs w:val="24"/>
        </w:rPr>
        <w:t>24</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_Toc3118 </w:instrText>
      </w:r>
      <w:r>
        <w:rPr>
          <w:i w:val="0"/>
          <w:iCs w:val="0"/>
          <w:sz w:val="24"/>
          <w:szCs w:val="40"/>
        </w:rPr>
        <w:fldChar w:fldCharType="separate"/>
      </w:r>
      <w:r>
        <w:rPr>
          <w:rFonts w:hint="eastAsia"/>
          <w:i w:val="0"/>
          <w:iCs w:val="0"/>
          <w:sz w:val="24"/>
          <w:szCs w:val="40"/>
        </w:rPr>
        <w:t xml:space="preserve">3.13  </w:t>
      </w:r>
      <w:r>
        <w:rPr>
          <w:rFonts w:hint="eastAsia"/>
          <w:i w:val="0"/>
          <w:iCs w:val="0"/>
          <w:sz w:val="24"/>
          <w:szCs w:val="24"/>
        </w:rPr>
        <w:t>在线监测装置</w:t>
      </w:r>
      <w:r>
        <w:rPr>
          <w:i w:val="0"/>
          <w:iCs w:val="0"/>
          <w:sz w:val="24"/>
          <w:szCs w:val="24"/>
        </w:rPr>
        <w:tab/>
      </w:r>
      <w:r>
        <w:rPr>
          <w:i w:val="0"/>
          <w:iCs w:val="0"/>
          <w:sz w:val="24"/>
          <w:szCs w:val="24"/>
        </w:rPr>
        <w:fldChar w:fldCharType="begin"/>
      </w:r>
      <w:r>
        <w:rPr>
          <w:i w:val="0"/>
          <w:iCs w:val="0"/>
          <w:sz w:val="24"/>
          <w:szCs w:val="24"/>
        </w:rPr>
        <w:instrText xml:space="preserve"> PAGEREF _Toc3118 </w:instrText>
      </w:r>
      <w:r>
        <w:rPr>
          <w:i w:val="0"/>
          <w:iCs w:val="0"/>
          <w:sz w:val="24"/>
          <w:szCs w:val="24"/>
        </w:rPr>
        <w:fldChar w:fldCharType="separate"/>
      </w:r>
      <w:r>
        <w:rPr>
          <w:i w:val="0"/>
          <w:iCs w:val="0"/>
          <w:sz w:val="24"/>
          <w:szCs w:val="24"/>
        </w:rPr>
        <w:t>24</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_Toc4162 </w:instrText>
      </w:r>
      <w:r>
        <w:rPr>
          <w:i w:val="0"/>
          <w:iCs w:val="0"/>
          <w:sz w:val="24"/>
          <w:szCs w:val="40"/>
        </w:rPr>
        <w:fldChar w:fldCharType="separate"/>
      </w:r>
      <w:r>
        <w:rPr>
          <w:rFonts w:hint="eastAsia"/>
          <w:i w:val="0"/>
          <w:iCs w:val="0"/>
          <w:sz w:val="24"/>
          <w:szCs w:val="40"/>
        </w:rPr>
        <w:t>3.12</w:t>
      </w:r>
      <w:r>
        <w:rPr>
          <w:i w:val="0"/>
          <w:iCs w:val="0"/>
          <w:sz w:val="24"/>
          <w:szCs w:val="40"/>
        </w:rPr>
        <w:t xml:space="preserve">.1 </w:t>
      </w:r>
      <w:r>
        <w:rPr>
          <w:rFonts w:hint="eastAsia"/>
          <w:i w:val="0"/>
          <w:iCs w:val="0"/>
          <w:sz w:val="24"/>
          <w:szCs w:val="40"/>
        </w:rPr>
        <w:t xml:space="preserve"> </w:t>
      </w:r>
      <w:r>
        <w:rPr>
          <w:i w:val="0"/>
          <w:iCs w:val="0"/>
          <w:sz w:val="24"/>
          <w:szCs w:val="40"/>
        </w:rPr>
        <w:t>分布式光纤测温系统</w:t>
      </w:r>
      <w:r>
        <w:rPr>
          <w:i w:val="0"/>
          <w:iCs w:val="0"/>
          <w:sz w:val="24"/>
          <w:szCs w:val="24"/>
        </w:rPr>
        <w:tab/>
      </w:r>
      <w:r>
        <w:rPr>
          <w:i w:val="0"/>
          <w:iCs w:val="0"/>
          <w:sz w:val="24"/>
          <w:szCs w:val="24"/>
        </w:rPr>
        <w:fldChar w:fldCharType="begin"/>
      </w:r>
      <w:r>
        <w:rPr>
          <w:i w:val="0"/>
          <w:iCs w:val="0"/>
          <w:sz w:val="24"/>
          <w:szCs w:val="24"/>
        </w:rPr>
        <w:instrText xml:space="preserve"> PAGEREF _Toc4162 </w:instrText>
      </w:r>
      <w:r>
        <w:rPr>
          <w:i w:val="0"/>
          <w:iCs w:val="0"/>
          <w:sz w:val="24"/>
          <w:szCs w:val="24"/>
        </w:rPr>
        <w:fldChar w:fldCharType="separate"/>
      </w:r>
      <w:r>
        <w:rPr>
          <w:i w:val="0"/>
          <w:iCs w:val="0"/>
          <w:sz w:val="24"/>
          <w:szCs w:val="24"/>
        </w:rPr>
        <w:t>25</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_Toc4542 </w:instrText>
      </w:r>
      <w:r>
        <w:rPr>
          <w:i w:val="0"/>
          <w:iCs w:val="0"/>
          <w:sz w:val="24"/>
          <w:szCs w:val="40"/>
        </w:rPr>
        <w:fldChar w:fldCharType="separate"/>
      </w:r>
      <w:r>
        <w:rPr>
          <w:rFonts w:hint="eastAsia"/>
          <w:i w:val="0"/>
          <w:iCs w:val="0"/>
          <w:sz w:val="24"/>
          <w:szCs w:val="40"/>
        </w:rPr>
        <w:t>3.12</w:t>
      </w:r>
      <w:r>
        <w:rPr>
          <w:i w:val="0"/>
          <w:iCs w:val="0"/>
          <w:sz w:val="24"/>
          <w:szCs w:val="40"/>
        </w:rPr>
        <w:t xml:space="preserve">.2 </w:t>
      </w:r>
      <w:r>
        <w:rPr>
          <w:rFonts w:hint="eastAsia"/>
          <w:i w:val="0"/>
          <w:iCs w:val="0"/>
          <w:sz w:val="24"/>
          <w:szCs w:val="40"/>
        </w:rPr>
        <w:t xml:space="preserve"> </w:t>
      </w:r>
      <w:r>
        <w:rPr>
          <w:i w:val="0"/>
          <w:iCs w:val="0"/>
          <w:sz w:val="24"/>
          <w:szCs w:val="40"/>
        </w:rPr>
        <w:t>接地电流监测系统</w:t>
      </w:r>
      <w:r>
        <w:rPr>
          <w:i w:val="0"/>
          <w:iCs w:val="0"/>
          <w:sz w:val="24"/>
          <w:szCs w:val="24"/>
        </w:rPr>
        <w:tab/>
      </w:r>
      <w:r>
        <w:rPr>
          <w:i w:val="0"/>
          <w:iCs w:val="0"/>
          <w:sz w:val="24"/>
          <w:szCs w:val="24"/>
        </w:rPr>
        <w:fldChar w:fldCharType="begin"/>
      </w:r>
      <w:r>
        <w:rPr>
          <w:i w:val="0"/>
          <w:iCs w:val="0"/>
          <w:sz w:val="24"/>
          <w:szCs w:val="24"/>
        </w:rPr>
        <w:instrText xml:space="preserve"> PAGEREF _Toc4542 </w:instrText>
      </w:r>
      <w:r>
        <w:rPr>
          <w:i w:val="0"/>
          <w:iCs w:val="0"/>
          <w:sz w:val="24"/>
          <w:szCs w:val="24"/>
        </w:rPr>
        <w:fldChar w:fldCharType="separate"/>
      </w:r>
      <w:r>
        <w:rPr>
          <w:i w:val="0"/>
          <w:iCs w:val="0"/>
          <w:sz w:val="24"/>
          <w:szCs w:val="24"/>
        </w:rPr>
        <w:t>25</w:t>
      </w:r>
      <w:r>
        <w:rPr>
          <w:i w:val="0"/>
          <w:iCs w:val="0"/>
          <w:sz w:val="24"/>
          <w:szCs w:val="24"/>
        </w:rPr>
        <w:fldChar w:fldCharType="end"/>
      </w:r>
      <w:r>
        <w:rPr>
          <w:i w:val="0"/>
          <w:iCs w:val="0"/>
          <w:sz w:val="24"/>
          <w:szCs w:val="40"/>
        </w:rPr>
        <w:fldChar w:fldCharType="end"/>
      </w:r>
    </w:p>
    <w:p>
      <w:pPr>
        <w:pStyle w:val="24"/>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_Toc18128 </w:instrText>
      </w:r>
      <w:r>
        <w:rPr>
          <w:i w:val="0"/>
          <w:iCs w:val="0"/>
          <w:sz w:val="24"/>
          <w:szCs w:val="40"/>
        </w:rPr>
        <w:fldChar w:fldCharType="separate"/>
      </w:r>
      <w:r>
        <w:rPr>
          <w:rFonts w:hint="eastAsia"/>
          <w:i w:val="0"/>
          <w:iCs w:val="0"/>
          <w:sz w:val="24"/>
          <w:szCs w:val="40"/>
        </w:rPr>
        <w:t>4</w:t>
      </w:r>
      <w:r>
        <w:rPr>
          <w:i w:val="0"/>
          <w:iCs w:val="0"/>
          <w:sz w:val="24"/>
          <w:szCs w:val="40"/>
        </w:rPr>
        <w:t xml:space="preserve">  土建部分</w:t>
      </w:r>
      <w:r>
        <w:rPr>
          <w:i w:val="0"/>
          <w:iCs w:val="0"/>
          <w:sz w:val="24"/>
          <w:szCs w:val="24"/>
        </w:rPr>
        <w:tab/>
      </w:r>
      <w:r>
        <w:rPr>
          <w:i w:val="0"/>
          <w:iCs w:val="0"/>
          <w:sz w:val="24"/>
          <w:szCs w:val="24"/>
        </w:rPr>
        <w:fldChar w:fldCharType="begin"/>
      </w:r>
      <w:r>
        <w:rPr>
          <w:i w:val="0"/>
          <w:iCs w:val="0"/>
          <w:sz w:val="24"/>
          <w:szCs w:val="24"/>
        </w:rPr>
        <w:instrText xml:space="preserve"> PAGEREF _Toc18128 </w:instrText>
      </w:r>
      <w:r>
        <w:rPr>
          <w:i w:val="0"/>
          <w:iCs w:val="0"/>
          <w:sz w:val="24"/>
          <w:szCs w:val="24"/>
        </w:rPr>
        <w:fldChar w:fldCharType="separate"/>
      </w:r>
      <w:r>
        <w:rPr>
          <w:i w:val="0"/>
          <w:iCs w:val="0"/>
          <w:sz w:val="24"/>
          <w:szCs w:val="24"/>
        </w:rPr>
        <w:t>26</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_Toc4858 </w:instrText>
      </w:r>
      <w:r>
        <w:rPr>
          <w:i w:val="0"/>
          <w:iCs w:val="0"/>
          <w:sz w:val="24"/>
          <w:szCs w:val="40"/>
        </w:rPr>
        <w:fldChar w:fldCharType="separate"/>
      </w:r>
      <w:r>
        <w:rPr>
          <w:rFonts w:hint="eastAsia"/>
          <w:i w:val="0"/>
          <w:iCs w:val="0"/>
          <w:sz w:val="24"/>
          <w:szCs w:val="40"/>
        </w:rPr>
        <w:t>4.1 敷设方式统计</w:t>
      </w:r>
      <w:r>
        <w:rPr>
          <w:i w:val="0"/>
          <w:iCs w:val="0"/>
          <w:sz w:val="24"/>
          <w:szCs w:val="24"/>
        </w:rPr>
        <w:tab/>
      </w:r>
      <w:r>
        <w:rPr>
          <w:i w:val="0"/>
          <w:iCs w:val="0"/>
          <w:sz w:val="24"/>
          <w:szCs w:val="24"/>
        </w:rPr>
        <w:fldChar w:fldCharType="begin"/>
      </w:r>
      <w:r>
        <w:rPr>
          <w:i w:val="0"/>
          <w:iCs w:val="0"/>
          <w:sz w:val="24"/>
          <w:szCs w:val="24"/>
        </w:rPr>
        <w:instrText xml:space="preserve"> PAGEREF _Toc4858 </w:instrText>
      </w:r>
      <w:r>
        <w:rPr>
          <w:i w:val="0"/>
          <w:iCs w:val="0"/>
          <w:sz w:val="24"/>
          <w:szCs w:val="24"/>
        </w:rPr>
        <w:fldChar w:fldCharType="separate"/>
      </w:r>
      <w:r>
        <w:rPr>
          <w:i w:val="0"/>
          <w:iCs w:val="0"/>
          <w:sz w:val="24"/>
          <w:szCs w:val="24"/>
        </w:rPr>
        <w:t>26</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_Toc25738 </w:instrText>
      </w:r>
      <w:r>
        <w:rPr>
          <w:i w:val="0"/>
          <w:iCs w:val="0"/>
          <w:sz w:val="24"/>
          <w:szCs w:val="40"/>
        </w:rPr>
        <w:fldChar w:fldCharType="separate"/>
      </w:r>
      <w:r>
        <w:rPr>
          <w:rFonts w:hint="eastAsia"/>
          <w:i w:val="0"/>
          <w:iCs w:val="0"/>
          <w:sz w:val="24"/>
          <w:szCs w:val="40"/>
        </w:rPr>
        <w:t>4</w:t>
      </w:r>
      <w:r>
        <w:rPr>
          <w:i w:val="0"/>
          <w:iCs w:val="0"/>
          <w:sz w:val="24"/>
          <w:szCs w:val="40"/>
        </w:rPr>
        <w:t>.</w:t>
      </w:r>
      <w:r>
        <w:rPr>
          <w:rFonts w:hint="eastAsia"/>
          <w:i w:val="0"/>
          <w:iCs w:val="0"/>
          <w:sz w:val="24"/>
          <w:szCs w:val="40"/>
        </w:rPr>
        <w:t>2</w:t>
      </w:r>
      <w:r>
        <w:rPr>
          <w:i w:val="0"/>
          <w:iCs w:val="0"/>
          <w:sz w:val="24"/>
          <w:szCs w:val="40"/>
        </w:rPr>
        <w:t xml:space="preserve">  变电站站外敷设型式</w:t>
      </w:r>
      <w:r>
        <w:rPr>
          <w:i w:val="0"/>
          <w:iCs w:val="0"/>
          <w:sz w:val="24"/>
          <w:szCs w:val="24"/>
        </w:rPr>
        <w:tab/>
      </w:r>
      <w:r>
        <w:rPr>
          <w:i w:val="0"/>
          <w:iCs w:val="0"/>
          <w:sz w:val="24"/>
          <w:szCs w:val="24"/>
        </w:rPr>
        <w:fldChar w:fldCharType="begin"/>
      </w:r>
      <w:r>
        <w:rPr>
          <w:i w:val="0"/>
          <w:iCs w:val="0"/>
          <w:sz w:val="24"/>
          <w:szCs w:val="24"/>
        </w:rPr>
        <w:instrText xml:space="preserve"> PAGEREF _Toc25738 </w:instrText>
      </w:r>
      <w:r>
        <w:rPr>
          <w:i w:val="0"/>
          <w:iCs w:val="0"/>
          <w:sz w:val="24"/>
          <w:szCs w:val="24"/>
        </w:rPr>
        <w:fldChar w:fldCharType="separate"/>
      </w:r>
      <w:r>
        <w:rPr>
          <w:i w:val="0"/>
          <w:iCs w:val="0"/>
          <w:sz w:val="24"/>
          <w:szCs w:val="24"/>
        </w:rPr>
        <w:t>27</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_Toc9503 </w:instrText>
      </w:r>
      <w:r>
        <w:rPr>
          <w:i w:val="0"/>
          <w:iCs w:val="0"/>
          <w:sz w:val="24"/>
          <w:szCs w:val="40"/>
        </w:rPr>
        <w:fldChar w:fldCharType="separate"/>
      </w:r>
      <w:r>
        <w:rPr>
          <w:rFonts w:hint="eastAsia"/>
          <w:i w:val="0"/>
          <w:iCs w:val="0"/>
          <w:sz w:val="24"/>
          <w:szCs w:val="40"/>
        </w:rPr>
        <w:t>4</w:t>
      </w:r>
      <w:r>
        <w:rPr>
          <w:i w:val="0"/>
          <w:iCs w:val="0"/>
          <w:sz w:val="24"/>
          <w:szCs w:val="40"/>
        </w:rPr>
        <w:t>.</w:t>
      </w:r>
      <w:r>
        <w:rPr>
          <w:rFonts w:hint="eastAsia"/>
          <w:i w:val="0"/>
          <w:iCs w:val="0"/>
          <w:sz w:val="24"/>
          <w:szCs w:val="40"/>
        </w:rPr>
        <w:t>3</w:t>
      </w:r>
      <w:r>
        <w:rPr>
          <w:i w:val="0"/>
          <w:iCs w:val="0"/>
          <w:sz w:val="24"/>
          <w:szCs w:val="40"/>
        </w:rPr>
        <w:t xml:space="preserve">  变电站站内敷设型式</w:t>
      </w:r>
      <w:r>
        <w:rPr>
          <w:i w:val="0"/>
          <w:iCs w:val="0"/>
          <w:sz w:val="24"/>
          <w:szCs w:val="24"/>
        </w:rPr>
        <w:tab/>
      </w:r>
      <w:r>
        <w:rPr>
          <w:i w:val="0"/>
          <w:iCs w:val="0"/>
          <w:sz w:val="24"/>
          <w:szCs w:val="24"/>
        </w:rPr>
        <w:fldChar w:fldCharType="begin"/>
      </w:r>
      <w:r>
        <w:rPr>
          <w:i w:val="0"/>
          <w:iCs w:val="0"/>
          <w:sz w:val="24"/>
          <w:szCs w:val="24"/>
        </w:rPr>
        <w:instrText xml:space="preserve"> PAGEREF _Toc9503 </w:instrText>
      </w:r>
      <w:r>
        <w:rPr>
          <w:i w:val="0"/>
          <w:iCs w:val="0"/>
          <w:sz w:val="24"/>
          <w:szCs w:val="24"/>
        </w:rPr>
        <w:fldChar w:fldCharType="separate"/>
      </w:r>
      <w:r>
        <w:rPr>
          <w:i w:val="0"/>
          <w:iCs w:val="0"/>
          <w:sz w:val="24"/>
          <w:szCs w:val="24"/>
        </w:rPr>
        <w:t>33</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_Toc32072 </w:instrText>
      </w:r>
      <w:r>
        <w:rPr>
          <w:i w:val="0"/>
          <w:iCs w:val="0"/>
          <w:sz w:val="24"/>
          <w:szCs w:val="40"/>
        </w:rPr>
        <w:fldChar w:fldCharType="separate"/>
      </w:r>
      <w:r>
        <w:rPr>
          <w:rFonts w:hint="eastAsia"/>
          <w:i w:val="0"/>
          <w:iCs w:val="0"/>
          <w:sz w:val="24"/>
          <w:szCs w:val="40"/>
        </w:rPr>
        <w:t>4</w:t>
      </w:r>
      <w:r>
        <w:rPr>
          <w:i w:val="0"/>
          <w:iCs w:val="0"/>
          <w:sz w:val="24"/>
          <w:szCs w:val="40"/>
        </w:rPr>
        <w:t>.</w:t>
      </w:r>
      <w:r>
        <w:rPr>
          <w:rFonts w:hint="eastAsia"/>
          <w:i w:val="0"/>
          <w:iCs w:val="0"/>
          <w:sz w:val="24"/>
          <w:szCs w:val="40"/>
        </w:rPr>
        <w:t>3</w:t>
      </w:r>
      <w:r>
        <w:rPr>
          <w:i w:val="0"/>
          <w:iCs w:val="0"/>
          <w:sz w:val="24"/>
          <w:szCs w:val="40"/>
        </w:rPr>
        <w:t xml:space="preserve">.1 </w:t>
      </w:r>
      <w:r>
        <w:rPr>
          <w:rFonts w:hint="eastAsia"/>
          <w:i w:val="0"/>
          <w:iCs w:val="0"/>
          <w:sz w:val="24"/>
          <w:szCs w:val="40"/>
        </w:rPr>
        <w:t>永福</w:t>
      </w:r>
      <w:r>
        <w:rPr>
          <w:i w:val="0"/>
          <w:iCs w:val="0"/>
          <w:sz w:val="24"/>
          <w:szCs w:val="40"/>
        </w:rPr>
        <w:t>站内敷设型式</w:t>
      </w:r>
      <w:r>
        <w:rPr>
          <w:i w:val="0"/>
          <w:iCs w:val="0"/>
          <w:sz w:val="24"/>
          <w:szCs w:val="24"/>
        </w:rPr>
        <w:tab/>
      </w:r>
      <w:r>
        <w:rPr>
          <w:i w:val="0"/>
          <w:iCs w:val="0"/>
          <w:sz w:val="24"/>
          <w:szCs w:val="24"/>
        </w:rPr>
        <w:fldChar w:fldCharType="begin"/>
      </w:r>
      <w:r>
        <w:rPr>
          <w:i w:val="0"/>
          <w:iCs w:val="0"/>
          <w:sz w:val="24"/>
          <w:szCs w:val="24"/>
        </w:rPr>
        <w:instrText xml:space="preserve"> PAGEREF _Toc32072 </w:instrText>
      </w:r>
      <w:r>
        <w:rPr>
          <w:i w:val="0"/>
          <w:iCs w:val="0"/>
          <w:sz w:val="24"/>
          <w:szCs w:val="24"/>
        </w:rPr>
        <w:fldChar w:fldCharType="separate"/>
      </w:r>
      <w:r>
        <w:rPr>
          <w:i w:val="0"/>
          <w:iCs w:val="0"/>
          <w:sz w:val="24"/>
          <w:szCs w:val="24"/>
        </w:rPr>
        <w:t>33</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_Toc14853 </w:instrText>
      </w:r>
      <w:r>
        <w:rPr>
          <w:i w:val="0"/>
          <w:iCs w:val="0"/>
          <w:sz w:val="24"/>
          <w:szCs w:val="40"/>
        </w:rPr>
        <w:fldChar w:fldCharType="separate"/>
      </w:r>
      <w:r>
        <w:rPr>
          <w:rFonts w:hint="eastAsia"/>
          <w:i w:val="0"/>
          <w:iCs w:val="0"/>
          <w:sz w:val="24"/>
          <w:szCs w:val="40"/>
        </w:rPr>
        <w:t>4</w:t>
      </w:r>
      <w:r>
        <w:rPr>
          <w:i w:val="0"/>
          <w:iCs w:val="0"/>
          <w:sz w:val="24"/>
          <w:szCs w:val="40"/>
        </w:rPr>
        <w:t>.</w:t>
      </w:r>
      <w:r>
        <w:rPr>
          <w:rFonts w:hint="eastAsia"/>
          <w:i w:val="0"/>
          <w:iCs w:val="0"/>
          <w:sz w:val="24"/>
          <w:szCs w:val="40"/>
        </w:rPr>
        <w:t>3</w:t>
      </w:r>
      <w:r>
        <w:rPr>
          <w:i w:val="0"/>
          <w:iCs w:val="0"/>
          <w:sz w:val="24"/>
          <w:szCs w:val="40"/>
        </w:rPr>
        <w:t>.2  濂泉站内敷设型式</w:t>
      </w:r>
      <w:r>
        <w:rPr>
          <w:i w:val="0"/>
          <w:iCs w:val="0"/>
          <w:sz w:val="24"/>
          <w:szCs w:val="24"/>
        </w:rPr>
        <w:tab/>
      </w:r>
      <w:r>
        <w:rPr>
          <w:i w:val="0"/>
          <w:iCs w:val="0"/>
          <w:sz w:val="24"/>
          <w:szCs w:val="24"/>
        </w:rPr>
        <w:fldChar w:fldCharType="begin"/>
      </w:r>
      <w:r>
        <w:rPr>
          <w:i w:val="0"/>
          <w:iCs w:val="0"/>
          <w:sz w:val="24"/>
          <w:szCs w:val="24"/>
        </w:rPr>
        <w:instrText xml:space="preserve"> PAGEREF _Toc14853 </w:instrText>
      </w:r>
      <w:r>
        <w:rPr>
          <w:i w:val="0"/>
          <w:iCs w:val="0"/>
          <w:sz w:val="24"/>
          <w:szCs w:val="24"/>
        </w:rPr>
        <w:fldChar w:fldCharType="separate"/>
      </w:r>
      <w:r>
        <w:rPr>
          <w:i w:val="0"/>
          <w:iCs w:val="0"/>
          <w:sz w:val="24"/>
          <w:szCs w:val="24"/>
        </w:rPr>
        <w:t>33</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_Toc15189 </w:instrText>
      </w:r>
      <w:r>
        <w:rPr>
          <w:i w:val="0"/>
          <w:iCs w:val="0"/>
          <w:sz w:val="24"/>
          <w:szCs w:val="40"/>
        </w:rPr>
        <w:fldChar w:fldCharType="separate"/>
      </w:r>
      <w:r>
        <w:rPr>
          <w:rFonts w:hint="eastAsia"/>
          <w:i w:val="0"/>
          <w:iCs w:val="0"/>
          <w:sz w:val="24"/>
          <w:szCs w:val="40"/>
        </w:rPr>
        <w:t xml:space="preserve">4.3.3 </w:t>
      </w:r>
      <w:r>
        <w:rPr>
          <w:rFonts w:hint="eastAsia"/>
          <w:i w:val="0"/>
          <w:iCs w:val="0"/>
          <w:sz w:val="24"/>
          <w:szCs w:val="40"/>
          <w:highlight w:val="yellow"/>
        </w:rPr>
        <w:t>厚德站</w:t>
      </w:r>
      <w:r>
        <w:rPr>
          <w:rFonts w:hint="eastAsia"/>
          <w:i w:val="0"/>
          <w:iCs w:val="0"/>
          <w:sz w:val="24"/>
          <w:szCs w:val="40"/>
        </w:rPr>
        <w:t>内敷设型式</w:t>
      </w:r>
      <w:r>
        <w:rPr>
          <w:i w:val="0"/>
          <w:iCs w:val="0"/>
          <w:sz w:val="24"/>
          <w:szCs w:val="24"/>
        </w:rPr>
        <w:tab/>
      </w:r>
      <w:r>
        <w:rPr>
          <w:i w:val="0"/>
          <w:iCs w:val="0"/>
          <w:sz w:val="24"/>
          <w:szCs w:val="24"/>
        </w:rPr>
        <w:fldChar w:fldCharType="begin"/>
      </w:r>
      <w:r>
        <w:rPr>
          <w:i w:val="0"/>
          <w:iCs w:val="0"/>
          <w:sz w:val="24"/>
          <w:szCs w:val="24"/>
        </w:rPr>
        <w:instrText xml:space="preserve"> PAGEREF _Toc15189 </w:instrText>
      </w:r>
      <w:r>
        <w:rPr>
          <w:i w:val="0"/>
          <w:iCs w:val="0"/>
          <w:sz w:val="24"/>
          <w:szCs w:val="24"/>
        </w:rPr>
        <w:fldChar w:fldCharType="separate"/>
      </w:r>
      <w:r>
        <w:rPr>
          <w:i w:val="0"/>
          <w:iCs w:val="0"/>
          <w:sz w:val="24"/>
          <w:szCs w:val="24"/>
        </w:rPr>
        <w:t>33</w:t>
      </w:r>
      <w:r>
        <w:rPr>
          <w:i w:val="0"/>
          <w:iCs w:val="0"/>
          <w:sz w:val="24"/>
          <w:szCs w:val="24"/>
        </w:rPr>
        <w:fldChar w:fldCharType="end"/>
      </w:r>
      <w:r>
        <w:rPr>
          <w:i w:val="0"/>
          <w:iCs w:val="0"/>
          <w:sz w:val="24"/>
          <w:szCs w:val="40"/>
        </w:rPr>
        <w:fldChar w:fldCharType="end"/>
      </w:r>
    </w:p>
    <w:p>
      <w:pPr>
        <w:pStyle w:val="13"/>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_Toc15164 </w:instrText>
      </w:r>
      <w:r>
        <w:rPr>
          <w:i w:val="0"/>
          <w:iCs w:val="0"/>
          <w:sz w:val="24"/>
          <w:szCs w:val="40"/>
        </w:rPr>
        <w:fldChar w:fldCharType="separate"/>
      </w:r>
      <w:r>
        <w:rPr>
          <w:rFonts w:hint="eastAsia"/>
          <w:i w:val="0"/>
          <w:iCs w:val="0"/>
          <w:sz w:val="24"/>
          <w:szCs w:val="40"/>
        </w:rPr>
        <w:t>4</w:t>
      </w:r>
      <w:r>
        <w:rPr>
          <w:i w:val="0"/>
          <w:iCs w:val="0"/>
          <w:sz w:val="24"/>
          <w:szCs w:val="40"/>
        </w:rPr>
        <w:t>.</w:t>
      </w:r>
      <w:r>
        <w:rPr>
          <w:rFonts w:hint="eastAsia"/>
          <w:i w:val="0"/>
          <w:iCs w:val="0"/>
          <w:sz w:val="24"/>
          <w:szCs w:val="40"/>
        </w:rPr>
        <w:t>4</w:t>
      </w:r>
      <w:r>
        <w:rPr>
          <w:i w:val="0"/>
          <w:iCs w:val="0"/>
          <w:sz w:val="24"/>
          <w:szCs w:val="40"/>
        </w:rPr>
        <w:t xml:space="preserve"> 其他</w:t>
      </w:r>
      <w:r>
        <w:rPr>
          <w:i w:val="0"/>
          <w:iCs w:val="0"/>
          <w:sz w:val="24"/>
          <w:szCs w:val="24"/>
        </w:rPr>
        <w:tab/>
      </w:r>
      <w:r>
        <w:rPr>
          <w:i w:val="0"/>
          <w:iCs w:val="0"/>
          <w:sz w:val="24"/>
          <w:szCs w:val="24"/>
        </w:rPr>
        <w:fldChar w:fldCharType="begin"/>
      </w:r>
      <w:r>
        <w:rPr>
          <w:i w:val="0"/>
          <w:iCs w:val="0"/>
          <w:sz w:val="24"/>
          <w:szCs w:val="24"/>
        </w:rPr>
        <w:instrText xml:space="preserve"> PAGEREF _Toc15164 </w:instrText>
      </w:r>
      <w:r>
        <w:rPr>
          <w:i w:val="0"/>
          <w:iCs w:val="0"/>
          <w:sz w:val="24"/>
          <w:szCs w:val="24"/>
        </w:rPr>
        <w:fldChar w:fldCharType="separate"/>
      </w:r>
      <w:r>
        <w:rPr>
          <w:i w:val="0"/>
          <w:iCs w:val="0"/>
          <w:sz w:val="24"/>
          <w:szCs w:val="24"/>
        </w:rPr>
        <w:t>33</w:t>
      </w:r>
      <w:r>
        <w:rPr>
          <w:i w:val="0"/>
          <w:iCs w:val="0"/>
          <w:sz w:val="24"/>
          <w:szCs w:val="24"/>
        </w:rPr>
        <w:fldChar w:fldCharType="end"/>
      </w:r>
      <w:r>
        <w:rPr>
          <w:i w:val="0"/>
          <w:iCs w:val="0"/>
          <w:sz w:val="24"/>
          <w:szCs w:val="40"/>
        </w:rPr>
        <w:fldChar w:fldCharType="end"/>
      </w:r>
    </w:p>
    <w:p>
      <w:pPr>
        <w:pStyle w:val="24"/>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_Toc28845 </w:instrText>
      </w:r>
      <w:r>
        <w:rPr>
          <w:i w:val="0"/>
          <w:iCs w:val="0"/>
          <w:sz w:val="24"/>
          <w:szCs w:val="40"/>
        </w:rPr>
        <w:fldChar w:fldCharType="separate"/>
      </w:r>
      <w:r>
        <w:rPr>
          <w:rFonts w:hint="eastAsia"/>
          <w:i w:val="0"/>
          <w:iCs w:val="0"/>
          <w:sz w:val="24"/>
          <w:szCs w:val="40"/>
        </w:rPr>
        <w:t>5</w:t>
      </w:r>
      <w:r>
        <w:rPr>
          <w:i w:val="0"/>
          <w:iCs w:val="0"/>
          <w:sz w:val="24"/>
          <w:szCs w:val="40"/>
        </w:rPr>
        <w:t xml:space="preserve">  通信保护部分</w:t>
      </w:r>
      <w:r>
        <w:rPr>
          <w:i w:val="0"/>
          <w:iCs w:val="0"/>
          <w:sz w:val="24"/>
          <w:szCs w:val="24"/>
        </w:rPr>
        <w:tab/>
      </w:r>
      <w:r>
        <w:rPr>
          <w:i w:val="0"/>
          <w:iCs w:val="0"/>
          <w:sz w:val="24"/>
          <w:szCs w:val="24"/>
        </w:rPr>
        <w:fldChar w:fldCharType="begin"/>
      </w:r>
      <w:r>
        <w:rPr>
          <w:i w:val="0"/>
          <w:iCs w:val="0"/>
          <w:sz w:val="24"/>
          <w:szCs w:val="24"/>
        </w:rPr>
        <w:instrText xml:space="preserve"> PAGEREF _Toc28845 </w:instrText>
      </w:r>
      <w:r>
        <w:rPr>
          <w:i w:val="0"/>
          <w:iCs w:val="0"/>
          <w:sz w:val="24"/>
          <w:szCs w:val="24"/>
        </w:rPr>
        <w:fldChar w:fldCharType="separate"/>
      </w:r>
      <w:r>
        <w:rPr>
          <w:i w:val="0"/>
          <w:iCs w:val="0"/>
          <w:sz w:val="24"/>
          <w:szCs w:val="24"/>
        </w:rPr>
        <w:t>34</w:t>
      </w:r>
      <w:r>
        <w:rPr>
          <w:i w:val="0"/>
          <w:iCs w:val="0"/>
          <w:sz w:val="24"/>
          <w:szCs w:val="24"/>
        </w:rPr>
        <w:fldChar w:fldCharType="end"/>
      </w:r>
      <w:r>
        <w:rPr>
          <w:i w:val="0"/>
          <w:iCs w:val="0"/>
          <w:sz w:val="24"/>
          <w:szCs w:val="40"/>
        </w:rPr>
        <w:fldChar w:fldCharType="end"/>
      </w:r>
    </w:p>
    <w:p>
      <w:pPr>
        <w:pStyle w:val="24"/>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_Toc11990 </w:instrText>
      </w:r>
      <w:r>
        <w:rPr>
          <w:i w:val="0"/>
          <w:iCs w:val="0"/>
          <w:sz w:val="24"/>
          <w:szCs w:val="40"/>
        </w:rPr>
        <w:fldChar w:fldCharType="separate"/>
      </w:r>
      <w:r>
        <w:rPr>
          <w:rFonts w:hint="eastAsia"/>
          <w:i w:val="0"/>
          <w:iCs w:val="0"/>
          <w:sz w:val="24"/>
          <w:szCs w:val="40"/>
        </w:rPr>
        <w:t>6  施工注意事项</w:t>
      </w:r>
      <w:r>
        <w:rPr>
          <w:i w:val="0"/>
          <w:iCs w:val="0"/>
          <w:sz w:val="24"/>
          <w:szCs w:val="24"/>
        </w:rPr>
        <w:tab/>
      </w:r>
      <w:r>
        <w:rPr>
          <w:i w:val="0"/>
          <w:iCs w:val="0"/>
          <w:sz w:val="24"/>
          <w:szCs w:val="24"/>
        </w:rPr>
        <w:fldChar w:fldCharType="begin"/>
      </w:r>
      <w:r>
        <w:rPr>
          <w:i w:val="0"/>
          <w:iCs w:val="0"/>
          <w:sz w:val="24"/>
          <w:szCs w:val="24"/>
        </w:rPr>
        <w:instrText xml:space="preserve"> PAGEREF _Toc11990 </w:instrText>
      </w:r>
      <w:r>
        <w:rPr>
          <w:i w:val="0"/>
          <w:iCs w:val="0"/>
          <w:sz w:val="24"/>
          <w:szCs w:val="24"/>
        </w:rPr>
        <w:fldChar w:fldCharType="separate"/>
      </w:r>
      <w:r>
        <w:rPr>
          <w:i w:val="0"/>
          <w:iCs w:val="0"/>
          <w:sz w:val="24"/>
          <w:szCs w:val="24"/>
        </w:rPr>
        <w:t>34</w:t>
      </w:r>
      <w:r>
        <w:rPr>
          <w:i w:val="0"/>
          <w:iCs w:val="0"/>
          <w:sz w:val="24"/>
          <w:szCs w:val="24"/>
        </w:rPr>
        <w:fldChar w:fldCharType="end"/>
      </w:r>
      <w:r>
        <w:rPr>
          <w:i w:val="0"/>
          <w:iCs w:val="0"/>
          <w:sz w:val="24"/>
          <w:szCs w:val="40"/>
        </w:rPr>
        <w:fldChar w:fldCharType="end"/>
      </w:r>
    </w:p>
    <w:p>
      <w:pPr>
        <w:pStyle w:val="24"/>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_Toc7960 </w:instrText>
      </w:r>
      <w:r>
        <w:rPr>
          <w:i w:val="0"/>
          <w:iCs w:val="0"/>
          <w:sz w:val="24"/>
          <w:szCs w:val="40"/>
        </w:rPr>
        <w:fldChar w:fldCharType="separate"/>
      </w:r>
      <w:r>
        <w:rPr>
          <w:rFonts w:hint="eastAsia"/>
          <w:i w:val="0"/>
          <w:iCs w:val="0"/>
          <w:sz w:val="24"/>
          <w:szCs w:val="40"/>
          <w:lang w:val="en-US" w:eastAsia="zh-CN"/>
        </w:rPr>
        <w:t>7</w:t>
      </w:r>
      <w:r>
        <w:rPr>
          <w:i w:val="0"/>
          <w:iCs w:val="0"/>
          <w:sz w:val="24"/>
          <w:szCs w:val="40"/>
        </w:rPr>
        <w:t xml:space="preserve">  3C绿色电网说明及评价</w:t>
      </w:r>
      <w:r>
        <w:rPr>
          <w:i w:val="0"/>
          <w:iCs w:val="0"/>
          <w:sz w:val="24"/>
          <w:szCs w:val="24"/>
        </w:rPr>
        <w:tab/>
      </w:r>
      <w:r>
        <w:rPr>
          <w:i w:val="0"/>
          <w:iCs w:val="0"/>
          <w:sz w:val="24"/>
          <w:szCs w:val="24"/>
        </w:rPr>
        <w:fldChar w:fldCharType="begin"/>
      </w:r>
      <w:r>
        <w:rPr>
          <w:i w:val="0"/>
          <w:iCs w:val="0"/>
          <w:sz w:val="24"/>
          <w:szCs w:val="24"/>
        </w:rPr>
        <w:instrText xml:space="preserve"> PAGEREF _Toc7960 </w:instrText>
      </w:r>
      <w:r>
        <w:rPr>
          <w:i w:val="0"/>
          <w:iCs w:val="0"/>
          <w:sz w:val="24"/>
          <w:szCs w:val="24"/>
        </w:rPr>
        <w:fldChar w:fldCharType="separate"/>
      </w:r>
      <w:r>
        <w:rPr>
          <w:i w:val="0"/>
          <w:iCs w:val="0"/>
          <w:sz w:val="24"/>
          <w:szCs w:val="24"/>
        </w:rPr>
        <w:t>35</w:t>
      </w:r>
      <w:r>
        <w:rPr>
          <w:i w:val="0"/>
          <w:iCs w:val="0"/>
          <w:sz w:val="24"/>
          <w:szCs w:val="24"/>
        </w:rPr>
        <w:fldChar w:fldCharType="end"/>
      </w:r>
      <w:r>
        <w:rPr>
          <w:i w:val="0"/>
          <w:iCs w:val="0"/>
          <w:sz w:val="24"/>
          <w:szCs w:val="40"/>
        </w:rPr>
        <w:fldChar w:fldCharType="end"/>
      </w:r>
    </w:p>
    <w:p>
      <w:pPr>
        <w:pStyle w:val="24"/>
        <w:tabs>
          <w:tab w:val="right" w:leader="dot" w:pos="9355"/>
        </w:tabs>
        <w:spacing w:line="360" w:lineRule="auto"/>
        <w:outlineLvl w:val="9"/>
        <w:rPr>
          <w:i w:val="0"/>
          <w:iCs w:val="0"/>
          <w:sz w:val="24"/>
          <w:szCs w:val="24"/>
        </w:rPr>
      </w:pPr>
      <w:r>
        <w:rPr>
          <w:i w:val="0"/>
          <w:iCs w:val="0"/>
          <w:sz w:val="24"/>
          <w:szCs w:val="40"/>
        </w:rPr>
        <w:fldChar w:fldCharType="begin"/>
      </w:r>
      <w:r>
        <w:rPr>
          <w:i w:val="0"/>
          <w:iCs w:val="0"/>
          <w:sz w:val="24"/>
          <w:szCs w:val="40"/>
        </w:rPr>
        <w:instrText xml:space="preserve"> HYPERLINK \l _Toc15245 </w:instrText>
      </w:r>
      <w:r>
        <w:rPr>
          <w:i w:val="0"/>
          <w:iCs w:val="0"/>
          <w:sz w:val="24"/>
          <w:szCs w:val="40"/>
        </w:rPr>
        <w:fldChar w:fldCharType="separate"/>
      </w:r>
      <w:r>
        <w:rPr>
          <w:rFonts w:hint="eastAsia"/>
          <w:i w:val="0"/>
          <w:iCs w:val="0"/>
          <w:sz w:val="24"/>
          <w:szCs w:val="40"/>
          <w:lang w:val="en-US" w:eastAsia="zh-CN"/>
        </w:rPr>
        <w:t>8</w:t>
      </w:r>
      <w:r>
        <w:rPr>
          <w:i w:val="0"/>
          <w:iCs w:val="0"/>
          <w:sz w:val="24"/>
          <w:szCs w:val="40"/>
        </w:rPr>
        <w:t xml:space="preserve">  </w:t>
      </w:r>
      <w:r>
        <w:rPr>
          <w:rFonts w:hint="eastAsia"/>
          <w:i w:val="0"/>
          <w:iCs w:val="0"/>
          <w:sz w:val="24"/>
          <w:szCs w:val="40"/>
        </w:rPr>
        <w:t>附录</w:t>
      </w:r>
      <w:r>
        <w:rPr>
          <w:i w:val="0"/>
          <w:iCs w:val="0"/>
          <w:sz w:val="24"/>
          <w:szCs w:val="24"/>
        </w:rPr>
        <w:tab/>
      </w:r>
      <w:r>
        <w:rPr>
          <w:i w:val="0"/>
          <w:iCs w:val="0"/>
          <w:sz w:val="24"/>
          <w:szCs w:val="24"/>
        </w:rPr>
        <w:fldChar w:fldCharType="begin"/>
      </w:r>
      <w:r>
        <w:rPr>
          <w:i w:val="0"/>
          <w:iCs w:val="0"/>
          <w:sz w:val="24"/>
          <w:szCs w:val="24"/>
        </w:rPr>
        <w:instrText xml:space="preserve"> PAGEREF _Toc15245 </w:instrText>
      </w:r>
      <w:r>
        <w:rPr>
          <w:i w:val="0"/>
          <w:iCs w:val="0"/>
          <w:sz w:val="24"/>
          <w:szCs w:val="24"/>
        </w:rPr>
        <w:fldChar w:fldCharType="separate"/>
      </w:r>
      <w:r>
        <w:rPr>
          <w:i w:val="0"/>
          <w:iCs w:val="0"/>
          <w:sz w:val="24"/>
          <w:szCs w:val="24"/>
        </w:rPr>
        <w:t>48</w:t>
      </w:r>
      <w:r>
        <w:rPr>
          <w:i w:val="0"/>
          <w:iCs w:val="0"/>
          <w:sz w:val="24"/>
          <w:szCs w:val="24"/>
        </w:rPr>
        <w:fldChar w:fldCharType="end"/>
      </w:r>
      <w:r>
        <w:rPr>
          <w:i w:val="0"/>
          <w:iCs w:val="0"/>
          <w:sz w:val="24"/>
          <w:szCs w:val="40"/>
        </w:rPr>
        <w:fldChar w:fldCharType="end"/>
      </w:r>
    </w:p>
    <w:p>
      <w:pPr>
        <w:pStyle w:val="21"/>
        <w:tabs>
          <w:tab w:val="right" w:leader="dot" w:pos="9355"/>
        </w:tabs>
        <w:spacing w:line="360" w:lineRule="auto"/>
        <w:outlineLvl w:val="9"/>
      </w:pPr>
      <w:r>
        <w:rPr>
          <w:i w:val="0"/>
          <w:iCs w:val="0"/>
          <w:sz w:val="24"/>
          <w:szCs w:val="40"/>
        </w:rPr>
        <w:fldChar w:fldCharType="begin"/>
      </w:r>
      <w:r>
        <w:rPr>
          <w:i w:val="0"/>
          <w:iCs w:val="0"/>
          <w:sz w:val="24"/>
          <w:szCs w:val="40"/>
        </w:rPr>
        <w:instrText xml:space="preserve"> HYPERLINK \l _Toc5680 </w:instrText>
      </w:r>
      <w:r>
        <w:rPr>
          <w:i w:val="0"/>
          <w:iCs w:val="0"/>
          <w:sz w:val="24"/>
          <w:szCs w:val="40"/>
        </w:rPr>
        <w:fldChar w:fldCharType="separate"/>
      </w:r>
      <w:r>
        <w:rPr>
          <w:rFonts w:hint="eastAsia"/>
          <w:i w:val="0"/>
          <w:iCs w:val="0"/>
          <w:sz w:val="24"/>
          <w:szCs w:val="40"/>
          <w:highlight w:val="none"/>
          <w:lang w:eastAsia="zh-CN"/>
        </w:rPr>
        <w:t>附录</w:t>
      </w:r>
      <w:r>
        <w:rPr>
          <w:rFonts w:hint="eastAsia"/>
          <w:i w:val="0"/>
          <w:iCs w:val="0"/>
          <w:sz w:val="24"/>
          <w:szCs w:val="40"/>
          <w:highlight w:val="none"/>
          <w:lang w:val="en-US" w:eastAsia="zh-CN"/>
        </w:rPr>
        <w:t>D 安全专篇（输电电缆类）</w:t>
      </w:r>
      <w:r>
        <w:rPr>
          <w:i w:val="0"/>
          <w:iCs w:val="0"/>
          <w:sz w:val="24"/>
          <w:szCs w:val="24"/>
        </w:rPr>
        <w:tab/>
      </w:r>
      <w:r>
        <w:rPr>
          <w:i w:val="0"/>
          <w:iCs w:val="0"/>
          <w:sz w:val="24"/>
          <w:szCs w:val="24"/>
        </w:rPr>
        <w:fldChar w:fldCharType="begin"/>
      </w:r>
      <w:r>
        <w:rPr>
          <w:i w:val="0"/>
          <w:iCs w:val="0"/>
          <w:sz w:val="24"/>
          <w:szCs w:val="24"/>
        </w:rPr>
        <w:instrText xml:space="preserve"> PAGEREF _Toc5680 </w:instrText>
      </w:r>
      <w:r>
        <w:rPr>
          <w:i w:val="0"/>
          <w:iCs w:val="0"/>
          <w:sz w:val="24"/>
          <w:szCs w:val="24"/>
        </w:rPr>
        <w:fldChar w:fldCharType="separate"/>
      </w:r>
      <w:r>
        <w:rPr>
          <w:i w:val="0"/>
          <w:iCs w:val="0"/>
          <w:sz w:val="24"/>
          <w:szCs w:val="24"/>
        </w:rPr>
        <w:t>49</w:t>
      </w:r>
      <w:r>
        <w:rPr>
          <w:i w:val="0"/>
          <w:iCs w:val="0"/>
          <w:sz w:val="24"/>
          <w:szCs w:val="24"/>
        </w:rPr>
        <w:fldChar w:fldCharType="end"/>
      </w:r>
      <w:r>
        <w:rPr>
          <w:i w:val="0"/>
          <w:iCs w:val="0"/>
          <w:sz w:val="24"/>
          <w:szCs w:val="40"/>
        </w:rPr>
        <w:fldChar w:fldCharType="end"/>
      </w:r>
    </w:p>
    <w:p>
      <w:pPr>
        <w:spacing w:line="360" w:lineRule="auto"/>
        <w:ind w:firstLine="560"/>
        <w:jc w:val="center"/>
        <w:outlineLvl w:val="9"/>
        <w:rPr>
          <w:szCs w:val="28"/>
        </w:rPr>
      </w:pPr>
      <w:r>
        <w:rPr>
          <w:szCs w:val="28"/>
        </w:rPr>
        <w:fldChar w:fldCharType="end"/>
      </w:r>
    </w:p>
    <w:p>
      <w:pPr>
        <w:spacing w:line="360" w:lineRule="auto"/>
        <w:ind w:firstLine="560"/>
        <w:jc w:val="center"/>
        <w:rPr>
          <w:szCs w:val="28"/>
        </w:rPr>
        <w:sectPr>
          <w:pgSz w:w="11907" w:h="16840"/>
          <w:pgMar w:top="1701" w:right="1134" w:bottom="1701" w:left="1418" w:header="851" w:footer="992" w:gutter="0"/>
          <w:cols w:space="720" w:num="1"/>
          <w:docGrid w:type="lines" w:linePitch="380" w:charSpace="-5735"/>
        </w:sectPr>
      </w:pPr>
    </w:p>
    <w:p>
      <w:pPr>
        <w:pStyle w:val="3"/>
        <w:spacing w:before="100" w:after="100" w:line="600" w:lineRule="exact"/>
        <w:outlineLvl w:val="0"/>
        <w:rPr>
          <w:b w:val="0"/>
          <w:sz w:val="28"/>
          <w:szCs w:val="28"/>
        </w:rPr>
      </w:pPr>
      <w:bookmarkStart w:id="29" w:name="_Toc9291"/>
      <w:bookmarkStart w:id="30" w:name="_Toc21683"/>
      <w:bookmarkStart w:id="31" w:name="_Toc24846"/>
      <w:r>
        <w:rPr>
          <w:b w:val="0"/>
          <w:sz w:val="28"/>
          <w:szCs w:val="28"/>
        </w:rPr>
        <w:t>1  总  述</w:t>
      </w:r>
      <w:bookmarkEnd w:id="29"/>
      <w:bookmarkEnd w:id="30"/>
      <w:bookmarkEnd w:id="31"/>
    </w:p>
    <w:p>
      <w:pPr>
        <w:pStyle w:val="5"/>
        <w:outlineLvl w:val="1"/>
        <w:rPr>
          <w:szCs w:val="28"/>
        </w:rPr>
      </w:pPr>
      <w:bookmarkStart w:id="32" w:name="_Toc345076382"/>
      <w:bookmarkStart w:id="33" w:name="_Toc477206281"/>
      <w:bookmarkStart w:id="34" w:name="_Toc27369"/>
      <w:bookmarkStart w:id="35" w:name="_Toc12499"/>
      <w:bookmarkStart w:id="36" w:name="_Toc8287"/>
      <w:r>
        <w:rPr>
          <w:szCs w:val="28"/>
        </w:rPr>
        <w:t>1.1  设计依据</w:t>
      </w:r>
      <w:bookmarkEnd w:id="32"/>
      <w:bookmarkEnd w:id="33"/>
      <w:bookmarkEnd w:id="34"/>
      <w:bookmarkEnd w:id="35"/>
      <w:bookmarkEnd w:id="36"/>
    </w:p>
    <w:p>
      <w:pPr>
        <w:pStyle w:val="4"/>
        <w:spacing w:line="600" w:lineRule="exact"/>
        <w:ind w:firstLine="565" w:firstLineChars="202"/>
        <w:rPr>
          <w:szCs w:val="28"/>
        </w:rPr>
      </w:pPr>
      <w:r>
        <w:rPr>
          <w:szCs w:val="28"/>
        </w:rPr>
        <w:t>a）</w:t>
      </w:r>
      <w:r>
        <w:rPr>
          <w:rFonts w:hint="eastAsia"/>
          <w:szCs w:val="28"/>
        </w:rPr>
        <w:t>广州市天河区住房和建设水务局</w:t>
      </w:r>
      <w:r>
        <w:rPr>
          <w:szCs w:val="28"/>
        </w:rPr>
        <w:t>，</w:t>
      </w:r>
      <w:r>
        <w:rPr>
          <w:rFonts w:hint="eastAsia"/>
          <w:szCs w:val="28"/>
        </w:rPr>
        <w:t>穗天住建函</w:t>
      </w:r>
      <w:r>
        <w:rPr>
          <w:szCs w:val="28"/>
        </w:rPr>
        <w:t>[201</w:t>
      </w:r>
      <w:r>
        <w:rPr>
          <w:rFonts w:hint="eastAsia"/>
          <w:szCs w:val="28"/>
        </w:rPr>
        <w:t>6</w:t>
      </w:r>
      <w:r>
        <w:rPr>
          <w:szCs w:val="28"/>
        </w:rPr>
        <w:t xml:space="preserve">] </w:t>
      </w:r>
      <w:r>
        <w:rPr>
          <w:rFonts w:hint="eastAsia"/>
          <w:szCs w:val="28"/>
        </w:rPr>
        <w:t>1200</w:t>
      </w:r>
      <w:r>
        <w:rPr>
          <w:szCs w:val="28"/>
        </w:rPr>
        <w:t>号《</w:t>
      </w:r>
      <w:r>
        <w:rPr>
          <w:rFonts w:hint="eastAsia"/>
          <w:szCs w:val="28"/>
        </w:rPr>
        <w:t>关于征询濂泉站110千伏电缆线路路径方案意见的复函</w:t>
      </w:r>
      <w:r>
        <w:rPr>
          <w:szCs w:val="28"/>
        </w:rPr>
        <w:t>》201</w:t>
      </w:r>
      <w:r>
        <w:rPr>
          <w:rFonts w:hint="eastAsia"/>
          <w:szCs w:val="28"/>
        </w:rPr>
        <w:t>6</w:t>
      </w:r>
      <w:r>
        <w:rPr>
          <w:szCs w:val="28"/>
        </w:rPr>
        <w:t>年</w:t>
      </w:r>
      <w:r>
        <w:rPr>
          <w:rFonts w:hint="eastAsia"/>
          <w:szCs w:val="28"/>
        </w:rPr>
        <w:t>8</w:t>
      </w:r>
      <w:r>
        <w:rPr>
          <w:szCs w:val="28"/>
        </w:rPr>
        <w:t>月1</w:t>
      </w:r>
      <w:r>
        <w:rPr>
          <w:rFonts w:hint="eastAsia"/>
          <w:szCs w:val="28"/>
        </w:rPr>
        <w:t>6</w:t>
      </w:r>
      <w:r>
        <w:rPr>
          <w:szCs w:val="28"/>
        </w:rPr>
        <w:t>日；</w:t>
      </w:r>
    </w:p>
    <w:p>
      <w:pPr>
        <w:pStyle w:val="4"/>
        <w:spacing w:line="600" w:lineRule="exact"/>
        <w:ind w:firstLine="565" w:firstLineChars="202"/>
        <w:rPr>
          <w:szCs w:val="28"/>
        </w:rPr>
      </w:pPr>
      <w:r>
        <w:rPr>
          <w:szCs w:val="28"/>
        </w:rPr>
        <w:t>b）</w:t>
      </w:r>
      <w:r>
        <w:rPr>
          <w:rFonts w:hint="eastAsia"/>
          <w:szCs w:val="28"/>
        </w:rPr>
        <w:t>广州燃气集团有限公司西区分公司</w:t>
      </w:r>
      <w:r>
        <w:rPr>
          <w:szCs w:val="28"/>
        </w:rPr>
        <w:t>，《</w:t>
      </w:r>
      <w:r>
        <w:rPr>
          <w:rFonts w:hint="eastAsia"/>
          <w:szCs w:val="28"/>
        </w:rPr>
        <w:t>广州燃气集团西区分公司关于征询濂泉站110千伏线路路径方案意见的复函</w:t>
      </w:r>
      <w:r>
        <w:rPr>
          <w:szCs w:val="28"/>
        </w:rPr>
        <w:t>》2016年</w:t>
      </w:r>
      <w:r>
        <w:rPr>
          <w:rFonts w:hint="eastAsia"/>
          <w:szCs w:val="28"/>
        </w:rPr>
        <w:t>8</w:t>
      </w:r>
      <w:r>
        <w:rPr>
          <w:szCs w:val="28"/>
        </w:rPr>
        <w:t>月1</w:t>
      </w:r>
      <w:r>
        <w:rPr>
          <w:rFonts w:hint="eastAsia"/>
          <w:szCs w:val="28"/>
        </w:rPr>
        <w:t>9</w:t>
      </w:r>
      <w:r>
        <w:rPr>
          <w:szCs w:val="28"/>
        </w:rPr>
        <w:t>日；</w:t>
      </w:r>
    </w:p>
    <w:p>
      <w:pPr>
        <w:pStyle w:val="4"/>
        <w:spacing w:line="600" w:lineRule="exact"/>
        <w:ind w:firstLine="565" w:firstLineChars="202"/>
        <w:rPr>
          <w:szCs w:val="28"/>
        </w:rPr>
      </w:pPr>
      <w:r>
        <w:rPr>
          <w:szCs w:val="28"/>
        </w:rPr>
        <w:t>c）</w:t>
      </w:r>
      <w:r>
        <w:rPr>
          <w:rFonts w:hint="eastAsia"/>
          <w:szCs w:val="28"/>
        </w:rPr>
        <w:t>广州市国土资源和规划委员会</w:t>
      </w:r>
      <w:r>
        <w:rPr>
          <w:szCs w:val="28"/>
        </w:rPr>
        <w:t>，</w:t>
      </w:r>
      <w:r>
        <w:rPr>
          <w:rFonts w:hint="eastAsia"/>
          <w:szCs w:val="28"/>
        </w:rPr>
        <w:t>穗规函</w:t>
      </w:r>
      <w:r>
        <w:rPr>
          <w:szCs w:val="28"/>
        </w:rPr>
        <w:t xml:space="preserve">[2016] </w:t>
      </w:r>
      <w:r>
        <w:rPr>
          <w:rFonts w:hint="eastAsia"/>
          <w:szCs w:val="28"/>
        </w:rPr>
        <w:t>2395</w:t>
      </w:r>
      <w:r>
        <w:rPr>
          <w:szCs w:val="28"/>
        </w:rPr>
        <w:t>号《</w:t>
      </w:r>
      <w:r>
        <w:rPr>
          <w:rFonts w:hint="eastAsia"/>
          <w:szCs w:val="28"/>
        </w:rPr>
        <w:t>广州市国土资源和规划委员会关于110千伏濂泉输变电工程线路方案的复函</w:t>
      </w:r>
      <w:r>
        <w:rPr>
          <w:szCs w:val="28"/>
        </w:rPr>
        <w:t>》2016年</w:t>
      </w:r>
      <w:r>
        <w:rPr>
          <w:rFonts w:hint="eastAsia"/>
          <w:szCs w:val="28"/>
        </w:rPr>
        <w:t>5</w:t>
      </w:r>
      <w:r>
        <w:rPr>
          <w:szCs w:val="28"/>
        </w:rPr>
        <w:t>月</w:t>
      </w:r>
      <w:r>
        <w:rPr>
          <w:rFonts w:hint="eastAsia"/>
          <w:szCs w:val="28"/>
        </w:rPr>
        <w:t>19</w:t>
      </w:r>
      <w:r>
        <w:rPr>
          <w:szCs w:val="28"/>
        </w:rPr>
        <w:t>日；</w:t>
      </w:r>
    </w:p>
    <w:p>
      <w:pPr>
        <w:pStyle w:val="4"/>
        <w:spacing w:line="600" w:lineRule="exact"/>
        <w:ind w:firstLine="565" w:firstLineChars="202"/>
        <w:rPr>
          <w:rFonts w:hint="eastAsia"/>
          <w:szCs w:val="28"/>
        </w:rPr>
      </w:pPr>
      <w:r>
        <w:rPr>
          <w:szCs w:val="28"/>
        </w:rPr>
        <w:t>d）</w:t>
      </w:r>
      <w:r>
        <w:rPr>
          <w:rFonts w:hint="eastAsia"/>
          <w:szCs w:val="28"/>
        </w:rPr>
        <w:t>广州市地下铁道总公司</w:t>
      </w:r>
      <w:r>
        <w:rPr>
          <w:szCs w:val="28"/>
        </w:rPr>
        <w:t>，</w:t>
      </w:r>
      <w:r>
        <w:rPr>
          <w:rFonts w:hint="eastAsia"/>
          <w:szCs w:val="28"/>
        </w:rPr>
        <w:t>穗铁地保</w:t>
      </w:r>
      <w:r>
        <w:rPr>
          <w:szCs w:val="28"/>
        </w:rPr>
        <w:t>[201</w:t>
      </w:r>
      <w:r>
        <w:rPr>
          <w:rFonts w:hint="eastAsia"/>
          <w:szCs w:val="28"/>
        </w:rPr>
        <w:t>4</w:t>
      </w:r>
      <w:r>
        <w:rPr>
          <w:szCs w:val="28"/>
        </w:rPr>
        <w:t>]</w:t>
      </w:r>
      <w:r>
        <w:rPr>
          <w:rFonts w:hint="eastAsia"/>
          <w:szCs w:val="28"/>
        </w:rPr>
        <w:t>539</w:t>
      </w:r>
      <w:r>
        <w:rPr>
          <w:szCs w:val="28"/>
        </w:rPr>
        <w:t>号《</w:t>
      </w:r>
      <w:r>
        <w:rPr>
          <w:rFonts w:hint="eastAsia"/>
          <w:szCs w:val="28"/>
        </w:rPr>
        <w:t>广州市地铁总公司关于110千伏永福至麒麟电缆工程设计方案意见</w:t>
      </w:r>
      <w:r>
        <w:rPr>
          <w:szCs w:val="28"/>
        </w:rPr>
        <w:t>的复函》201</w:t>
      </w:r>
      <w:r>
        <w:rPr>
          <w:rFonts w:hint="eastAsia"/>
          <w:szCs w:val="28"/>
        </w:rPr>
        <w:t>4</w:t>
      </w:r>
      <w:r>
        <w:rPr>
          <w:szCs w:val="28"/>
        </w:rPr>
        <w:t>年</w:t>
      </w:r>
      <w:r>
        <w:rPr>
          <w:rFonts w:hint="eastAsia"/>
          <w:szCs w:val="28"/>
        </w:rPr>
        <w:t>12</w:t>
      </w:r>
      <w:r>
        <w:rPr>
          <w:szCs w:val="28"/>
        </w:rPr>
        <w:t>月</w:t>
      </w:r>
      <w:r>
        <w:rPr>
          <w:rFonts w:hint="eastAsia"/>
          <w:szCs w:val="28"/>
        </w:rPr>
        <w:t>31</w:t>
      </w:r>
      <w:r>
        <w:rPr>
          <w:szCs w:val="28"/>
        </w:rPr>
        <w:t>日。</w:t>
      </w:r>
    </w:p>
    <w:p>
      <w:pPr>
        <w:pStyle w:val="4"/>
        <w:spacing w:line="600" w:lineRule="exact"/>
        <w:ind w:firstLine="565" w:firstLineChars="202"/>
        <w:rPr>
          <w:rFonts w:hint="eastAsia"/>
          <w:szCs w:val="28"/>
        </w:rPr>
      </w:pPr>
      <w:r>
        <w:rPr>
          <w:rFonts w:hint="eastAsia"/>
          <w:szCs w:val="28"/>
        </w:rPr>
        <w:t>e）</w:t>
      </w:r>
      <w:r>
        <w:rPr>
          <w:rFonts w:hint="eastAsia"/>
        </w:rPr>
        <w:t>《关于110千伏濂泉（沙河）送电线路工程初步设计的批复》（暂缺）</w:t>
      </w:r>
      <w:r>
        <w:rPr>
          <w:rFonts w:hint="eastAsia"/>
          <w:szCs w:val="28"/>
        </w:rPr>
        <w:t>；</w:t>
      </w:r>
    </w:p>
    <w:p>
      <w:pPr>
        <w:pStyle w:val="4"/>
        <w:spacing w:line="600" w:lineRule="exact"/>
        <w:ind w:firstLine="565" w:firstLineChars="202"/>
        <w:rPr>
          <w:szCs w:val="28"/>
        </w:rPr>
      </w:pPr>
      <w:r>
        <w:rPr>
          <w:rFonts w:hint="eastAsia"/>
          <w:szCs w:val="28"/>
        </w:rPr>
        <w:t>f）广州市中心区交通项目领导小组办公室文件，穗中交办养[2017]796号《广州市中心区交通项目领导小组办公室关于110kV濂泉至永福双回电缆线路下穿内环路高架桥安全技术评价意见的复函》2017年8月18日。</w:t>
      </w:r>
    </w:p>
    <w:p>
      <w:pPr>
        <w:pStyle w:val="5"/>
        <w:outlineLvl w:val="1"/>
        <w:rPr>
          <w:szCs w:val="28"/>
        </w:rPr>
      </w:pPr>
      <w:bookmarkStart w:id="37" w:name="_Toc345076383"/>
      <w:bookmarkStart w:id="38" w:name="_Toc477206282"/>
      <w:bookmarkStart w:id="39" w:name="_Toc15007"/>
      <w:bookmarkStart w:id="40" w:name="_Toc1435"/>
      <w:bookmarkStart w:id="41" w:name="_Toc21570"/>
      <w:r>
        <w:rPr>
          <w:szCs w:val="28"/>
        </w:rPr>
        <w:t>1.2  建设规模和设计范围</w:t>
      </w:r>
      <w:bookmarkEnd w:id="37"/>
      <w:bookmarkEnd w:id="38"/>
      <w:bookmarkEnd w:id="39"/>
      <w:bookmarkEnd w:id="40"/>
      <w:bookmarkEnd w:id="41"/>
    </w:p>
    <w:p>
      <w:pPr>
        <w:spacing w:line="600" w:lineRule="exact"/>
        <w:ind w:firstLine="544" w:firstLineChars="200"/>
        <w:rPr>
          <w:spacing w:val="-4"/>
        </w:rPr>
      </w:pPr>
      <w:r>
        <w:rPr>
          <w:rFonts w:hint="eastAsia"/>
          <w:spacing w:val="-4"/>
        </w:rPr>
        <w:t>本期新建濂泉（沙河）至永福变电站2回110kV线路。</w:t>
      </w:r>
      <w:r>
        <w:rPr>
          <w:szCs w:val="28"/>
        </w:rPr>
        <w:t>电缆建设规模为：</w:t>
      </w:r>
    </w:p>
    <w:p>
      <w:pPr>
        <w:spacing w:line="600" w:lineRule="exact"/>
        <w:ind w:firstLine="544" w:firstLineChars="200"/>
        <w:rPr>
          <w:rFonts w:hint="eastAsia"/>
          <w:spacing w:val="-4"/>
        </w:rPr>
      </w:pPr>
      <w:r>
        <w:rPr>
          <w:rFonts w:hint="eastAsia"/>
          <w:spacing w:val="-4"/>
        </w:rPr>
        <w:t>由濂泉（沙河）变电站新建两回110kV电缆线路至永福变电站，濂泉至永福甲电缆线路路径长度为1×2.6km，电缆线路长度为1×2.74km；濂泉至永福乙电缆线路路径长度为1×2.57km，电缆线路长度为1×2.71km。</w:t>
      </w:r>
      <w:r>
        <w:rPr>
          <w:rFonts w:hint="eastAsia"/>
          <w:kern w:val="44"/>
        </w:rPr>
        <w:t>110kV电缆导体截面均采用1200mm</w:t>
      </w:r>
      <w:r>
        <w:rPr>
          <w:rFonts w:hint="eastAsia"/>
          <w:kern w:val="44"/>
          <w:vertAlign w:val="superscript"/>
        </w:rPr>
        <w:t>2</w:t>
      </w:r>
      <w:r>
        <w:rPr>
          <w:rFonts w:hint="eastAsia"/>
          <w:kern w:val="44"/>
        </w:rPr>
        <w:t>。</w:t>
      </w:r>
    </w:p>
    <w:p>
      <w:pPr>
        <w:spacing w:line="600" w:lineRule="exact"/>
        <w:ind w:firstLine="544" w:firstLineChars="200"/>
        <w:rPr>
          <w:rFonts w:hint="eastAsia"/>
          <w:spacing w:val="-4"/>
        </w:rPr>
      </w:pPr>
      <w:r>
        <w:rPr>
          <w:rFonts w:hint="eastAsia"/>
          <w:spacing w:val="-4"/>
        </w:rPr>
        <w:t>隧道</w:t>
      </w:r>
      <w:r>
        <w:rPr>
          <w:szCs w:val="28"/>
        </w:rPr>
        <w:t>建设规模为：新建濂泉</w:t>
      </w:r>
      <w:r>
        <w:rPr>
          <w:rFonts w:hint="eastAsia"/>
          <w:szCs w:val="28"/>
        </w:rPr>
        <w:t>电力隧道，全长约197m（含工作井长度）。</w:t>
      </w:r>
    </w:p>
    <w:p>
      <w:pPr>
        <w:tabs>
          <w:tab w:val="left" w:pos="855"/>
        </w:tabs>
        <w:spacing w:line="600" w:lineRule="exact"/>
        <w:ind w:firstLine="560" w:firstLineChars="200"/>
        <w:rPr>
          <w:rFonts w:hint="eastAsia"/>
          <w:szCs w:val="28"/>
        </w:rPr>
      </w:pPr>
      <w:r>
        <w:rPr>
          <w:szCs w:val="28"/>
        </w:rPr>
        <w:t>本设计说明书包括本期濂泉站110kV电缆线路电气、土建与通信保护部分。濂泉变电站部分的设计详见</w:t>
      </w:r>
      <w:r>
        <w:rPr>
          <w:rFonts w:hint="eastAsia"/>
          <w:szCs w:val="28"/>
        </w:rPr>
        <w:t>“</w:t>
      </w:r>
      <w:r>
        <w:rPr>
          <w:szCs w:val="28"/>
        </w:rPr>
        <w:t>110kV濂泉变电站工程</w:t>
      </w:r>
      <w:r>
        <w:rPr>
          <w:rFonts w:hint="eastAsia"/>
          <w:szCs w:val="28"/>
        </w:rPr>
        <w:t>”</w:t>
      </w:r>
      <w:r>
        <w:rPr>
          <w:szCs w:val="28"/>
        </w:rPr>
        <w:t>（442-B5241S）设计图纸</w:t>
      </w:r>
      <w:r>
        <w:rPr>
          <w:rFonts w:hint="eastAsia"/>
          <w:szCs w:val="28"/>
        </w:rPr>
        <w:t>；濂泉电力隧道部分</w:t>
      </w:r>
      <w:r>
        <w:rPr>
          <w:szCs w:val="28"/>
        </w:rPr>
        <w:t>的设计详见</w:t>
      </w:r>
      <w:r>
        <w:rPr>
          <w:rFonts w:hint="eastAsia"/>
          <w:szCs w:val="28"/>
        </w:rPr>
        <w:t>“110kV濂泉（沙河）电力隧道工程”</w:t>
      </w:r>
      <w:r>
        <w:rPr>
          <w:szCs w:val="28"/>
        </w:rPr>
        <w:t>（442-QA00311S）设计图纸</w:t>
      </w:r>
      <w:r>
        <w:rPr>
          <w:rFonts w:hint="eastAsia"/>
          <w:szCs w:val="28"/>
        </w:rPr>
        <w:t>。</w:t>
      </w:r>
    </w:p>
    <w:p>
      <w:pPr>
        <w:tabs>
          <w:tab w:val="left" w:pos="855"/>
        </w:tabs>
        <w:spacing w:line="600" w:lineRule="exact"/>
        <w:ind w:firstLine="560" w:firstLineChars="200"/>
        <w:rPr>
          <w:rFonts w:hint="eastAsia"/>
          <w:szCs w:val="28"/>
        </w:rPr>
      </w:pPr>
      <w:r>
        <w:rPr>
          <w:szCs w:val="28"/>
        </w:rPr>
        <w:t>根据系统通信专业提资，本工程</w:t>
      </w:r>
      <w:r>
        <w:rPr>
          <w:rFonts w:hint="eastAsia"/>
          <w:szCs w:val="28"/>
        </w:rPr>
        <w:t>随本期建设的濂泉-永福双回110kV电缆线路，随同敷设2条36芯管道光缆。</w:t>
      </w:r>
    </w:p>
    <w:p>
      <w:pPr>
        <w:tabs>
          <w:tab w:val="left" w:pos="855"/>
        </w:tabs>
        <w:spacing w:line="600" w:lineRule="exact"/>
        <w:ind w:firstLine="560" w:firstLineChars="200"/>
        <w:rPr>
          <w:szCs w:val="28"/>
        </w:rPr>
      </w:pPr>
      <w:r>
        <w:rPr>
          <w:rFonts w:hint="eastAsia"/>
          <w:szCs w:val="28"/>
        </w:rPr>
        <w:t>本工程涉及的交通疏解、道路修复、各类市政设施安全论证等，以及工程实施过程中涉及的地下管线迁改，由具备相应专业资质的设计单位负责设计，不在本工程设计文件内。</w:t>
      </w:r>
    </w:p>
    <w:p>
      <w:pPr>
        <w:pStyle w:val="5"/>
        <w:outlineLvl w:val="1"/>
        <w:rPr>
          <w:szCs w:val="28"/>
        </w:rPr>
      </w:pPr>
      <w:bookmarkStart w:id="42" w:name="_Toc535402335"/>
      <w:bookmarkStart w:id="43" w:name="_Toc345076384"/>
      <w:bookmarkStart w:id="44" w:name="_Toc477206283"/>
      <w:bookmarkStart w:id="45" w:name="_Toc31805"/>
      <w:bookmarkStart w:id="46" w:name="_Toc24250"/>
      <w:bookmarkStart w:id="47" w:name="_Toc2437"/>
      <w:r>
        <w:rPr>
          <w:szCs w:val="28"/>
        </w:rPr>
        <w:t>1.3  主要设计原则</w:t>
      </w:r>
      <w:bookmarkEnd w:id="42"/>
      <w:bookmarkEnd w:id="43"/>
      <w:bookmarkEnd w:id="44"/>
      <w:bookmarkEnd w:id="45"/>
      <w:bookmarkEnd w:id="46"/>
      <w:bookmarkEnd w:id="47"/>
    </w:p>
    <w:p>
      <w:pPr>
        <w:spacing w:line="600" w:lineRule="exact"/>
        <w:ind w:firstLine="565" w:firstLineChars="202"/>
        <w:rPr>
          <w:szCs w:val="28"/>
        </w:rPr>
      </w:pPr>
      <w:r>
        <w:rPr>
          <w:szCs w:val="28"/>
        </w:rPr>
        <w:t>a） 根据</w:t>
      </w:r>
      <w:r>
        <w:rPr>
          <w:rFonts w:hint="eastAsia"/>
          <w:szCs w:val="28"/>
          <w:highlight w:val="yellow"/>
        </w:rPr>
        <w:t>初步设计</w:t>
      </w:r>
      <w:r>
        <w:rPr>
          <w:szCs w:val="28"/>
          <w:highlight w:val="yellow"/>
        </w:rPr>
        <w:t>审查</w:t>
      </w:r>
      <w:r>
        <w:rPr>
          <w:szCs w:val="28"/>
        </w:rPr>
        <w:t>意见，本期新建110kV电缆导体截面选用</w:t>
      </w:r>
      <w:r>
        <w:rPr>
          <w:szCs w:val="28"/>
          <w:highlight w:val="yellow"/>
        </w:rPr>
        <w:t>1200 mm</w:t>
      </w:r>
      <w:r>
        <w:rPr>
          <w:szCs w:val="28"/>
          <w:highlight w:val="yellow"/>
          <w:vertAlign w:val="superscript"/>
        </w:rPr>
        <w:t>2</w:t>
      </w:r>
      <w:r>
        <w:rPr>
          <w:szCs w:val="28"/>
        </w:rPr>
        <w:t>。</w:t>
      </w:r>
    </w:p>
    <w:p>
      <w:pPr>
        <w:spacing w:line="600" w:lineRule="exact"/>
        <w:ind w:firstLine="565" w:firstLineChars="202"/>
        <w:rPr>
          <w:szCs w:val="28"/>
        </w:rPr>
      </w:pPr>
      <w:r>
        <w:rPr>
          <w:szCs w:val="28"/>
        </w:rPr>
        <w:t>b）</w:t>
      </w:r>
      <w:r>
        <w:rPr>
          <w:spacing w:val="-4"/>
          <w:szCs w:val="28"/>
          <w:highlight w:val="yellow"/>
        </w:rPr>
        <w:t>濂泉</w:t>
      </w:r>
      <w:r>
        <w:rPr>
          <w:szCs w:val="28"/>
          <w:highlight w:val="yellow"/>
        </w:rPr>
        <w:t>变电站</w:t>
      </w:r>
      <w:r>
        <w:rPr>
          <w:rFonts w:hint="eastAsia"/>
          <w:szCs w:val="28"/>
          <w:highlight w:val="yellow"/>
        </w:rPr>
        <w:t>、永福变电站</w:t>
      </w:r>
      <w:r>
        <w:rPr>
          <w:szCs w:val="28"/>
        </w:rPr>
        <w:t>110kV配电装置采用GIS设备。</w:t>
      </w:r>
    </w:p>
    <w:p>
      <w:pPr>
        <w:spacing w:line="600" w:lineRule="exact"/>
        <w:ind w:firstLine="565" w:firstLineChars="202"/>
        <w:rPr>
          <w:rFonts w:hint="eastAsia"/>
          <w:szCs w:val="28"/>
        </w:rPr>
      </w:pPr>
      <w:r>
        <w:rPr>
          <w:szCs w:val="28"/>
        </w:rPr>
        <w:t>c）</w:t>
      </w:r>
      <w:r>
        <w:rPr>
          <w:rFonts w:hint="eastAsia"/>
          <w:szCs w:val="28"/>
        </w:rPr>
        <w:t>本工程电缆线路主要采用直埋、穿管、电缆沟、顶管以及电力隧道等敷设型式。</w:t>
      </w:r>
    </w:p>
    <w:p>
      <w:pPr>
        <w:spacing w:line="600" w:lineRule="exact"/>
        <w:ind w:firstLine="560" w:firstLineChars="200"/>
        <w:rPr>
          <w:rFonts w:hint="eastAsia"/>
          <w:szCs w:val="28"/>
        </w:rPr>
      </w:pPr>
      <w:r>
        <w:rPr>
          <w:rFonts w:hint="eastAsia"/>
          <w:szCs w:val="28"/>
        </w:rPr>
        <w:t>d）本电缆线路与现状地下管线之间的水平、垂直间距需满足《电力工程电缆设计标准》GB 50217-20</w:t>
      </w:r>
      <w:r>
        <w:rPr>
          <w:rFonts w:hint="eastAsia"/>
          <w:szCs w:val="28"/>
          <w:lang w:val="en-US" w:eastAsia="zh-CN"/>
        </w:rPr>
        <w:t>18</w:t>
      </w:r>
      <w:r>
        <w:rPr>
          <w:rFonts w:hint="eastAsia"/>
          <w:szCs w:val="28"/>
        </w:rPr>
        <w:t>要求。</w:t>
      </w:r>
    </w:p>
    <w:p>
      <w:pPr>
        <w:spacing w:line="600" w:lineRule="exact"/>
        <w:ind w:firstLine="560" w:firstLineChars="200"/>
        <w:rPr>
          <w:rFonts w:hint="eastAsia"/>
          <w:szCs w:val="28"/>
        </w:rPr>
      </w:pPr>
    </w:p>
    <w:p>
      <w:pPr>
        <w:pStyle w:val="5"/>
        <w:spacing w:before="190" w:beforeLines="50" w:after="190" w:afterLines="50" w:line="360" w:lineRule="auto"/>
        <w:outlineLvl w:val="1"/>
        <w:rPr>
          <w:rFonts w:hint="eastAsia"/>
          <w:szCs w:val="28"/>
        </w:rPr>
      </w:pPr>
      <w:bookmarkStart w:id="48" w:name="_Toc4820"/>
      <w:bookmarkStart w:id="49" w:name="_Toc21542"/>
      <w:bookmarkStart w:id="50" w:name="_Toc17320"/>
      <w:r>
        <w:rPr>
          <w:szCs w:val="28"/>
        </w:rPr>
        <w:t>1.</w:t>
      </w:r>
      <w:r>
        <w:rPr>
          <w:rFonts w:hint="eastAsia"/>
          <w:szCs w:val="28"/>
        </w:rPr>
        <w:t>4</w:t>
      </w:r>
      <w:r>
        <w:rPr>
          <w:szCs w:val="28"/>
        </w:rPr>
        <w:t xml:space="preserve">  工程技术特性表</w:t>
      </w:r>
      <w:bookmarkEnd w:id="48"/>
      <w:bookmarkEnd w:id="49"/>
      <w:bookmarkEnd w:id="50"/>
    </w:p>
    <w:tbl>
      <w:tblPr>
        <w:tblStyle w:val="27"/>
        <w:tblW w:w="0" w:type="auto"/>
        <w:tblInd w:w="35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06"/>
        <w:gridCol w:w="3865"/>
        <w:gridCol w:w="1513"/>
        <w:gridCol w:w="124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z w:val="24"/>
              </w:rPr>
            </w:pPr>
            <w:r>
              <w:rPr>
                <w:sz w:val="24"/>
              </w:rPr>
              <w:t>工程名称</w:t>
            </w:r>
          </w:p>
        </w:tc>
        <w:tc>
          <w:tcPr>
            <w:tcW w:w="6620" w:type="dxa"/>
            <w:gridSpan w:val="3"/>
            <w:noWrap w:val="0"/>
            <w:vAlign w:val="center"/>
          </w:tcPr>
          <w:p>
            <w:pPr>
              <w:pStyle w:val="10"/>
              <w:spacing w:after="0"/>
              <w:rPr>
                <w:sz w:val="24"/>
              </w:rPr>
            </w:pPr>
            <w:r>
              <w:rPr>
                <w:rFonts w:hint="eastAsia"/>
                <w:sz w:val="24"/>
              </w:rPr>
              <w:t>110kV濂泉（沙河）送电线路工</w:t>
            </w:r>
            <w:bookmarkStart w:id="311" w:name="_GoBack"/>
            <w:bookmarkEnd w:id="311"/>
            <w:r>
              <w:rPr>
                <w:rFonts w:hint="eastAsia"/>
                <w:sz w:val="24"/>
              </w:rPr>
              <w:t>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z w:val="24"/>
              </w:rPr>
            </w:pPr>
            <w:r>
              <w:rPr>
                <w:sz w:val="24"/>
              </w:rPr>
              <w:t>起止点</w:t>
            </w:r>
          </w:p>
        </w:tc>
        <w:tc>
          <w:tcPr>
            <w:tcW w:w="6620" w:type="dxa"/>
            <w:gridSpan w:val="3"/>
            <w:noWrap w:val="0"/>
            <w:vAlign w:val="center"/>
          </w:tcPr>
          <w:p>
            <w:pPr>
              <w:pStyle w:val="10"/>
              <w:spacing w:after="0"/>
              <w:rPr>
                <w:sz w:val="24"/>
              </w:rPr>
            </w:pPr>
            <w:r>
              <w:rPr>
                <w:sz w:val="24"/>
              </w:rPr>
              <w:t>起点：110kV濂泉站110kV</w:t>
            </w:r>
            <w:r>
              <w:rPr>
                <w:rFonts w:hint="eastAsia"/>
                <w:sz w:val="24"/>
              </w:rPr>
              <w:t>电缆</w:t>
            </w:r>
            <w:r>
              <w:rPr>
                <w:sz w:val="24"/>
              </w:rPr>
              <w:t>GIS终端</w:t>
            </w:r>
          </w:p>
          <w:p>
            <w:pPr>
              <w:pStyle w:val="10"/>
              <w:spacing w:after="0"/>
              <w:rPr>
                <w:sz w:val="24"/>
              </w:rPr>
            </w:pPr>
            <w:r>
              <w:rPr>
                <w:sz w:val="24"/>
              </w:rPr>
              <w:t>终点：</w:t>
            </w:r>
            <w:r>
              <w:rPr>
                <w:rFonts w:hint="eastAsia"/>
                <w:sz w:val="24"/>
              </w:rPr>
              <w:t>22</w:t>
            </w:r>
            <w:r>
              <w:rPr>
                <w:sz w:val="24"/>
              </w:rPr>
              <w:t>0kV</w:t>
            </w:r>
            <w:r>
              <w:rPr>
                <w:rFonts w:hint="eastAsia"/>
                <w:sz w:val="24"/>
              </w:rPr>
              <w:t>永福</w:t>
            </w:r>
            <w:r>
              <w:rPr>
                <w:sz w:val="24"/>
              </w:rPr>
              <w:t>站110kV</w:t>
            </w:r>
            <w:r>
              <w:rPr>
                <w:rFonts w:hint="eastAsia"/>
                <w:sz w:val="24"/>
              </w:rPr>
              <w:t>电缆</w:t>
            </w:r>
            <w:r>
              <w:rPr>
                <w:sz w:val="24"/>
              </w:rPr>
              <w:t>GIS终端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z w:val="24"/>
              </w:rPr>
            </w:pPr>
            <w:r>
              <w:rPr>
                <w:sz w:val="24"/>
              </w:rPr>
              <w:t>线路长度</w:t>
            </w:r>
          </w:p>
        </w:tc>
        <w:tc>
          <w:tcPr>
            <w:tcW w:w="6620" w:type="dxa"/>
            <w:gridSpan w:val="3"/>
            <w:noWrap w:val="0"/>
            <w:vAlign w:val="center"/>
          </w:tcPr>
          <w:p>
            <w:pPr>
              <w:pStyle w:val="10"/>
              <w:spacing w:after="0" w:line="312" w:lineRule="auto"/>
              <w:rPr>
                <w:sz w:val="24"/>
              </w:rPr>
            </w:pPr>
            <w:r>
              <w:rPr>
                <w:rFonts w:hint="eastAsia"/>
                <w:sz w:val="24"/>
              </w:rPr>
              <w:t>濂泉至永福甲电缆线路路径长度为1×2.6km，电缆线路长度为1×2.74km；濂泉至永福乙电缆线路路径长度为1×2.57km，电缆线路长度为1×2.71km。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z w:val="24"/>
              </w:rPr>
            </w:pPr>
            <w:r>
              <w:rPr>
                <w:sz w:val="24"/>
              </w:rPr>
              <w:t>电压等级</w:t>
            </w:r>
          </w:p>
        </w:tc>
        <w:tc>
          <w:tcPr>
            <w:tcW w:w="3865" w:type="dxa"/>
            <w:tcBorders>
              <w:right w:val="single" w:color="auto" w:sz="4" w:space="0"/>
            </w:tcBorders>
            <w:noWrap w:val="0"/>
            <w:vAlign w:val="center"/>
          </w:tcPr>
          <w:p>
            <w:pPr>
              <w:pStyle w:val="10"/>
              <w:spacing w:after="0"/>
              <w:jc w:val="center"/>
              <w:rPr>
                <w:sz w:val="24"/>
              </w:rPr>
            </w:pPr>
            <w:r>
              <w:rPr>
                <w:sz w:val="24"/>
              </w:rPr>
              <w:t>110kV</w:t>
            </w:r>
          </w:p>
        </w:tc>
        <w:tc>
          <w:tcPr>
            <w:tcW w:w="1513" w:type="dxa"/>
            <w:tcBorders>
              <w:left w:val="single" w:color="auto" w:sz="4" w:space="0"/>
              <w:right w:val="single" w:color="auto" w:sz="4" w:space="0"/>
            </w:tcBorders>
            <w:noWrap w:val="0"/>
            <w:vAlign w:val="center"/>
          </w:tcPr>
          <w:p>
            <w:pPr>
              <w:pStyle w:val="10"/>
              <w:spacing w:after="0"/>
              <w:rPr>
                <w:spacing w:val="-20"/>
                <w:sz w:val="24"/>
              </w:rPr>
            </w:pPr>
            <w:r>
              <w:rPr>
                <w:sz w:val="24"/>
              </w:rPr>
              <w:t>回路数</w:t>
            </w:r>
          </w:p>
        </w:tc>
        <w:tc>
          <w:tcPr>
            <w:tcW w:w="1242" w:type="dxa"/>
            <w:tcBorders>
              <w:left w:val="single" w:color="auto" w:sz="4" w:space="0"/>
            </w:tcBorders>
            <w:noWrap w:val="0"/>
            <w:vAlign w:val="center"/>
          </w:tcPr>
          <w:p>
            <w:pPr>
              <w:pStyle w:val="10"/>
              <w:spacing w:after="0"/>
              <w:rPr>
                <w:sz w:val="24"/>
              </w:rPr>
            </w:pPr>
            <w:r>
              <w:rPr>
                <w:rFonts w:hint="eastAsia"/>
                <w:sz w:val="24"/>
              </w:rPr>
              <w:t>双</w:t>
            </w:r>
            <w:r>
              <w:rPr>
                <w:sz w:val="24"/>
              </w:rPr>
              <w:t>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z w:val="24"/>
              </w:rPr>
            </w:pPr>
            <w:r>
              <w:rPr>
                <w:sz w:val="24"/>
              </w:rPr>
              <w:t>电缆型号</w:t>
            </w:r>
          </w:p>
        </w:tc>
        <w:tc>
          <w:tcPr>
            <w:tcW w:w="3865" w:type="dxa"/>
            <w:noWrap w:val="0"/>
            <w:vAlign w:val="center"/>
          </w:tcPr>
          <w:p>
            <w:pPr>
              <w:pStyle w:val="10"/>
              <w:jc w:val="center"/>
              <w:rPr>
                <w:sz w:val="24"/>
              </w:rPr>
            </w:pPr>
            <w:r>
              <w:rPr>
                <w:rFonts w:hint="eastAsia"/>
                <w:sz w:val="24"/>
              </w:rPr>
              <w:t>隧道内：</w:t>
            </w:r>
            <w:r>
              <w:rPr>
                <w:sz w:val="24"/>
              </w:rPr>
              <w:t>YJLW0</w:t>
            </w:r>
            <w:r>
              <w:rPr>
                <w:rFonts w:hint="eastAsia"/>
                <w:sz w:val="24"/>
              </w:rPr>
              <w:t>2</w:t>
            </w:r>
            <w:r>
              <w:rPr>
                <w:sz w:val="24"/>
              </w:rPr>
              <w:t>-Z 64/110 1×1200</w:t>
            </w:r>
          </w:p>
          <w:p>
            <w:pPr>
              <w:pStyle w:val="10"/>
              <w:spacing w:after="0"/>
              <w:jc w:val="center"/>
              <w:rPr>
                <w:rFonts w:hint="eastAsia"/>
                <w:sz w:val="24"/>
              </w:rPr>
            </w:pPr>
            <w:r>
              <w:rPr>
                <w:sz w:val="24"/>
              </w:rPr>
              <w:t>GB/T 11017.2-2014</w:t>
            </w:r>
          </w:p>
          <w:p>
            <w:pPr>
              <w:pStyle w:val="10"/>
              <w:jc w:val="center"/>
              <w:rPr>
                <w:sz w:val="24"/>
              </w:rPr>
            </w:pPr>
            <w:r>
              <w:rPr>
                <w:rFonts w:hint="eastAsia"/>
                <w:sz w:val="24"/>
              </w:rPr>
              <w:t>隧道外：</w:t>
            </w:r>
            <w:r>
              <w:rPr>
                <w:sz w:val="24"/>
              </w:rPr>
              <w:t>YJLW03-Z 64/110 1×1200</w:t>
            </w:r>
          </w:p>
          <w:p>
            <w:pPr>
              <w:pStyle w:val="10"/>
              <w:spacing w:after="0"/>
              <w:jc w:val="center"/>
              <w:rPr>
                <w:sz w:val="24"/>
              </w:rPr>
            </w:pPr>
            <w:r>
              <w:rPr>
                <w:sz w:val="24"/>
              </w:rPr>
              <w:t>GB/T 11017.2-2014</w:t>
            </w:r>
          </w:p>
        </w:tc>
        <w:tc>
          <w:tcPr>
            <w:tcW w:w="1513" w:type="dxa"/>
            <w:noWrap w:val="0"/>
            <w:vAlign w:val="center"/>
          </w:tcPr>
          <w:p>
            <w:pPr>
              <w:pStyle w:val="10"/>
              <w:spacing w:after="0"/>
              <w:rPr>
                <w:sz w:val="24"/>
              </w:rPr>
            </w:pPr>
            <w:r>
              <w:rPr>
                <w:sz w:val="24"/>
              </w:rPr>
              <w:t>电缆导</w:t>
            </w:r>
          </w:p>
          <w:p>
            <w:pPr>
              <w:pStyle w:val="10"/>
              <w:spacing w:after="0"/>
              <w:rPr>
                <w:sz w:val="24"/>
              </w:rPr>
            </w:pPr>
            <w:r>
              <w:rPr>
                <w:sz w:val="24"/>
              </w:rPr>
              <w:t>体截面</w:t>
            </w:r>
          </w:p>
        </w:tc>
        <w:tc>
          <w:tcPr>
            <w:tcW w:w="1242" w:type="dxa"/>
            <w:noWrap w:val="0"/>
            <w:vAlign w:val="center"/>
          </w:tcPr>
          <w:p>
            <w:pPr>
              <w:pStyle w:val="10"/>
              <w:spacing w:after="0"/>
              <w:rPr>
                <w:sz w:val="24"/>
              </w:rPr>
            </w:pPr>
            <w:r>
              <w:rPr>
                <w:sz w:val="24"/>
              </w:rPr>
              <w:t>1200mm</w:t>
            </w:r>
            <w:r>
              <w:rPr>
                <w:sz w:val="24"/>
                <w:vertAlign w:val="superscript"/>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pacing w:val="-20"/>
                <w:sz w:val="24"/>
              </w:rPr>
            </w:pPr>
            <w:r>
              <w:rPr>
                <w:spacing w:val="-20"/>
                <w:sz w:val="24"/>
              </w:rPr>
              <w:t>电缆金属护套接地方式</w:t>
            </w:r>
          </w:p>
        </w:tc>
        <w:tc>
          <w:tcPr>
            <w:tcW w:w="3865" w:type="dxa"/>
            <w:noWrap w:val="0"/>
            <w:vAlign w:val="center"/>
          </w:tcPr>
          <w:p>
            <w:pPr>
              <w:pStyle w:val="10"/>
              <w:spacing w:after="0"/>
              <w:rPr>
                <w:sz w:val="24"/>
              </w:rPr>
            </w:pPr>
            <w:r>
              <w:rPr>
                <w:sz w:val="24"/>
              </w:rPr>
              <w:t>交叉互联两端直接接地</w:t>
            </w:r>
          </w:p>
        </w:tc>
        <w:tc>
          <w:tcPr>
            <w:tcW w:w="1513" w:type="dxa"/>
            <w:noWrap w:val="0"/>
            <w:vAlign w:val="center"/>
          </w:tcPr>
          <w:p>
            <w:pPr>
              <w:pStyle w:val="10"/>
              <w:spacing w:after="0"/>
              <w:rPr>
                <w:spacing w:val="-10"/>
                <w:sz w:val="24"/>
              </w:rPr>
            </w:pPr>
            <w:r>
              <w:rPr>
                <w:sz w:val="24"/>
              </w:rPr>
              <w:t>污秽等级</w:t>
            </w:r>
          </w:p>
        </w:tc>
        <w:tc>
          <w:tcPr>
            <w:tcW w:w="1242" w:type="dxa"/>
            <w:noWrap w:val="0"/>
            <w:vAlign w:val="center"/>
          </w:tcPr>
          <w:p>
            <w:pPr>
              <w:pStyle w:val="10"/>
              <w:spacing w:after="0"/>
              <w:jc w:val="center"/>
              <w:rPr>
                <w:sz w:val="24"/>
              </w:rPr>
            </w:pPr>
            <w:r>
              <w:rPr>
                <w:rFonts w:hint="eastAsia"/>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z w:val="24"/>
              </w:rPr>
            </w:pPr>
            <w:r>
              <w:rPr>
                <w:spacing w:val="-20"/>
                <w:sz w:val="24"/>
              </w:rPr>
              <w:t>主要气象条件</w:t>
            </w:r>
          </w:p>
        </w:tc>
        <w:tc>
          <w:tcPr>
            <w:tcW w:w="6620" w:type="dxa"/>
            <w:gridSpan w:val="3"/>
            <w:noWrap w:val="0"/>
            <w:vAlign w:val="center"/>
          </w:tcPr>
          <w:p>
            <w:pPr>
              <w:pStyle w:val="10"/>
              <w:spacing w:after="0"/>
              <w:rPr>
                <w:sz w:val="24"/>
              </w:rPr>
            </w:pPr>
            <w:r>
              <w:rPr>
                <w:sz w:val="24"/>
              </w:rPr>
              <w:t>最高地温（h=1.0m）：30</w:t>
            </w:r>
            <w:r>
              <w:rPr>
                <w:rFonts w:hint="eastAsia" w:ascii="宋体" w:hAnsi="宋体" w:cs="宋体"/>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pStyle w:val="10"/>
              <w:spacing w:after="0"/>
              <w:rPr>
                <w:sz w:val="24"/>
              </w:rPr>
            </w:pPr>
            <w:r>
              <w:rPr>
                <w:sz w:val="24"/>
              </w:rPr>
              <w:t>地震烈度</w:t>
            </w:r>
          </w:p>
        </w:tc>
        <w:tc>
          <w:tcPr>
            <w:tcW w:w="3865" w:type="dxa"/>
            <w:noWrap w:val="0"/>
            <w:vAlign w:val="center"/>
          </w:tcPr>
          <w:p>
            <w:pPr>
              <w:pStyle w:val="10"/>
              <w:spacing w:after="0"/>
              <w:rPr>
                <w:sz w:val="24"/>
              </w:rPr>
            </w:pPr>
            <w:r>
              <w:rPr>
                <w:sz w:val="24"/>
              </w:rPr>
              <w:t>7度</w:t>
            </w:r>
          </w:p>
        </w:tc>
        <w:tc>
          <w:tcPr>
            <w:tcW w:w="1513" w:type="dxa"/>
            <w:noWrap w:val="0"/>
            <w:vAlign w:val="center"/>
          </w:tcPr>
          <w:p>
            <w:pPr>
              <w:pStyle w:val="10"/>
              <w:spacing w:after="0"/>
              <w:rPr>
                <w:spacing w:val="-20"/>
                <w:sz w:val="24"/>
              </w:rPr>
            </w:pPr>
            <w:r>
              <w:rPr>
                <w:spacing w:val="-20"/>
                <w:sz w:val="24"/>
              </w:rPr>
              <w:t>年平均雷电日</w:t>
            </w:r>
            <w:r>
              <w:rPr>
                <w:rFonts w:hint="eastAsia"/>
                <w:spacing w:val="-20"/>
                <w:sz w:val="24"/>
              </w:rPr>
              <w:t>数</w:t>
            </w:r>
          </w:p>
        </w:tc>
        <w:tc>
          <w:tcPr>
            <w:tcW w:w="1242" w:type="dxa"/>
            <w:noWrap w:val="0"/>
            <w:vAlign w:val="center"/>
          </w:tcPr>
          <w:p>
            <w:pPr>
              <w:pStyle w:val="10"/>
              <w:spacing w:after="0"/>
              <w:rPr>
                <w:sz w:val="24"/>
              </w:rPr>
            </w:pPr>
            <w:r>
              <w:rPr>
                <w:sz w:val="24"/>
              </w:rPr>
              <w:t>81.35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7" w:hRule="atLeast"/>
        </w:trPr>
        <w:tc>
          <w:tcPr>
            <w:tcW w:w="1506" w:type="dxa"/>
            <w:noWrap w:val="0"/>
            <w:vAlign w:val="center"/>
          </w:tcPr>
          <w:p>
            <w:pPr>
              <w:spacing w:line="600" w:lineRule="exact"/>
              <w:rPr>
                <w:sz w:val="24"/>
              </w:rPr>
            </w:pPr>
            <w:r>
              <w:rPr>
                <w:sz w:val="24"/>
              </w:rPr>
              <w:t>敷设方式</w:t>
            </w:r>
          </w:p>
        </w:tc>
        <w:tc>
          <w:tcPr>
            <w:tcW w:w="6620" w:type="dxa"/>
            <w:gridSpan w:val="3"/>
            <w:noWrap w:val="0"/>
            <w:vAlign w:val="center"/>
          </w:tcPr>
          <w:p>
            <w:pPr>
              <w:pStyle w:val="10"/>
              <w:spacing w:after="0"/>
              <w:rPr>
                <w:sz w:val="24"/>
              </w:rPr>
            </w:pPr>
            <w:r>
              <w:rPr>
                <w:sz w:val="24"/>
              </w:rPr>
              <w:t>1.站外敷设</w:t>
            </w:r>
          </w:p>
          <w:p>
            <w:pPr>
              <w:pStyle w:val="10"/>
              <w:spacing w:after="0"/>
              <w:rPr>
                <w:sz w:val="24"/>
              </w:rPr>
            </w:pPr>
            <w:r>
              <w:rPr>
                <w:rFonts w:hint="eastAsia"/>
                <w:sz w:val="24"/>
              </w:rPr>
              <w:t>濂泉电力隧道</w:t>
            </w:r>
            <w:r>
              <w:rPr>
                <w:sz w:val="24"/>
              </w:rPr>
              <w:t>：</w:t>
            </w:r>
            <w:r>
              <w:rPr>
                <w:rFonts w:hint="eastAsia"/>
                <w:sz w:val="24"/>
              </w:rPr>
              <w:t>212</w:t>
            </w:r>
            <w:r>
              <w:rPr>
                <w:sz w:val="24"/>
              </w:rPr>
              <w:t>m；</w:t>
            </w:r>
            <w:r>
              <w:rPr>
                <w:rFonts w:hint="eastAsia"/>
                <w:sz w:val="24"/>
              </w:rPr>
              <w:t>电缆沟</w:t>
            </w:r>
            <w:r>
              <w:rPr>
                <w:sz w:val="24"/>
              </w:rPr>
              <w:t>：</w:t>
            </w:r>
            <w:r>
              <w:rPr>
                <w:rFonts w:hint="eastAsia"/>
                <w:sz w:val="24"/>
              </w:rPr>
              <w:t>240</w:t>
            </w:r>
            <w:r>
              <w:rPr>
                <w:sz w:val="24"/>
              </w:rPr>
              <w:t>m；</w:t>
            </w:r>
            <w:r>
              <w:rPr>
                <w:rFonts w:hint="eastAsia"/>
                <w:sz w:val="24"/>
              </w:rPr>
              <w:t>双</w:t>
            </w:r>
            <w:r>
              <w:rPr>
                <w:sz w:val="24"/>
              </w:rPr>
              <w:t>回槽盒：</w:t>
            </w:r>
            <w:r>
              <w:rPr>
                <w:rFonts w:hint="eastAsia"/>
                <w:sz w:val="24"/>
              </w:rPr>
              <w:t>220</w:t>
            </w:r>
            <w:r>
              <w:rPr>
                <w:sz w:val="24"/>
              </w:rPr>
              <w:t>m；三回</w:t>
            </w:r>
            <w:r>
              <w:rPr>
                <w:rFonts w:hint="eastAsia"/>
                <w:sz w:val="24"/>
              </w:rPr>
              <w:t>埋管</w:t>
            </w:r>
            <w:r>
              <w:rPr>
                <w:sz w:val="24"/>
              </w:rPr>
              <w:t>：</w:t>
            </w:r>
            <w:r>
              <w:rPr>
                <w:rFonts w:hint="eastAsia"/>
                <w:sz w:val="24"/>
              </w:rPr>
              <w:t>208m</w:t>
            </w:r>
            <w:r>
              <w:rPr>
                <w:sz w:val="24"/>
              </w:rPr>
              <w:t>；双回</w:t>
            </w:r>
            <w:r>
              <w:rPr>
                <w:rFonts w:hint="eastAsia"/>
                <w:sz w:val="24"/>
              </w:rPr>
              <w:t>埋管</w:t>
            </w:r>
            <w:r>
              <w:rPr>
                <w:sz w:val="24"/>
              </w:rPr>
              <w:t>：</w:t>
            </w:r>
            <w:r>
              <w:rPr>
                <w:rFonts w:hint="eastAsia"/>
                <w:sz w:val="24"/>
              </w:rPr>
              <w:t>163m</w:t>
            </w:r>
            <w:r>
              <w:rPr>
                <w:sz w:val="24"/>
              </w:rPr>
              <w:t>；</w:t>
            </w:r>
            <w:r>
              <w:rPr>
                <w:rFonts w:hint="eastAsia"/>
                <w:sz w:val="24"/>
              </w:rPr>
              <w:t>双</w:t>
            </w:r>
            <w:r>
              <w:rPr>
                <w:sz w:val="24"/>
              </w:rPr>
              <w:t>回顶管：</w:t>
            </w:r>
            <w:r>
              <w:rPr>
                <w:rFonts w:hint="eastAsia"/>
                <w:sz w:val="24"/>
              </w:rPr>
              <w:t>209m</w:t>
            </w:r>
            <w:r>
              <w:rPr>
                <w:sz w:val="24"/>
              </w:rPr>
              <w:t>；</w:t>
            </w:r>
            <w:r>
              <w:rPr>
                <w:rFonts w:hint="eastAsia"/>
                <w:sz w:val="24"/>
              </w:rPr>
              <w:t>永福电力隧道：1186m；电缆接头井、附井、地网各4个；顶管检查井4个。</w:t>
            </w:r>
          </w:p>
          <w:p>
            <w:pPr>
              <w:pStyle w:val="10"/>
              <w:spacing w:after="0"/>
              <w:rPr>
                <w:sz w:val="24"/>
              </w:rPr>
            </w:pPr>
            <w:r>
              <w:rPr>
                <w:sz w:val="24"/>
              </w:rPr>
              <w:t>2.濂泉站内敷设</w:t>
            </w:r>
          </w:p>
          <w:p>
            <w:pPr>
              <w:pStyle w:val="10"/>
              <w:spacing w:after="0"/>
              <w:rPr>
                <w:sz w:val="24"/>
              </w:rPr>
            </w:pPr>
            <w:r>
              <w:rPr>
                <w:sz w:val="24"/>
              </w:rPr>
              <w:t>站内电缆沟</w:t>
            </w:r>
            <w:r>
              <w:rPr>
                <w:rFonts w:hint="eastAsia"/>
                <w:sz w:val="24"/>
              </w:rPr>
              <w:t>及</w:t>
            </w:r>
            <w:r>
              <w:rPr>
                <w:sz w:val="24"/>
              </w:rPr>
              <w:t>竖井敷设：</w:t>
            </w:r>
            <w:r>
              <w:rPr>
                <w:rFonts w:hint="eastAsia"/>
                <w:sz w:val="24"/>
              </w:rPr>
              <w:t>4</w:t>
            </w:r>
            <w:r>
              <w:rPr>
                <w:sz w:val="24"/>
              </w:rPr>
              <w:t>0m；</w:t>
            </w:r>
          </w:p>
          <w:p>
            <w:pPr>
              <w:pStyle w:val="10"/>
              <w:spacing w:after="0"/>
              <w:rPr>
                <w:sz w:val="24"/>
              </w:rPr>
            </w:pPr>
            <w:r>
              <w:rPr>
                <w:sz w:val="24"/>
              </w:rPr>
              <w:t>3.永福站内敷设</w:t>
            </w:r>
          </w:p>
          <w:p>
            <w:pPr>
              <w:pStyle w:val="10"/>
              <w:spacing w:after="0"/>
              <w:rPr>
                <w:rFonts w:hint="eastAsia"/>
                <w:sz w:val="24"/>
              </w:rPr>
            </w:pPr>
            <w:r>
              <w:rPr>
                <w:rFonts w:hint="eastAsia"/>
                <w:sz w:val="24"/>
              </w:rPr>
              <w:t>站内电缆夹层及竖井敷设：</w:t>
            </w:r>
          </w:p>
          <w:p>
            <w:pPr>
              <w:pStyle w:val="10"/>
              <w:spacing w:after="0"/>
              <w:rPr>
                <w:rFonts w:hint="eastAsia"/>
                <w:sz w:val="24"/>
              </w:rPr>
            </w:pPr>
            <w:r>
              <w:rPr>
                <w:rFonts w:hint="eastAsia"/>
                <w:sz w:val="24"/>
              </w:rPr>
              <w:t>濂泉至永福甲：82m；</w:t>
            </w:r>
          </w:p>
          <w:p>
            <w:pPr>
              <w:pStyle w:val="10"/>
              <w:spacing w:after="0"/>
              <w:rPr>
                <w:sz w:val="24"/>
              </w:rPr>
            </w:pPr>
            <w:r>
              <w:rPr>
                <w:rFonts w:hint="eastAsia"/>
                <w:sz w:val="24"/>
                <w:szCs w:val="24"/>
              </w:rPr>
              <w:t>濂泉至永福乙：52m。</w:t>
            </w:r>
          </w:p>
        </w:tc>
      </w:tr>
    </w:tbl>
    <w:p>
      <w:pPr>
        <w:pStyle w:val="5"/>
        <w:spacing w:before="190" w:beforeLines="50" w:after="190" w:afterLines="50" w:line="360" w:lineRule="auto"/>
        <w:outlineLvl w:val="1"/>
        <w:rPr>
          <w:szCs w:val="28"/>
        </w:rPr>
      </w:pPr>
      <w:bookmarkStart w:id="51" w:name="_Toc477206287"/>
      <w:bookmarkStart w:id="52" w:name="_Toc13227"/>
      <w:bookmarkStart w:id="53" w:name="_Toc7161"/>
      <w:bookmarkStart w:id="54" w:name="_Toc24935"/>
      <w:r>
        <w:rPr>
          <w:szCs w:val="28"/>
        </w:rPr>
        <w:t>1.</w:t>
      </w:r>
      <w:r>
        <w:rPr>
          <w:rFonts w:hint="eastAsia"/>
          <w:szCs w:val="28"/>
        </w:rPr>
        <w:t>5</w:t>
      </w:r>
      <w:r>
        <w:rPr>
          <w:szCs w:val="28"/>
        </w:rPr>
        <w:t xml:space="preserve">  </w:t>
      </w:r>
      <w:r>
        <w:t>对</w:t>
      </w:r>
      <w:r>
        <w:rPr>
          <w:rFonts w:hint="eastAsia"/>
        </w:rPr>
        <w:t>初步</w:t>
      </w:r>
      <w:r>
        <w:t>设计评审意见的执行情况</w:t>
      </w:r>
      <w:bookmarkEnd w:id="51"/>
      <w:r>
        <w:rPr>
          <w:rFonts w:hint="eastAsia"/>
        </w:rPr>
        <w:t>（暂缺）</w:t>
      </w:r>
      <w:bookmarkEnd w:id="52"/>
      <w:bookmarkEnd w:id="53"/>
      <w:bookmarkEnd w:id="54"/>
    </w:p>
    <w:p>
      <w:pPr>
        <w:spacing w:line="600" w:lineRule="exact"/>
        <w:ind w:firstLine="560" w:firstLineChars="200"/>
      </w:pPr>
      <w:r>
        <w:t>对</w:t>
      </w:r>
      <w:r>
        <w:rPr>
          <w:rFonts w:hint="eastAsia"/>
        </w:rPr>
        <w:t>初步</w:t>
      </w:r>
      <w:r>
        <w:t>设计评审意见的执行情况详见表1.</w:t>
      </w:r>
      <w:r>
        <w:rPr>
          <w:rFonts w:hint="eastAsia"/>
        </w:rPr>
        <w:t>5</w:t>
      </w:r>
      <w:r>
        <w:t>。</w:t>
      </w:r>
    </w:p>
    <w:p>
      <w:pPr>
        <w:spacing w:line="600" w:lineRule="exact"/>
        <w:jc w:val="center"/>
      </w:pPr>
      <w:r>
        <w:t>表1.</w:t>
      </w:r>
      <w:r>
        <w:rPr>
          <w:rFonts w:hint="eastAsia"/>
        </w:rPr>
        <w:t>5</w:t>
      </w:r>
      <w:r>
        <w:t xml:space="preserve">  对</w:t>
      </w:r>
      <w:r>
        <w:rPr>
          <w:rFonts w:hint="eastAsia"/>
        </w:rPr>
        <w:t>初步</w:t>
      </w:r>
      <w:r>
        <w:t>设计评审意见的执行情况</w:t>
      </w:r>
    </w:p>
    <w:tbl>
      <w:tblPr>
        <w:tblStyle w:val="2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5811"/>
        <w:gridCol w:w="26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362" w:hRule="atLeast"/>
          <w:tblHeader/>
        </w:trPr>
        <w:tc>
          <w:tcPr>
            <w:tcW w:w="1101" w:type="dxa"/>
            <w:noWrap w:val="0"/>
            <w:vAlign w:val="center"/>
          </w:tcPr>
          <w:p>
            <w:pPr>
              <w:pStyle w:val="41"/>
              <w:ind w:firstLine="0" w:firstLineChars="0"/>
              <w:jc w:val="center"/>
              <w:rPr>
                <w:rFonts w:ascii="Times New Roman" w:hAnsi="Times New Roman"/>
                <w:sz w:val="24"/>
                <w:szCs w:val="20"/>
              </w:rPr>
            </w:pPr>
            <w:r>
              <w:rPr>
                <w:rFonts w:ascii="Times New Roman" w:hAnsi="Times New Roman"/>
                <w:sz w:val="24"/>
                <w:szCs w:val="20"/>
              </w:rPr>
              <w:t>名称</w:t>
            </w:r>
          </w:p>
        </w:tc>
        <w:tc>
          <w:tcPr>
            <w:tcW w:w="5811" w:type="dxa"/>
            <w:noWrap w:val="0"/>
            <w:vAlign w:val="center"/>
          </w:tcPr>
          <w:p>
            <w:pPr>
              <w:pStyle w:val="41"/>
              <w:ind w:firstLine="0" w:firstLineChars="0"/>
              <w:jc w:val="center"/>
              <w:rPr>
                <w:rFonts w:ascii="Times New Roman" w:hAnsi="Times New Roman"/>
                <w:sz w:val="24"/>
                <w:szCs w:val="20"/>
              </w:rPr>
            </w:pPr>
            <w:r>
              <w:rPr>
                <w:rFonts w:hint="eastAsia" w:ascii="Times New Roman" w:hAnsi="Times New Roman"/>
                <w:sz w:val="24"/>
                <w:szCs w:val="20"/>
              </w:rPr>
              <w:t>初步设计</w:t>
            </w:r>
          </w:p>
        </w:tc>
        <w:tc>
          <w:tcPr>
            <w:tcW w:w="2668" w:type="dxa"/>
            <w:noWrap w:val="0"/>
            <w:vAlign w:val="center"/>
          </w:tcPr>
          <w:p>
            <w:pPr>
              <w:pStyle w:val="41"/>
              <w:ind w:firstLine="0" w:firstLineChars="0"/>
              <w:jc w:val="center"/>
              <w:rPr>
                <w:rFonts w:ascii="Times New Roman" w:hAnsi="Times New Roman"/>
                <w:sz w:val="24"/>
                <w:szCs w:val="20"/>
              </w:rPr>
            </w:pPr>
            <w:r>
              <w:rPr>
                <w:rFonts w:hint="eastAsia" w:ascii="Times New Roman" w:hAnsi="Times New Roman"/>
                <w:sz w:val="24"/>
                <w:szCs w:val="20"/>
              </w:rPr>
              <w:t>施工图</w:t>
            </w:r>
            <w:r>
              <w:rPr>
                <w:rFonts w:ascii="Times New Roman" w:hAnsi="Times New Roman"/>
                <w:sz w:val="24"/>
                <w:szCs w:val="20"/>
              </w:rPr>
              <w:t>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833" w:hRule="atLeast"/>
        </w:trPr>
        <w:tc>
          <w:tcPr>
            <w:tcW w:w="1101" w:type="dxa"/>
            <w:noWrap w:val="0"/>
            <w:vAlign w:val="center"/>
          </w:tcPr>
          <w:p>
            <w:pPr>
              <w:pStyle w:val="41"/>
              <w:ind w:firstLine="0" w:firstLineChars="0"/>
              <w:jc w:val="center"/>
              <w:rPr>
                <w:rFonts w:ascii="Times New Roman" w:hAnsi="Times New Roman"/>
                <w:sz w:val="24"/>
                <w:szCs w:val="20"/>
              </w:rPr>
            </w:pPr>
            <w:r>
              <w:rPr>
                <w:rFonts w:ascii="Times New Roman" w:hAnsi="Times New Roman"/>
                <w:sz w:val="24"/>
                <w:szCs w:val="20"/>
              </w:rPr>
              <w:t>线路规模和路径方案</w:t>
            </w:r>
          </w:p>
        </w:tc>
        <w:tc>
          <w:tcPr>
            <w:tcW w:w="5811" w:type="dxa"/>
            <w:noWrap w:val="0"/>
            <w:vAlign w:val="top"/>
          </w:tcPr>
          <w:p>
            <w:pPr>
              <w:spacing w:line="276" w:lineRule="auto"/>
              <w:ind w:firstLine="480" w:firstLineChars="200"/>
              <w:rPr>
                <w:sz w:val="24"/>
              </w:rPr>
            </w:pPr>
            <w:r>
              <w:rPr>
                <w:rFonts w:hint="eastAsia"/>
                <w:sz w:val="24"/>
              </w:rPr>
              <w:t>本期新建两回110kV电缆线路由濂泉变电站的GIS间隔引出，沿站内电缆沟从站东侧出线，由濂泉变电站东侧隧道#1工作井进入拟建濂泉电力隧道，沿隧道由市政集团用地红线范围内道路向南敷设至先烈东横路附近隧道#2工作井出隧道，右转沿先烈东横路向西敷设，至永福路口后左转向南敷设，至先烈中路路口动物园公交站场附近进入在建永福电力隧道，沿永福电力隧道由先烈中路向西南方向敷设，至太和岗路口右转向北敷设至永福变电站，路径长度为2.7km，电缆线路单线长度为2.88km。</w:t>
            </w:r>
          </w:p>
        </w:tc>
        <w:tc>
          <w:tcPr>
            <w:tcW w:w="2668" w:type="dxa"/>
            <w:noWrap w:val="0"/>
            <w:vAlign w:val="center"/>
          </w:tcPr>
          <w:p>
            <w:pPr>
              <w:pStyle w:val="41"/>
              <w:ind w:firstLine="0" w:firstLineChars="0"/>
              <w:rPr>
                <w:rFonts w:ascii="Times New Roman" w:hAnsi="Times New Roman"/>
                <w:sz w:val="24"/>
                <w:szCs w:val="20"/>
              </w:rPr>
            </w:pPr>
            <w:r>
              <w:rPr>
                <w:rFonts w:ascii="Times New Roman" w:hAnsi="Times New Roman"/>
                <w:sz w:val="24"/>
                <w:szCs w:val="20"/>
              </w:rPr>
              <w:t>(1) 路径方案与</w:t>
            </w:r>
            <w:r>
              <w:rPr>
                <w:rFonts w:hint="eastAsia" w:ascii="Times New Roman" w:hAnsi="Times New Roman"/>
                <w:sz w:val="24"/>
                <w:szCs w:val="20"/>
              </w:rPr>
              <w:t>初步设计</w:t>
            </w:r>
            <w:r>
              <w:rPr>
                <w:rFonts w:ascii="Times New Roman" w:hAnsi="Times New Roman"/>
                <w:sz w:val="24"/>
                <w:szCs w:val="20"/>
              </w:rPr>
              <w:t>审查意见一致。</w:t>
            </w:r>
          </w:p>
          <w:p>
            <w:pPr>
              <w:pStyle w:val="41"/>
              <w:ind w:firstLine="0" w:firstLineChars="0"/>
              <w:rPr>
                <w:rFonts w:ascii="Times New Roman" w:hAnsi="Times New Roman"/>
                <w:sz w:val="24"/>
                <w:szCs w:val="20"/>
              </w:rPr>
            </w:pPr>
            <w:r>
              <w:rPr>
                <w:rFonts w:ascii="Times New Roman" w:hAnsi="Times New Roman"/>
                <w:sz w:val="24"/>
                <w:szCs w:val="20"/>
              </w:rPr>
              <w:t xml:space="preserve">(2) </w:t>
            </w:r>
            <w:r>
              <w:rPr>
                <w:rFonts w:hint="eastAsia" w:ascii="Times New Roman" w:hAnsi="Times New Roman"/>
                <w:sz w:val="24"/>
                <w:szCs w:val="20"/>
              </w:rPr>
              <w:t>施工图设计优化了电缆预留长度和站内电缆长度，濂泉至永福乙电缆线路路径长度为1×2.57km，电缆线路长度为1×2.71km；濂泉至永福甲电缆线路路径长度为1×2.6km，电缆线路长度为1×2.74km。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1006" w:hRule="atLeast"/>
        </w:trPr>
        <w:tc>
          <w:tcPr>
            <w:tcW w:w="1101" w:type="dxa"/>
            <w:noWrap w:val="0"/>
            <w:vAlign w:val="center"/>
          </w:tcPr>
          <w:p>
            <w:pPr>
              <w:pStyle w:val="41"/>
              <w:ind w:firstLine="0" w:firstLineChars="0"/>
              <w:jc w:val="center"/>
              <w:rPr>
                <w:rFonts w:ascii="Times New Roman" w:hAnsi="Times New Roman"/>
                <w:sz w:val="24"/>
                <w:szCs w:val="20"/>
              </w:rPr>
            </w:pPr>
            <w:r>
              <w:rPr>
                <w:rFonts w:ascii="Times New Roman" w:hAnsi="Times New Roman"/>
                <w:sz w:val="24"/>
                <w:szCs w:val="20"/>
              </w:rPr>
              <w:t>电缆选型</w:t>
            </w:r>
          </w:p>
        </w:tc>
        <w:tc>
          <w:tcPr>
            <w:tcW w:w="5811" w:type="dxa"/>
            <w:noWrap w:val="0"/>
            <w:vAlign w:val="top"/>
          </w:tcPr>
          <w:p>
            <w:pPr>
              <w:pStyle w:val="41"/>
              <w:spacing w:line="276" w:lineRule="auto"/>
              <w:ind w:firstLine="0" w:firstLineChars="0"/>
              <w:textAlignment w:val="center"/>
              <w:rPr>
                <w:rFonts w:ascii="Times New Roman" w:hAnsi="Times New Roman"/>
                <w:sz w:val="24"/>
                <w:szCs w:val="20"/>
              </w:rPr>
            </w:pPr>
            <w:r>
              <w:rPr>
                <w:rFonts w:ascii="Times New Roman" w:hAnsi="Times New Roman"/>
                <w:sz w:val="24"/>
                <w:szCs w:val="20"/>
              </w:rPr>
              <w:t>电缆线路</w:t>
            </w:r>
            <w:r>
              <w:rPr>
                <w:rFonts w:hint="eastAsia" w:ascii="Times New Roman" w:hAnsi="Times New Roman"/>
                <w:sz w:val="24"/>
                <w:szCs w:val="20"/>
              </w:rPr>
              <w:t>隧道外电缆型号为YJLW03-Z 64/110 1×1200 GB/T 11017.2-2014，隧道内电缆型号为YJLW02-Z 64/110 1×1200 GB/T 11017.2-2014</w:t>
            </w:r>
            <w:r>
              <w:rPr>
                <w:rFonts w:ascii="Times New Roman" w:hAnsi="Times New Roman"/>
                <w:sz w:val="24"/>
                <w:szCs w:val="20"/>
              </w:rPr>
              <w:t>。</w:t>
            </w:r>
          </w:p>
        </w:tc>
        <w:tc>
          <w:tcPr>
            <w:tcW w:w="2668" w:type="dxa"/>
            <w:noWrap w:val="0"/>
            <w:vAlign w:val="center"/>
          </w:tcPr>
          <w:p>
            <w:pPr>
              <w:pStyle w:val="41"/>
              <w:ind w:firstLine="0" w:firstLineChars="0"/>
              <w:rPr>
                <w:rFonts w:ascii="Times New Roman" w:hAnsi="Times New Roman"/>
                <w:sz w:val="24"/>
                <w:szCs w:val="20"/>
              </w:rPr>
            </w:pPr>
            <w:r>
              <w:rPr>
                <w:rFonts w:ascii="Times New Roman" w:hAnsi="Times New Roman"/>
                <w:sz w:val="24"/>
                <w:szCs w:val="20"/>
              </w:rPr>
              <w:t>与</w:t>
            </w:r>
            <w:r>
              <w:rPr>
                <w:rFonts w:hint="eastAsia" w:ascii="Times New Roman" w:hAnsi="Times New Roman"/>
                <w:sz w:val="24"/>
                <w:szCs w:val="20"/>
              </w:rPr>
              <w:t>初步设计</w:t>
            </w:r>
            <w:r>
              <w:rPr>
                <w:rFonts w:ascii="Times New Roman" w:hAnsi="Times New Roman"/>
                <w:sz w:val="24"/>
                <w:szCs w:val="20"/>
              </w:rPr>
              <w:t>审查意见一致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1006" w:hRule="atLeast"/>
        </w:trPr>
        <w:tc>
          <w:tcPr>
            <w:tcW w:w="1101" w:type="dxa"/>
            <w:noWrap w:val="0"/>
            <w:vAlign w:val="center"/>
          </w:tcPr>
          <w:p>
            <w:pPr>
              <w:pStyle w:val="41"/>
              <w:ind w:firstLine="0" w:firstLineChars="0"/>
              <w:jc w:val="center"/>
              <w:rPr>
                <w:rFonts w:ascii="Times New Roman" w:hAnsi="Times New Roman"/>
                <w:sz w:val="24"/>
                <w:szCs w:val="20"/>
              </w:rPr>
            </w:pPr>
            <w:r>
              <w:rPr>
                <w:rFonts w:ascii="Times New Roman" w:hAnsi="Times New Roman"/>
                <w:sz w:val="24"/>
                <w:szCs w:val="20"/>
              </w:rPr>
              <w:t>电缆金属护层接地方式</w:t>
            </w:r>
          </w:p>
        </w:tc>
        <w:tc>
          <w:tcPr>
            <w:tcW w:w="5811" w:type="dxa"/>
            <w:noWrap w:val="0"/>
            <w:vAlign w:val="center"/>
          </w:tcPr>
          <w:p>
            <w:pPr>
              <w:pStyle w:val="41"/>
              <w:spacing w:line="276" w:lineRule="auto"/>
              <w:ind w:firstLine="0" w:firstLineChars="0"/>
              <w:rPr>
                <w:rFonts w:ascii="Times New Roman" w:hAnsi="Times New Roman"/>
                <w:sz w:val="24"/>
                <w:szCs w:val="20"/>
              </w:rPr>
            </w:pPr>
            <w:r>
              <w:rPr>
                <w:rFonts w:ascii="Times New Roman" w:hAnsi="Times New Roman"/>
                <w:sz w:val="24"/>
                <w:szCs w:val="20"/>
              </w:rPr>
              <w:t>本工程电缆金属护套均采用交叉互联两端直接接地的接地方式。</w:t>
            </w:r>
          </w:p>
        </w:tc>
        <w:tc>
          <w:tcPr>
            <w:tcW w:w="2668" w:type="dxa"/>
            <w:noWrap w:val="0"/>
            <w:vAlign w:val="center"/>
          </w:tcPr>
          <w:p>
            <w:pPr>
              <w:pStyle w:val="41"/>
              <w:ind w:firstLine="0" w:firstLineChars="0"/>
              <w:rPr>
                <w:rFonts w:ascii="Times New Roman" w:hAnsi="Times New Roman"/>
                <w:sz w:val="24"/>
                <w:szCs w:val="20"/>
              </w:rPr>
            </w:pPr>
            <w:r>
              <w:rPr>
                <w:rFonts w:ascii="Times New Roman" w:hAnsi="Times New Roman"/>
                <w:sz w:val="24"/>
                <w:szCs w:val="20"/>
              </w:rPr>
              <w:t>与</w:t>
            </w:r>
            <w:r>
              <w:rPr>
                <w:rFonts w:hint="eastAsia" w:ascii="Times New Roman" w:hAnsi="Times New Roman"/>
                <w:sz w:val="24"/>
                <w:szCs w:val="20"/>
              </w:rPr>
              <w:t>初步设计审</w:t>
            </w:r>
            <w:r>
              <w:rPr>
                <w:rFonts w:ascii="Times New Roman" w:hAnsi="Times New Roman"/>
                <w:sz w:val="24"/>
                <w:szCs w:val="20"/>
              </w:rPr>
              <w:t>查意见一致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trHeight w:val="1006" w:hRule="atLeast"/>
        </w:trPr>
        <w:tc>
          <w:tcPr>
            <w:tcW w:w="1101" w:type="dxa"/>
            <w:noWrap w:val="0"/>
            <w:vAlign w:val="center"/>
          </w:tcPr>
          <w:p>
            <w:pPr>
              <w:pStyle w:val="41"/>
              <w:ind w:firstLine="0" w:firstLineChars="0"/>
              <w:rPr>
                <w:rFonts w:ascii="Times New Roman" w:hAnsi="Times New Roman"/>
                <w:sz w:val="24"/>
                <w:szCs w:val="20"/>
              </w:rPr>
            </w:pPr>
            <w:r>
              <w:rPr>
                <w:rFonts w:ascii="Times New Roman" w:hAnsi="Times New Roman"/>
                <w:sz w:val="24"/>
                <w:szCs w:val="20"/>
              </w:rPr>
              <w:t>电缆线路土建</w:t>
            </w:r>
          </w:p>
        </w:tc>
        <w:tc>
          <w:tcPr>
            <w:tcW w:w="5811" w:type="dxa"/>
            <w:noWrap w:val="0"/>
            <w:vAlign w:val="center"/>
          </w:tcPr>
          <w:p>
            <w:pPr>
              <w:rPr>
                <w:sz w:val="24"/>
              </w:rPr>
            </w:pPr>
            <w:r>
              <w:rPr>
                <w:sz w:val="24"/>
              </w:rPr>
              <w:t>电缆主要采用槽盒直埋、电缆沟、穿管</w:t>
            </w:r>
            <w:r>
              <w:rPr>
                <w:rFonts w:hint="eastAsia"/>
                <w:sz w:val="24"/>
              </w:rPr>
              <w:t>以及电力隧道等</w:t>
            </w:r>
            <w:r>
              <w:rPr>
                <w:sz w:val="24"/>
              </w:rPr>
              <w:t>敷设型式</w:t>
            </w:r>
            <w:r>
              <w:rPr>
                <w:rFonts w:hint="eastAsia"/>
                <w:sz w:val="24"/>
              </w:rPr>
              <w:t>。</w:t>
            </w:r>
          </w:p>
        </w:tc>
        <w:tc>
          <w:tcPr>
            <w:tcW w:w="2668" w:type="dxa"/>
            <w:noWrap w:val="0"/>
            <w:vAlign w:val="center"/>
          </w:tcPr>
          <w:p>
            <w:pPr>
              <w:rPr>
                <w:sz w:val="24"/>
              </w:rPr>
            </w:pPr>
            <w:r>
              <w:rPr>
                <w:sz w:val="24"/>
              </w:rPr>
              <w:t>与</w:t>
            </w:r>
            <w:r>
              <w:rPr>
                <w:rFonts w:hint="eastAsia"/>
                <w:sz w:val="24"/>
              </w:rPr>
              <w:t>初步设计</w:t>
            </w:r>
            <w:r>
              <w:rPr>
                <w:sz w:val="24"/>
              </w:rPr>
              <w:t>审查意见一致</w:t>
            </w:r>
            <w:r>
              <w:rPr>
                <w:rFonts w:hint="eastAsia"/>
                <w:sz w:val="24"/>
              </w:rPr>
              <w:t>。</w:t>
            </w:r>
          </w:p>
        </w:tc>
      </w:tr>
    </w:tbl>
    <w:p>
      <w:pPr>
        <w:pStyle w:val="5"/>
        <w:spacing w:before="190" w:beforeLines="50" w:after="190" w:afterLines="50" w:line="360" w:lineRule="auto"/>
        <w:outlineLvl w:val="1"/>
        <w:rPr>
          <w:rFonts w:hint="eastAsia"/>
          <w:szCs w:val="28"/>
          <w:lang w:val="en-US" w:eastAsia="zh-CN"/>
        </w:rPr>
      </w:pPr>
      <w:bookmarkStart w:id="55" w:name="_Toc32384"/>
      <w:bookmarkStart w:id="56" w:name="_Toc3303"/>
      <w:bookmarkStart w:id="57" w:name="_Toc21988"/>
      <w:bookmarkStart w:id="58" w:name="_Toc345076393"/>
      <w:r>
        <w:rPr>
          <w:rFonts w:hint="eastAsia"/>
          <w:szCs w:val="28"/>
          <w:lang w:val="en-US" w:eastAsia="zh-CN"/>
        </w:rPr>
        <w:t>1.6  强制性条文执行情况</w:t>
      </w:r>
      <w:bookmarkEnd w:id="55"/>
      <w:bookmarkEnd w:id="56"/>
      <w:bookmarkEnd w:id="57"/>
    </w:p>
    <w:p>
      <w:pPr>
        <w:pStyle w:val="4"/>
        <w:spacing w:line="360" w:lineRule="auto"/>
        <w:ind w:firstLine="560" w:firstLineChars="200"/>
        <w:jc w:val="left"/>
        <w:rPr>
          <w:rFonts w:hint="eastAsia"/>
          <w:szCs w:val="28"/>
        </w:rPr>
      </w:pPr>
      <w:r>
        <w:rPr>
          <w:rFonts w:hint="eastAsia"/>
          <w:szCs w:val="28"/>
        </w:rPr>
        <w:t>根据国家和电力行业现行的强制性条文及《基建工程强制性条文实施办法》，编制《工程建设标准强制性条文执行计划》，指导施工图设计严格执行强制性条文及南方电网公司电网反事故措施，将相关强制性条文落实到每一册图；并在相关施工图完成后对照强条执行计划完成《工程设计强制性条文执行检查表》，从编制执行计划到落实执行检查表，加强设计过程中对执行《工程建设标准强制性条文》管理。</w:t>
      </w:r>
    </w:p>
    <w:p>
      <w:pPr>
        <w:pStyle w:val="4"/>
        <w:spacing w:line="360" w:lineRule="auto"/>
        <w:ind w:firstLine="560" w:firstLineChars="200"/>
        <w:jc w:val="left"/>
      </w:pPr>
      <w:r>
        <w:rPr>
          <w:rFonts w:hint="eastAsia"/>
          <w:szCs w:val="28"/>
        </w:rPr>
        <w:t>本工程送电线路部分共执行强制性条文</w:t>
      </w:r>
      <w:r>
        <w:rPr>
          <w:rFonts w:hint="eastAsia"/>
          <w:szCs w:val="28"/>
          <w:lang w:val="en-US" w:eastAsia="zh-CN"/>
        </w:rPr>
        <w:t>4</w:t>
      </w:r>
      <w:r>
        <w:rPr>
          <w:rFonts w:hint="eastAsia"/>
          <w:szCs w:val="28"/>
        </w:rPr>
        <w:t>条，其中电缆线路部分执行</w:t>
      </w:r>
      <w:r>
        <w:rPr>
          <w:rFonts w:hint="eastAsia"/>
          <w:szCs w:val="28"/>
          <w:lang w:val="en-US" w:eastAsia="zh-CN"/>
        </w:rPr>
        <w:t>4</w:t>
      </w:r>
      <w:r>
        <w:rPr>
          <w:rFonts w:hint="eastAsia"/>
          <w:szCs w:val="28"/>
        </w:rPr>
        <w:t>条。</w:t>
      </w:r>
    </w:p>
    <w:p>
      <w:pPr>
        <w:topLinePunct/>
        <w:adjustRightInd w:val="0"/>
        <w:snapToGrid w:val="0"/>
        <w:spacing w:line="600" w:lineRule="exact"/>
        <w:rPr>
          <w:rFonts w:hint="eastAsia"/>
          <w:szCs w:val="28"/>
        </w:rPr>
      </w:pPr>
      <w:r>
        <w:rPr>
          <w:rFonts w:hint="eastAsia"/>
          <w:szCs w:val="28"/>
        </w:rPr>
        <w:t>1）</w:t>
      </w:r>
      <w:r>
        <w:rPr>
          <w:szCs w:val="28"/>
        </w:rPr>
        <w:t>《</w:t>
      </w:r>
      <w:r>
        <w:rPr>
          <w:rFonts w:eastAsia="宋体"/>
          <w:color w:val="auto"/>
          <w:kern w:val="2"/>
          <w:sz w:val="28"/>
          <w:szCs w:val="22"/>
          <w:lang w:val="en-US" w:eastAsia="zh-CN" w:bidi="ar-SA"/>
        </w:rPr>
        <w:t>电力工程电缆设计</w:t>
      </w:r>
      <w:r>
        <w:rPr>
          <w:rFonts w:hint="eastAsia" w:eastAsia="宋体"/>
          <w:color w:val="auto"/>
          <w:kern w:val="2"/>
          <w:sz w:val="28"/>
          <w:szCs w:val="22"/>
          <w:lang w:val="en-US" w:eastAsia="zh-CN" w:bidi="ar-SA"/>
        </w:rPr>
        <w:t>标准</w:t>
      </w:r>
      <w:r>
        <w:rPr>
          <w:szCs w:val="28"/>
        </w:rPr>
        <w:t>》GB50217-20</w:t>
      </w:r>
      <w:r>
        <w:rPr>
          <w:rFonts w:hint="eastAsia"/>
          <w:szCs w:val="28"/>
          <w:lang w:val="en-US" w:eastAsia="zh-CN"/>
        </w:rPr>
        <w:t>18</w:t>
      </w:r>
      <w:r>
        <w:rPr>
          <w:szCs w:val="28"/>
        </w:rPr>
        <w:t>电缆线路工程质量强制性条文执行方案</w:t>
      </w:r>
    </w:p>
    <w:p>
      <w:pPr>
        <w:topLinePunct/>
        <w:adjustRightInd w:val="0"/>
        <w:snapToGrid w:val="0"/>
        <w:spacing w:line="600" w:lineRule="exact"/>
        <w:ind w:firstLine="565" w:firstLineChars="202"/>
        <w:rPr>
          <w:szCs w:val="28"/>
        </w:rPr>
      </w:pPr>
    </w:p>
    <w:tbl>
      <w:tblPr>
        <w:tblStyle w:val="27"/>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785"/>
        <w:gridCol w:w="3555"/>
        <w:gridCol w:w="507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wBefore w:w="0" w:type="auto"/>
          <w:wAfter w:w="0" w:type="auto"/>
        </w:trPr>
        <w:tc>
          <w:tcPr>
            <w:tcW w:w="785" w:type="dxa"/>
            <w:noWrap w:val="0"/>
            <w:vAlign w:val="center"/>
          </w:tcPr>
          <w:p>
            <w:pPr>
              <w:pStyle w:val="10"/>
              <w:topLinePunct/>
              <w:autoSpaceDE w:val="0"/>
              <w:autoSpaceDN w:val="0"/>
              <w:snapToGrid w:val="0"/>
              <w:spacing w:before="100" w:after="100"/>
              <w:jc w:val="center"/>
              <w:rPr>
                <w:b/>
                <w:sz w:val="24"/>
                <w:szCs w:val="24"/>
              </w:rPr>
            </w:pPr>
            <w:r>
              <w:rPr>
                <w:sz w:val="24"/>
                <w:szCs w:val="24"/>
              </w:rPr>
              <w:t>序</w:t>
            </w:r>
          </w:p>
          <w:p>
            <w:pPr>
              <w:pStyle w:val="10"/>
              <w:topLinePunct/>
              <w:autoSpaceDE w:val="0"/>
              <w:autoSpaceDN w:val="0"/>
              <w:snapToGrid w:val="0"/>
              <w:spacing w:before="100" w:after="100"/>
              <w:jc w:val="center"/>
              <w:rPr>
                <w:b/>
                <w:sz w:val="24"/>
                <w:szCs w:val="24"/>
              </w:rPr>
            </w:pPr>
            <w:r>
              <w:rPr>
                <w:sz w:val="24"/>
                <w:szCs w:val="24"/>
              </w:rPr>
              <w:t>号</w:t>
            </w:r>
          </w:p>
        </w:tc>
        <w:tc>
          <w:tcPr>
            <w:tcW w:w="3555" w:type="dxa"/>
            <w:noWrap w:val="0"/>
            <w:vAlign w:val="center"/>
          </w:tcPr>
          <w:p>
            <w:pPr>
              <w:pStyle w:val="10"/>
              <w:topLinePunct/>
              <w:autoSpaceDE w:val="0"/>
              <w:autoSpaceDN w:val="0"/>
              <w:snapToGrid w:val="0"/>
              <w:spacing w:before="100" w:after="100"/>
              <w:jc w:val="center"/>
              <w:rPr>
                <w:b/>
                <w:sz w:val="24"/>
                <w:szCs w:val="24"/>
              </w:rPr>
            </w:pPr>
            <w:r>
              <w:rPr>
                <w:sz w:val="24"/>
                <w:szCs w:val="24"/>
              </w:rPr>
              <w:t>强制性条文内容</w:t>
            </w:r>
          </w:p>
        </w:tc>
        <w:tc>
          <w:tcPr>
            <w:tcW w:w="5071" w:type="dxa"/>
            <w:noWrap w:val="0"/>
            <w:vAlign w:val="center"/>
          </w:tcPr>
          <w:p>
            <w:pPr>
              <w:pStyle w:val="10"/>
              <w:topLinePunct/>
              <w:autoSpaceDE w:val="0"/>
              <w:autoSpaceDN w:val="0"/>
              <w:snapToGrid w:val="0"/>
              <w:spacing w:before="100" w:after="100"/>
              <w:jc w:val="center"/>
              <w:rPr>
                <w:b/>
                <w:sz w:val="24"/>
                <w:szCs w:val="24"/>
              </w:rPr>
            </w:pPr>
            <w:r>
              <w:rPr>
                <w:sz w:val="24"/>
                <w:szCs w:val="24"/>
              </w:rPr>
              <w:t>执行方案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wBefore w:w="0" w:type="auto"/>
          <w:wAfter w:w="0" w:type="auto"/>
          <w:trHeight w:val="1326" w:hRule="atLeast"/>
        </w:trPr>
        <w:tc>
          <w:tcPr>
            <w:tcW w:w="785" w:type="dxa"/>
            <w:noWrap w:val="0"/>
            <w:vAlign w:val="center"/>
          </w:tcPr>
          <w:p>
            <w:pPr>
              <w:pStyle w:val="10"/>
              <w:topLinePunct/>
              <w:autoSpaceDE w:val="0"/>
              <w:autoSpaceDN w:val="0"/>
              <w:snapToGrid w:val="0"/>
              <w:spacing w:before="100" w:after="100"/>
              <w:jc w:val="center"/>
              <w:textAlignment w:val="center"/>
              <w:rPr>
                <w:b/>
                <w:sz w:val="24"/>
                <w:szCs w:val="24"/>
              </w:rPr>
            </w:pPr>
            <w:r>
              <w:rPr>
                <w:sz w:val="24"/>
                <w:szCs w:val="24"/>
              </w:rPr>
              <w:t>1</w:t>
            </w:r>
          </w:p>
        </w:tc>
        <w:tc>
          <w:tcPr>
            <w:tcW w:w="3555" w:type="dxa"/>
            <w:noWrap w:val="0"/>
            <w:vAlign w:val="center"/>
          </w:tcPr>
          <w:p>
            <w:pPr>
              <w:pStyle w:val="10"/>
              <w:topLinePunct/>
              <w:autoSpaceDE w:val="0"/>
              <w:autoSpaceDN w:val="0"/>
              <w:snapToGrid w:val="0"/>
              <w:spacing w:before="100" w:after="100"/>
              <w:textAlignment w:val="center"/>
              <w:rPr>
                <w:b/>
                <w:sz w:val="24"/>
                <w:szCs w:val="24"/>
              </w:rPr>
            </w:pPr>
            <w:r>
              <w:rPr>
                <w:sz w:val="24"/>
                <w:szCs w:val="24"/>
              </w:rPr>
              <w:t>5.1.9　在隧道、沟、浅槽、竖井、夹层等封闭式电缆通道中，不得布置热力管道，严禁有</w:t>
            </w:r>
            <w:r>
              <w:rPr>
                <w:rFonts w:hint="eastAsia"/>
                <w:sz w:val="24"/>
                <w:szCs w:val="24"/>
                <w:lang w:eastAsia="zh-CN"/>
              </w:rPr>
              <w:t>可燃</w:t>
            </w:r>
            <w:r>
              <w:rPr>
                <w:sz w:val="24"/>
                <w:szCs w:val="24"/>
              </w:rPr>
              <w:t>气体或</w:t>
            </w:r>
            <w:r>
              <w:rPr>
                <w:rFonts w:hint="eastAsia"/>
                <w:sz w:val="24"/>
                <w:szCs w:val="24"/>
                <w:lang w:eastAsia="zh-CN"/>
              </w:rPr>
              <w:t>可燃</w:t>
            </w:r>
            <w:r>
              <w:rPr>
                <w:sz w:val="24"/>
                <w:szCs w:val="24"/>
              </w:rPr>
              <w:t>液体的管道穿越。</w:t>
            </w:r>
          </w:p>
        </w:tc>
        <w:tc>
          <w:tcPr>
            <w:tcW w:w="5071" w:type="dxa"/>
            <w:noWrap w:val="0"/>
            <w:vAlign w:val="center"/>
          </w:tcPr>
          <w:p>
            <w:pPr>
              <w:pStyle w:val="10"/>
              <w:topLinePunct/>
              <w:autoSpaceDE w:val="0"/>
              <w:autoSpaceDN w:val="0"/>
              <w:snapToGrid w:val="0"/>
              <w:spacing w:before="100" w:after="100"/>
              <w:rPr>
                <w:sz w:val="24"/>
                <w:szCs w:val="24"/>
              </w:rPr>
            </w:pPr>
          </w:p>
          <w:p>
            <w:pPr>
              <w:pStyle w:val="10"/>
              <w:topLinePunct/>
              <w:autoSpaceDE w:val="0"/>
              <w:autoSpaceDN w:val="0"/>
              <w:snapToGrid w:val="0"/>
              <w:spacing w:before="100" w:after="100"/>
              <w:textAlignment w:val="center"/>
              <w:rPr>
                <w:b/>
                <w:sz w:val="24"/>
                <w:szCs w:val="24"/>
              </w:rPr>
            </w:pPr>
            <w:r>
              <w:rPr>
                <w:sz w:val="24"/>
                <w:szCs w:val="24"/>
              </w:rPr>
              <w:t>执行项目：</w:t>
            </w:r>
          </w:p>
          <w:p>
            <w:pPr>
              <w:pStyle w:val="10"/>
              <w:topLinePunct/>
              <w:autoSpaceDE w:val="0"/>
              <w:autoSpaceDN w:val="0"/>
              <w:snapToGrid w:val="0"/>
              <w:spacing w:before="100" w:after="100"/>
              <w:textAlignment w:val="center"/>
              <w:rPr>
                <w:b/>
                <w:sz w:val="24"/>
                <w:szCs w:val="24"/>
              </w:rPr>
            </w:pPr>
            <w:r>
              <w:rPr>
                <w:sz w:val="24"/>
                <w:szCs w:val="24"/>
              </w:rPr>
              <w:t>(1)在工程电缆线路路径选择设计中执行左栏强制性条文。</w:t>
            </w:r>
          </w:p>
          <w:p>
            <w:pPr>
              <w:pStyle w:val="10"/>
              <w:topLinePunct/>
              <w:autoSpaceDE w:val="0"/>
              <w:autoSpaceDN w:val="0"/>
              <w:snapToGrid w:val="0"/>
              <w:spacing w:before="100" w:after="100"/>
              <w:textAlignment w:val="center"/>
              <w:rPr>
                <w:b/>
                <w:sz w:val="24"/>
                <w:szCs w:val="24"/>
              </w:rPr>
            </w:pPr>
            <w:r>
              <w:rPr>
                <w:sz w:val="24"/>
                <w:szCs w:val="24"/>
              </w:rPr>
              <w:t>执行结果：</w:t>
            </w:r>
          </w:p>
          <w:p>
            <w:pPr>
              <w:pStyle w:val="10"/>
              <w:topLinePunct/>
              <w:autoSpaceDE w:val="0"/>
              <w:autoSpaceDN w:val="0"/>
              <w:snapToGrid w:val="0"/>
              <w:spacing w:before="100" w:after="100"/>
              <w:textAlignment w:val="center"/>
              <w:rPr>
                <w:b/>
                <w:sz w:val="24"/>
                <w:szCs w:val="24"/>
              </w:rPr>
            </w:pPr>
            <w:r>
              <w:rPr>
                <w:sz w:val="24"/>
                <w:szCs w:val="24"/>
              </w:rPr>
              <w:t>(1)电缆沟</w:t>
            </w:r>
            <w:r>
              <w:rPr>
                <w:rFonts w:hint="eastAsia"/>
                <w:sz w:val="24"/>
                <w:szCs w:val="24"/>
              </w:rPr>
              <w:t>施工图</w:t>
            </w:r>
            <w:r>
              <w:rPr>
                <w:sz w:val="24"/>
                <w:szCs w:val="24"/>
              </w:rPr>
              <w:t>设计执行左栏强制性条文。</w:t>
            </w:r>
          </w:p>
          <w:p>
            <w:pPr>
              <w:pStyle w:val="10"/>
              <w:topLinePunct/>
              <w:autoSpaceDE w:val="0"/>
              <w:autoSpaceDN w:val="0"/>
              <w:snapToGrid w:val="0"/>
              <w:spacing w:before="100" w:after="100"/>
              <w:textAlignment w:val="center"/>
              <w:rPr>
                <w:b/>
                <w:sz w:val="24"/>
                <w:szCs w:val="24"/>
              </w:rPr>
            </w:pPr>
            <w:r>
              <w:rPr>
                <w:sz w:val="24"/>
                <w:szCs w:val="24"/>
              </w:rPr>
              <w:t>(2)本工程</w:t>
            </w:r>
            <w:r>
              <w:rPr>
                <w:rFonts w:hint="eastAsia"/>
                <w:sz w:val="24"/>
                <w:szCs w:val="24"/>
              </w:rPr>
              <w:t>在隧道、</w:t>
            </w:r>
            <w:r>
              <w:rPr>
                <w:sz w:val="24"/>
                <w:szCs w:val="24"/>
              </w:rPr>
              <w:t>电缆沟内无热力管道，无</w:t>
            </w:r>
            <w:r>
              <w:rPr>
                <w:rFonts w:hint="eastAsia"/>
                <w:sz w:val="24"/>
                <w:szCs w:val="24"/>
                <w:lang w:eastAsia="zh-CN"/>
              </w:rPr>
              <w:t>可燃</w:t>
            </w:r>
            <w:r>
              <w:rPr>
                <w:sz w:val="24"/>
                <w:szCs w:val="24"/>
              </w:rPr>
              <w:t>气体或</w:t>
            </w:r>
            <w:r>
              <w:rPr>
                <w:rFonts w:hint="eastAsia"/>
                <w:sz w:val="24"/>
                <w:szCs w:val="24"/>
                <w:lang w:eastAsia="zh-CN"/>
              </w:rPr>
              <w:t>可燃</w:t>
            </w:r>
            <w:r>
              <w:rPr>
                <w:sz w:val="24"/>
                <w:szCs w:val="24"/>
              </w:rPr>
              <w:t>液体的管道穿越。</w:t>
            </w:r>
          </w:p>
        </w:tc>
      </w:tr>
    </w:tbl>
    <w:p>
      <w:pPr>
        <w:topLinePunct/>
        <w:adjustRightInd w:val="0"/>
        <w:snapToGrid w:val="0"/>
        <w:spacing w:line="600" w:lineRule="exact"/>
        <w:rPr>
          <w:rFonts w:ascii="宋体" w:hAnsi="宋体"/>
          <w:b/>
          <w:color w:val="000000"/>
          <w:sz w:val="24"/>
          <w:szCs w:val="24"/>
        </w:rPr>
      </w:pPr>
      <w:r>
        <w:rPr>
          <w:rFonts w:hint="eastAsia"/>
          <w:szCs w:val="28"/>
        </w:rPr>
        <w:t>2）</w:t>
      </w:r>
      <w:r>
        <w:rPr>
          <w:szCs w:val="28"/>
        </w:rPr>
        <w:t>《</w:t>
      </w:r>
      <w:r>
        <w:rPr>
          <w:rFonts w:hint="eastAsia"/>
          <w:szCs w:val="28"/>
        </w:rPr>
        <w:t>电气装置安装工程电缆线路施工及验收</w:t>
      </w:r>
      <w:r>
        <w:rPr>
          <w:rFonts w:hint="eastAsia"/>
          <w:szCs w:val="28"/>
          <w:lang w:eastAsia="zh-CN"/>
        </w:rPr>
        <w:t>标准</w:t>
      </w:r>
      <w:r>
        <w:rPr>
          <w:szCs w:val="28"/>
        </w:rPr>
        <w:t>》</w:t>
      </w:r>
      <w:r>
        <w:rPr>
          <w:szCs w:val="28"/>
          <w:highlight w:val="yellow"/>
        </w:rPr>
        <w:t>GB5</w:t>
      </w:r>
      <w:r>
        <w:rPr>
          <w:rFonts w:hint="eastAsia"/>
          <w:szCs w:val="28"/>
          <w:highlight w:val="yellow"/>
        </w:rPr>
        <w:t>0168</w:t>
      </w:r>
      <w:r>
        <w:rPr>
          <w:szCs w:val="28"/>
          <w:highlight w:val="yellow"/>
        </w:rPr>
        <w:t>-20</w:t>
      </w:r>
      <w:r>
        <w:rPr>
          <w:rFonts w:hint="eastAsia"/>
          <w:szCs w:val="28"/>
          <w:highlight w:val="yellow"/>
          <w:lang w:val="en-US" w:eastAsia="zh-CN"/>
        </w:rPr>
        <w:t>18</w:t>
      </w:r>
      <w:r>
        <w:rPr>
          <w:rFonts w:hint="eastAsia"/>
          <w:szCs w:val="28"/>
        </w:rPr>
        <w:t>强制性条文执行方案</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3544"/>
        <w:gridCol w:w="5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5" w:hRule="atLeast"/>
          <w:jc w:val="center"/>
        </w:trPr>
        <w:tc>
          <w:tcPr>
            <w:tcW w:w="961" w:type="dxa"/>
            <w:noWrap w:val="0"/>
            <w:vAlign w:val="top"/>
          </w:tcPr>
          <w:p>
            <w:pPr>
              <w:jc w:val="center"/>
              <w:rPr>
                <w:rFonts w:ascii="宋体" w:hAnsi="宋体"/>
                <w:color w:val="000000"/>
                <w:sz w:val="24"/>
                <w:szCs w:val="24"/>
              </w:rPr>
            </w:pPr>
            <w:r>
              <w:rPr>
                <w:rFonts w:hint="eastAsia" w:ascii="宋体" w:hAnsi="宋体"/>
                <w:color w:val="000000"/>
                <w:sz w:val="24"/>
                <w:szCs w:val="24"/>
              </w:rPr>
              <w:t>序号</w:t>
            </w:r>
          </w:p>
        </w:tc>
        <w:tc>
          <w:tcPr>
            <w:tcW w:w="3544" w:type="dxa"/>
            <w:noWrap w:val="0"/>
            <w:vAlign w:val="top"/>
          </w:tcPr>
          <w:p>
            <w:pPr>
              <w:jc w:val="center"/>
              <w:rPr>
                <w:rFonts w:ascii="宋体" w:hAnsi="宋体"/>
                <w:color w:val="000000"/>
                <w:sz w:val="24"/>
                <w:szCs w:val="24"/>
              </w:rPr>
            </w:pPr>
            <w:r>
              <w:rPr>
                <w:rFonts w:hint="eastAsia" w:ascii="宋体" w:hAnsi="宋体"/>
                <w:color w:val="000000"/>
                <w:sz w:val="24"/>
                <w:szCs w:val="24"/>
              </w:rPr>
              <w:t>强 制 性 条 文 内 容</w:t>
            </w:r>
          </w:p>
        </w:tc>
        <w:tc>
          <w:tcPr>
            <w:tcW w:w="5069" w:type="dxa"/>
            <w:noWrap w:val="0"/>
            <w:vAlign w:val="top"/>
          </w:tcPr>
          <w:p>
            <w:pPr>
              <w:jc w:val="center"/>
              <w:rPr>
                <w:rFonts w:ascii="宋体" w:hAnsi="宋体"/>
                <w:color w:val="000000"/>
                <w:sz w:val="24"/>
                <w:szCs w:val="24"/>
              </w:rPr>
            </w:pPr>
            <w:r>
              <w:rPr>
                <w:sz w:val="24"/>
                <w:szCs w:val="24"/>
              </w:rPr>
              <w:t>执行方案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5" w:hRule="atLeast"/>
          <w:jc w:val="center"/>
        </w:trPr>
        <w:tc>
          <w:tcPr>
            <w:tcW w:w="961" w:type="dxa"/>
            <w:noWrap w:val="0"/>
            <w:vAlign w:val="center"/>
          </w:tcPr>
          <w:p>
            <w:pPr>
              <w:jc w:val="center"/>
              <w:rPr>
                <w:rFonts w:ascii="宋体" w:hAnsi="宋体"/>
                <w:color w:val="000000"/>
                <w:sz w:val="24"/>
                <w:szCs w:val="24"/>
              </w:rPr>
            </w:pPr>
            <w:r>
              <w:rPr>
                <w:rFonts w:hint="eastAsia" w:ascii="宋体" w:hAnsi="宋体"/>
                <w:color w:val="auto"/>
                <w:sz w:val="24"/>
                <w:szCs w:val="24"/>
                <w:highlight w:val="none"/>
              </w:rPr>
              <w:t>1</w:t>
            </w:r>
          </w:p>
        </w:tc>
        <w:tc>
          <w:tcPr>
            <w:tcW w:w="3544" w:type="dxa"/>
            <w:noWrap w:val="0"/>
            <w:vAlign w:val="center"/>
          </w:tcPr>
          <w:p>
            <w:pPr>
              <w:adjustRightInd w:val="0"/>
              <w:spacing w:line="500" w:lineRule="atLeast"/>
              <w:rPr>
                <w:rFonts w:ascii="宋体" w:hAnsi="宋体" w:cs="宋体"/>
                <w:color w:val="000000"/>
                <w:kern w:val="0"/>
                <w:sz w:val="24"/>
                <w:szCs w:val="24"/>
              </w:rPr>
            </w:pPr>
            <w:r>
              <w:rPr>
                <w:rFonts w:hint="eastAsia"/>
                <w:color w:val="auto"/>
                <w:sz w:val="24"/>
                <w:szCs w:val="24"/>
                <w:highlight w:val="none"/>
                <w:lang w:val="en-US" w:eastAsia="zh-CN"/>
              </w:rPr>
              <w:t>5.2.10 金属电缆支架、桥架及竖井全长均必须有可靠的接地。</w:t>
            </w:r>
          </w:p>
        </w:tc>
        <w:tc>
          <w:tcPr>
            <w:tcW w:w="5069" w:type="dxa"/>
            <w:noWrap w:val="0"/>
            <w:vAlign w:val="center"/>
          </w:tcPr>
          <w:p>
            <w:pPr>
              <w:pStyle w:val="10"/>
              <w:topLinePunct/>
              <w:autoSpaceDE w:val="0"/>
              <w:autoSpaceDN w:val="0"/>
              <w:snapToGrid w:val="0"/>
              <w:spacing w:before="100" w:after="100"/>
              <w:textAlignment w:val="center"/>
              <w:rPr>
                <w:b/>
                <w:color w:val="auto"/>
                <w:sz w:val="24"/>
                <w:szCs w:val="24"/>
                <w:highlight w:val="none"/>
              </w:rPr>
            </w:pPr>
            <w:r>
              <w:rPr>
                <w:color w:val="auto"/>
                <w:sz w:val="24"/>
                <w:szCs w:val="24"/>
                <w:highlight w:val="none"/>
              </w:rPr>
              <w:t>执行项目：</w:t>
            </w:r>
          </w:p>
          <w:p>
            <w:pPr>
              <w:pStyle w:val="10"/>
              <w:topLinePunct/>
              <w:autoSpaceDE w:val="0"/>
              <w:autoSpaceDN w:val="0"/>
              <w:snapToGrid w:val="0"/>
              <w:spacing w:before="100" w:after="100"/>
              <w:textAlignment w:val="center"/>
              <w:rPr>
                <w:b/>
                <w:color w:val="auto"/>
                <w:sz w:val="24"/>
                <w:szCs w:val="24"/>
                <w:highlight w:val="none"/>
              </w:rPr>
            </w:pPr>
            <w:r>
              <w:rPr>
                <w:color w:val="auto"/>
                <w:sz w:val="24"/>
                <w:szCs w:val="24"/>
                <w:highlight w:val="none"/>
              </w:rPr>
              <w:t>(1)在工程</w:t>
            </w:r>
            <w:r>
              <w:rPr>
                <w:rFonts w:hint="eastAsia"/>
                <w:color w:val="auto"/>
                <w:sz w:val="24"/>
                <w:szCs w:val="24"/>
                <w:highlight w:val="none"/>
              </w:rPr>
              <w:t>施工图</w:t>
            </w:r>
            <w:r>
              <w:rPr>
                <w:color w:val="auto"/>
                <w:sz w:val="24"/>
                <w:szCs w:val="24"/>
                <w:highlight w:val="none"/>
              </w:rPr>
              <w:t>设计中执行左栏强制性条文。</w:t>
            </w:r>
          </w:p>
          <w:p>
            <w:pPr>
              <w:pStyle w:val="10"/>
              <w:topLinePunct/>
              <w:autoSpaceDE w:val="0"/>
              <w:autoSpaceDN w:val="0"/>
              <w:snapToGrid w:val="0"/>
              <w:spacing w:before="100" w:after="100"/>
              <w:textAlignment w:val="center"/>
              <w:rPr>
                <w:b/>
                <w:color w:val="auto"/>
                <w:sz w:val="24"/>
                <w:szCs w:val="24"/>
                <w:highlight w:val="none"/>
              </w:rPr>
            </w:pPr>
            <w:r>
              <w:rPr>
                <w:color w:val="auto"/>
                <w:sz w:val="24"/>
                <w:szCs w:val="24"/>
                <w:highlight w:val="none"/>
              </w:rPr>
              <w:t>执行结果：</w:t>
            </w:r>
          </w:p>
          <w:p>
            <w:pPr>
              <w:pStyle w:val="10"/>
              <w:topLinePunct/>
              <w:autoSpaceDE w:val="0"/>
              <w:autoSpaceDN w:val="0"/>
              <w:snapToGrid w:val="0"/>
              <w:spacing w:before="100" w:after="100"/>
              <w:textAlignment w:val="center"/>
              <w:rPr>
                <w:b/>
                <w:color w:val="auto"/>
                <w:sz w:val="24"/>
                <w:szCs w:val="24"/>
                <w:highlight w:val="none"/>
              </w:rPr>
            </w:pPr>
            <w:r>
              <w:rPr>
                <w:color w:val="auto"/>
                <w:sz w:val="24"/>
                <w:szCs w:val="24"/>
                <w:highlight w:val="none"/>
              </w:rPr>
              <w:t>(1)电缆线路</w:t>
            </w:r>
            <w:r>
              <w:rPr>
                <w:rFonts w:hint="eastAsia"/>
                <w:color w:val="auto"/>
                <w:sz w:val="24"/>
                <w:szCs w:val="24"/>
                <w:highlight w:val="none"/>
              </w:rPr>
              <w:t>施工图</w:t>
            </w:r>
            <w:r>
              <w:rPr>
                <w:color w:val="auto"/>
                <w:sz w:val="24"/>
                <w:szCs w:val="24"/>
                <w:highlight w:val="none"/>
              </w:rPr>
              <w:t>设计执行左栏强制性条文。</w:t>
            </w:r>
          </w:p>
          <w:p>
            <w:pPr>
              <w:jc w:val="left"/>
              <w:rPr>
                <w:rFonts w:ascii="宋体" w:hAnsi="宋体"/>
                <w:color w:val="000000"/>
                <w:sz w:val="24"/>
                <w:szCs w:val="24"/>
              </w:rPr>
            </w:pPr>
            <w:r>
              <w:rPr>
                <w:color w:val="auto"/>
                <w:sz w:val="24"/>
                <w:szCs w:val="24"/>
                <w:highlight w:val="none"/>
              </w:rPr>
              <w:t>(2)本工程电缆</w:t>
            </w:r>
            <w:r>
              <w:rPr>
                <w:rFonts w:hint="eastAsia"/>
                <w:color w:val="auto"/>
                <w:sz w:val="24"/>
                <w:szCs w:val="24"/>
                <w:highlight w:val="none"/>
              </w:rPr>
              <w:t>沟支架、终端支架均有良好的接地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35" w:hRule="atLeast"/>
          <w:jc w:val="center"/>
        </w:trPr>
        <w:tc>
          <w:tcPr>
            <w:tcW w:w="961" w:type="dxa"/>
            <w:noWrap w:val="0"/>
            <w:vAlign w:val="center"/>
          </w:tcPr>
          <w:p>
            <w:pPr>
              <w:jc w:val="center"/>
              <w:rPr>
                <w:rFonts w:hint="eastAsia" w:ascii="宋体" w:hAnsi="宋体" w:eastAsia="宋体"/>
                <w:color w:val="000000"/>
                <w:sz w:val="24"/>
                <w:szCs w:val="24"/>
                <w:lang w:val="en-US" w:eastAsia="zh-CN"/>
              </w:rPr>
            </w:pPr>
            <w:r>
              <w:rPr>
                <w:rFonts w:hint="eastAsia" w:ascii="宋体" w:hAnsi="宋体"/>
                <w:color w:val="000000"/>
                <w:sz w:val="24"/>
                <w:szCs w:val="24"/>
                <w:lang w:val="en-US" w:eastAsia="zh-CN"/>
              </w:rPr>
              <w:t>2</w:t>
            </w:r>
          </w:p>
        </w:tc>
        <w:tc>
          <w:tcPr>
            <w:tcW w:w="3544" w:type="dxa"/>
            <w:noWrap w:val="0"/>
            <w:vAlign w:val="center"/>
          </w:tcPr>
          <w:p>
            <w:pPr>
              <w:autoSpaceDE w:val="0"/>
              <w:autoSpaceDN w:val="0"/>
              <w:adjustRightInd w:val="0"/>
              <w:snapToGrid w:val="0"/>
              <w:jc w:val="left"/>
              <w:rPr>
                <w:color w:val="000000"/>
                <w:sz w:val="24"/>
                <w:szCs w:val="24"/>
              </w:rPr>
            </w:pPr>
            <w:r>
              <w:rPr>
                <w:rFonts w:hint="eastAsia"/>
                <w:color w:val="auto"/>
                <w:sz w:val="24"/>
                <w:szCs w:val="24"/>
                <w:highlight w:val="none"/>
                <w:lang w:val="en-US" w:eastAsia="zh-CN"/>
              </w:rPr>
              <w:t>8</w:t>
            </w:r>
            <w:r>
              <w:rPr>
                <w:rFonts w:hint="eastAsia"/>
                <w:color w:val="auto"/>
                <w:sz w:val="24"/>
                <w:szCs w:val="24"/>
                <w:highlight w:val="none"/>
              </w:rPr>
              <w:t>.0.1 对爆</w:t>
            </w:r>
            <w:r>
              <w:rPr>
                <w:rFonts w:hint="eastAsia"/>
                <w:color w:val="auto"/>
                <w:sz w:val="24"/>
                <w:szCs w:val="24"/>
                <w:highlight w:val="none"/>
                <w:lang w:eastAsia="zh-CN"/>
              </w:rPr>
              <w:t>炸</w:t>
            </w:r>
            <w:r>
              <w:rPr>
                <w:rFonts w:hint="eastAsia"/>
                <w:color w:val="auto"/>
                <w:sz w:val="24"/>
                <w:szCs w:val="24"/>
                <w:highlight w:val="none"/>
              </w:rPr>
              <w:t>和火灾危险环境、电缆密集场所或可能着火蔓延而酿成严重事故的电缆线路，防火阻燃措施必须符合设计要求。</w:t>
            </w:r>
          </w:p>
        </w:tc>
        <w:tc>
          <w:tcPr>
            <w:tcW w:w="5069" w:type="dxa"/>
            <w:noWrap w:val="0"/>
            <w:vAlign w:val="center"/>
          </w:tcPr>
          <w:p>
            <w:pPr>
              <w:pStyle w:val="10"/>
              <w:topLinePunct/>
              <w:autoSpaceDE w:val="0"/>
              <w:autoSpaceDN w:val="0"/>
              <w:snapToGrid w:val="0"/>
              <w:spacing w:before="100" w:after="100"/>
              <w:textAlignment w:val="center"/>
              <w:rPr>
                <w:b/>
                <w:sz w:val="24"/>
                <w:szCs w:val="24"/>
              </w:rPr>
            </w:pPr>
            <w:r>
              <w:rPr>
                <w:sz w:val="24"/>
                <w:szCs w:val="24"/>
              </w:rPr>
              <w:t>执行项目：</w:t>
            </w:r>
          </w:p>
          <w:p>
            <w:pPr>
              <w:pStyle w:val="10"/>
              <w:topLinePunct/>
              <w:autoSpaceDE w:val="0"/>
              <w:autoSpaceDN w:val="0"/>
              <w:snapToGrid w:val="0"/>
              <w:spacing w:before="100" w:after="100"/>
              <w:textAlignment w:val="center"/>
              <w:rPr>
                <w:b/>
                <w:sz w:val="24"/>
                <w:szCs w:val="24"/>
              </w:rPr>
            </w:pPr>
            <w:r>
              <w:rPr>
                <w:sz w:val="24"/>
                <w:szCs w:val="24"/>
              </w:rPr>
              <w:t>(1) 在工程</w:t>
            </w:r>
            <w:r>
              <w:rPr>
                <w:rFonts w:hint="eastAsia"/>
                <w:sz w:val="24"/>
                <w:szCs w:val="24"/>
              </w:rPr>
              <w:t>施工图</w:t>
            </w:r>
            <w:r>
              <w:rPr>
                <w:sz w:val="24"/>
                <w:szCs w:val="24"/>
              </w:rPr>
              <w:t>设计中执行左栏强制性条文。</w:t>
            </w:r>
          </w:p>
          <w:p>
            <w:pPr>
              <w:pStyle w:val="10"/>
              <w:topLinePunct/>
              <w:autoSpaceDE w:val="0"/>
              <w:autoSpaceDN w:val="0"/>
              <w:snapToGrid w:val="0"/>
              <w:spacing w:before="100" w:after="100"/>
              <w:textAlignment w:val="center"/>
              <w:rPr>
                <w:b/>
                <w:sz w:val="24"/>
                <w:szCs w:val="24"/>
              </w:rPr>
            </w:pPr>
            <w:r>
              <w:rPr>
                <w:sz w:val="24"/>
                <w:szCs w:val="24"/>
              </w:rPr>
              <w:t>执行结果：</w:t>
            </w:r>
          </w:p>
          <w:p>
            <w:pPr>
              <w:pStyle w:val="10"/>
              <w:topLinePunct/>
              <w:autoSpaceDE w:val="0"/>
              <w:autoSpaceDN w:val="0"/>
              <w:snapToGrid w:val="0"/>
              <w:spacing w:before="100" w:after="100"/>
              <w:textAlignment w:val="center"/>
              <w:rPr>
                <w:b/>
                <w:sz w:val="24"/>
                <w:szCs w:val="24"/>
              </w:rPr>
            </w:pPr>
            <w:r>
              <w:rPr>
                <w:sz w:val="24"/>
                <w:szCs w:val="24"/>
              </w:rPr>
              <w:t>(1)电缆线路</w:t>
            </w:r>
            <w:r>
              <w:rPr>
                <w:rFonts w:hint="eastAsia"/>
                <w:sz w:val="24"/>
                <w:szCs w:val="24"/>
              </w:rPr>
              <w:t>施工图</w:t>
            </w:r>
            <w:r>
              <w:rPr>
                <w:sz w:val="24"/>
                <w:szCs w:val="24"/>
              </w:rPr>
              <w:t>设计执行左栏强制性条文。</w:t>
            </w:r>
          </w:p>
          <w:p>
            <w:pPr>
              <w:jc w:val="left"/>
              <w:rPr>
                <w:rFonts w:hint="eastAsia" w:ascii="宋体" w:hAnsi="宋体"/>
                <w:color w:val="000000"/>
                <w:sz w:val="24"/>
                <w:szCs w:val="24"/>
              </w:rPr>
            </w:pPr>
            <w:r>
              <w:rPr>
                <w:sz w:val="24"/>
                <w:szCs w:val="24"/>
              </w:rPr>
              <w:t>(2)</w:t>
            </w:r>
            <w:r>
              <w:rPr>
                <w:rFonts w:hint="eastAsia"/>
                <w:sz w:val="24"/>
                <w:szCs w:val="24"/>
              </w:rPr>
              <w:t>本工程埋地敷设的电缆槽盒回填沙。电缆沟内、电缆夹层处电缆裸露部分缠绕包防火包带，进入设备的孔、洞以及沟的接口处采用防火堵料封堵。</w:t>
            </w:r>
          </w:p>
        </w:tc>
      </w:tr>
    </w:tbl>
    <w:p>
      <w:pPr>
        <w:pStyle w:val="5"/>
        <w:spacing w:before="190" w:beforeLines="50" w:after="190" w:afterLines="50" w:line="360" w:lineRule="auto"/>
        <w:outlineLvl w:val="1"/>
        <w:rPr>
          <w:rFonts w:hint="eastAsia"/>
          <w:szCs w:val="28"/>
          <w:lang w:val="en-US" w:eastAsia="zh-CN"/>
        </w:rPr>
      </w:pPr>
      <w:bookmarkStart w:id="59" w:name="_Toc17509"/>
      <w:bookmarkStart w:id="60" w:name="_Toc24282"/>
      <w:bookmarkStart w:id="61" w:name="_Toc14507"/>
      <w:r>
        <w:rPr>
          <w:rFonts w:hint="eastAsia"/>
          <w:szCs w:val="28"/>
          <w:lang w:val="en-US" w:eastAsia="zh-CN"/>
        </w:rPr>
        <w:t>1.7  南网反措执行情况</w:t>
      </w:r>
      <w:bookmarkEnd w:id="59"/>
      <w:bookmarkEnd w:id="60"/>
      <w:bookmarkEnd w:id="61"/>
    </w:p>
    <w:p>
      <w:pPr>
        <w:spacing w:line="360" w:lineRule="auto"/>
        <w:ind w:firstLine="560" w:firstLineChars="200"/>
        <w:rPr>
          <w:rFonts w:hint="default" w:ascii="Times New Roman" w:hAnsi="Times New Roman" w:cs="Times New Roman"/>
          <w:color w:val="FF0000"/>
          <w:sz w:val="28"/>
          <w:szCs w:val="28"/>
          <w:highlight w:val="none"/>
        </w:rPr>
      </w:pPr>
      <w:r>
        <w:rPr>
          <w:rFonts w:hint="default" w:ascii="Times New Roman" w:hAnsi="Times New Roman" w:cs="Times New Roman"/>
          <w:color w:val="FF0000"/>
          <w:sz w:val="28"/>
          <w:szCs w:val="28"/>
          <w:highlight w:val="none"/>
        </w:rPr>
        <w:t>《关于主网基建项目落实防范重大电气火灾及故障专项反事故措施相关工作的通知》（广供电基部[2019]28 号）、《南网反事故措施（2020年版）》设计执行情况如下：</w:t>
      </w:r>
    </w:p>
    <w:tbl>
      <w:tblPr>
        <w:tblStyle w:val="27"/>
        <w:tblW w:w="97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5776"/>
        <w:gridCol w:w="3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675" w:type="dxa"/>
            <w:noWrap/>
            <w:vAlign w:val="center"/>
          </w:tcPr>
          <w:p>
            <w:pPr>
              <w:jc w:val="center"/>
              <w:rPr>
                <w:b/>
                <w:bCs/>
                <w:color w:val="FF0000"/>
                <w:sz w:val="24"/>
                <w:szCs w:val="24"/>
                <w:highlight w:val="none"/>
              </w:rPr>
            </w:pPr>
            <w:r>
              <w:rPr>
                <w:b/>
                <w:bCs/>
                <w:color w:val="FF0000"/>
                <w:sz w:val="24"/>
                <w:szCs w:val="24"/>
                <w:highlight w:val="none"/>
              </w:rPr>
              <w:t>序号</w:t>
            </w:r>
          </w:p>
        </w:tc>
        <w:tc>
          <w:tcPr>
            <w:tcW w:w="5776" w:type="dxa"/>
            <w:noWrap/>
            <w:vAlign w:val="center"/>
          </w:tcPr>
          <w:p>
            <w:pPr>
              <w:jc w:val="center"/>
              <w:rPr>
                <w:b/>
                <w:bCs/>
                <w:color w:val="FF0000"/>
                <w:sz w:val="24"/>
                <w:szCs w:val="24"/>
                <w:highlight w:val="none"/>
              </w:rPr>
            </w:pPr>
            <w:r>
              <w:rPr>
                <w:b/>
                <w:bCs/>
                <w:color w:val="FF0000"/>
                <w:sz w:val="24"/>
                <w:szCs w:val="24"/>
                <w:highlight w:val="none"/>
              </w:rPr>
              <w:t>南网反措条文内容</w:t>
            </w:r>
          </w:p>
        </w:tc>
        <w:tc>
          <w:tcPr>
            <w:tcW w:w="3342" w:type="dxa"/>
            <w:noWrap/>
            <w:vAlign w:val="center"/>
          </w:tcPr>
          <w:p>
            <w:pPr>
              <w:jc w:val="center"/>
              <w:rPr>
                <w:b/>
                <w:bCs/>
                <w:color w:val="FF0000"/>
                <w:sz w:val="24"/>
                <w:szCs w:val="24"/>
                <w:highlight w:val="none"/>
              </w:rPr>
            </w:pPr>
            <w:r>
              <w:rPr>
                <w:b/>
                <w:bCs/>
                <w:color w:val="FF0000"/>
                <w:sz w:val="24"/>
                <w:szCs w:val="24"/>
                <w:highlight w:val="none"/>
              </w:rPr>
              <w:t>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675" w:type="dxa"/>
            <w:noWrap/>
            <w:vAlign w:val="center"/>
          </w:tcPr>
          <w:p>
            <w:pPr>
              <w:jc w:val="center"/>
              <w:rPr>
                <w:color w:val="FF0000"/>
                <w:sz w:val="24"/>
                <w:szCs w:val="24"/>
                <w:highlight w:val="none"/>
              </w:rPr>
            </w:pPr>
            <w:r>
              <w:rPr>
                <w:color w:val="FF0000"/>
                <w:sz w:val="24"/>
                <w:szCs w:val="24"/>
                <w:highlight w:val="none"/>
              </w:rPr>
              <w:t>1</w:t>
            </w:r>
          </w:p>
        </w:tc>
        <w:tc>
          <w:tcPr>
            <w:tcW w:w="5776" w:type="dxa"/>
            <w:noWrap/>
            <w:vAlign w:val="top"/>
          </w:tcPr>
          <w:p>
            <w:pPr>
              <w:rPr>
                <w:color w:val="FF0000"/>
                <w:sz w:val="24"/>
                <w:szCs w:val="24"/>
                <w:highlight w:val="none"/>
              </w:rPr>
            </w:pPr>
            <w:r>
              <w:rPr>
                <w:color w:val="FF0000"/>
                <w:sz w:val="24"/>
                <w:szCs w:val="24"/>
                <w:highlight w:val="none"/>
              </w:rPr>
              <w:t>为防止火灾事故范围扩大，应对电缆、电缆构筑物采取有效的防火封堵措施，电缆穿越建筑物孔洞处应用防火封堵材料进行封堵。（广供电基部[2019]28 号）</w:t>
            </w:r>
          </w:p>
        </w:tc>
        <w:tc>
          <w:tcPr>
            <w:tcW w:w="3342" w:type="dxa"/>
            <w:noWrap/>
            <w:vAlign w:val="center"/>
          </w:tcPr>
          <w:p>
            <w:pPr>
              <w:rPr>
                <w:color w:val="FF0000"/>
                <w:sz w:val="24"/>
                <w:szCs w:val="24"/>
                <w:highlight w:val="none"/>
              </w:rPr>
            </w:pPr>
            <w:r>
              <w:rPr>
                <w:color w:val="FF0000"/>
                <w:sz w:val="24"/>
                <w:szCs w:val="24"/>
                <w:highlight w:val="none"/>
              </w:rPr>
              <w:t>进入电缆层、电缆沟、电缆管道的</w:t>
            </w:r>
            <w:r>
              <w:rPr>
                <w:rFonts w:hint="eastAsia"/>
                <w:color w:val="FF0000"/>
                <w:sz w:val="24"/>
                <w:szCs w:val="24"/>
                <w:highlight w:val="none"/>
              </w:rPr>
              <w:t>接</w:t>
            </w:r>
            <w:r>
              <w:rPr>
                <w:color w:val="FF0000"/>
                <w:sz w:val="24"/>
                <w:szCs w:val="24"/>
                <w:highlight w:val="none"/>
              </w:rPr>
              <w:t>口处采用防火填料封堵。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675" w:type="dxa"/>
            <w:noWrap/>
            <w:vAlign w:val="center"/>
          </w:tcPr>
          <w:p>
            <w:pPr>
              <w:jc w:val="center"/>
              <w:rPr>
                <w:color w:val="FF0000"/>
                <w:sz w:val="24"/>
                <w:szCs w:val="24"/>
                <w:highlight w:val="none"/>
              </w:rPr>
            </w:pPr>
            <w:r>
              <w:rPr>
                <w:color w:val="FF0000"/>
                <w:sz w:val="24"/>
                <w:szCs w:val="24"/>
                <w:highlight w:val="none"/>
              </w:rPr>
              <w:t>2</w:t>
            </w:r>
          </w:p>
        </w:tc>
        <w:tc>
          <w:tcPr>
            <w:tcW w:w="5776" w:type="dxa"/>
            <w:noWrap/>
            <w:vAlign w:val="top"/>
          </w:tcPr>
          <w:p>
            <w:pPr>
              <w:rPr>
                <w:color w:val="FF0000"/>
                <w:sz w:val="24"/>
                <w:szCs w:val="24"/>
                <w:highlight w:val="none"/>
              </w:rPr>
            </w:pPr>
            <w:r>
              <w:rPr>
                <w:color w:val="FF0000"/>
                <w:sz w:val="24"/>
                <w:szCs w:val="24"/>
                <w:highlight w:val="none"/>
              </w:rPr>
              <w:t>电缆隧道、电缆沟、电缆竖井、变电站电缆夹层等在空气中敷设的电缆，应选用阻燃电缆。已运行的非阻燃电缆应采取包绕防火包带等措施。（广供电基部[2019]28 号）</w:t>
            </w:r>
          </w:p>
        </w:tc>
        <w:tc>
          <w:tcPr>
            <w:tcW w:w="3342" w:type="dxa"/>
            <w:noWrap/>
            <w:vAlign w:val="center"/>
          </w:tcPr>
          <w:p>
            <w:pPr>
              <w:rPr>
                <w:color w:val="FF0000"/>
                <w:sz w:val="24"/>
                <w:szCs w:val="24"/>
                <w:highlight w:val="none"/>
              </w:rPr>
            </w:pPr>
            <w:r>
              <w:rPr>
                <w:color w:val="FF0000"/>
                <w:sz w:val="24"/>
                <w:szCs w:val="24"/>
                <w:highlight w:val="none"/>
              </w:rPr>
              <w:t>电缆隧道、电缆竖井、变电站电缆夹层等在空气中敷设的电缆选用阻燃电缆</w:t>
            </w:r>
            <w:r>
              <w:rPr>
                <w:rFonts w:hint="eastAsia"/>
                <w:color w:val="FF0000"/>
                <w:sz w:val="24"/>
                <w:szCs w:val="24"/>
                <w:highlight w:val="none"/>
              </w:rPr>
              <w:t>；</w:t>
            </w:r>
            <w:r>
              <w:rPr>
                <w:color w:val="FF0000"/>
                <w:sz w:val="24"/>
                <w:szCs w:val="24"/>
                <w:highlight w:val="none"/>
              </w:rPr>
              <w:t>电缆沟</w:t>
            </w:r>
            <w:r>
              <w:rPr>
                <w:rFonts w:hint="eastAsia"/>
                <w:color w:val="FF0000"/>
                <w:sz w:val="24"/>
                <w:szCs w:val="24"/>
                <w:highlight w:val="none"/>
              </w:rPr>
              <w:t>内</w:t>
            </w:r>
            <w:r>
              <w:rPr>
                <w:color w:val="FF0000"/>
                <w:sz w:val="24"/>
                <w:szCs w:val="24"/>
                <w:highlight w:val="none"/>
              </w:rPr>
              <w:t>回填细</w:t>
            </w:r>
            <w:r>
              <w:rPr>
                <w:rFonts w:hint="eastAsia"/>
                <w:color w:val="FF0000"/>
                <w:sz w:val="24"/>
                <w:szCs w:val="24"/>
                <w:highlight w:val="none"/>
              </w:rPr>
              <w:t>沙；</w:t>
            </w:r>
            <w:r>
              <w:rPr>
                <w:color w:val="FF0000"/>
                <w:sz w:val="24"/>
                <w:szCs w:val="24"/>
                <w:highlight w:val="none"/>
              </w:rPr>
              <w:t>电缆终端塔非阻燃电缆裸露部分采取包绕防火包带等措施。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675" w:type="dxa"/>
            <w:noWrap/>
            <w:vAlign w:val="center"/>
          </w:tcPr>
          <w:p>
            <w:pPr>
              <w:jc w:val="center"/>
              <w:rPr>
                <w:color w:val="FF0000"/>
                <w:sz w:val="24"/>
                <w:szCs w:val="24"/>
                <w:highlight w:val="none"/>
              </w:rPr>
            </w:pPr>
            <w:r>
              <w:rPr>
                <w:color w:val="FF0000"/>
                <w:sz w:val="24"/>
                <w:szCs w:val="24"/>
                <w:highlight w:val="none"/>
              </w:rPr>
              <w:t>3</w:t>
            </w:r>
          </w:p>
        </w:tc>
        <w:tc>
          <w:tcPr>
            <w:tcW w:w="5776" w:type="dxa"/>
            <w:noWrap/>
            <w:vAlign w:val="top"/>
          </w:tcPr>
          <w:p>
            <w:pPr>
              <w:rPr>
                <w:color w:val="FF0000"/>
                <w:sz w:val="24"/>
                <w:szCs w:val="24"/>
                <w:highlight w:val="none"/>
              </w:rPr>
            </w:pPr>
            <w:r>
              <w:rPr>
                <w:color w:val="FF0000"/>
                <w:sz w:val="24"/>
                <w:szCs w:val="24"/>
                <w:highlight w:val="none"/>
              </w:rPr>
              <w:t>同一通道内不同电压等级的电缆，应按照电压等级的高低从下向上排列，分层敷设在电缆支架上。通道大小应按照电网规划回路数来确定，同时考虑光缆通信、备用电缆以及不同工作电压电缆之间的敷设要求。</w:t>
            </w:r>
          </w:p>
        </w:tc>
        <w:tc>
          <w:tcPr>
            <w:tcW w:w="3342" w:type="dxa"/>
            <w:noWrap/>
            <w:vAlign w:val="center"/>
          </w:tcPr>
          <w:p>
            <w:pPr>
              <w:rPr>
                <w:color w:val="FF0000"/>
                <w:sz w:val="24"/>
                <w:szCs w:val="24"/>
                <w:highlight w:val="none"/>
              </w:rPr>
            </w:pPr>
            <w:r>
              <w:rPr>
                <w:rFonts w:hint="eastAsia"/>
                <w:color w:val="FF0000"/>
                <w:sz w:val="24"/>
                <w:szCs w:val="24"/>
                <w:highlight w:val="none"/>
              </w:rPr>
              <w:t>电力隧道及</w:t>
            </w:r>
            <w:r>
              <w:rPr>
                <w:color w:val="FF0000"/>
                <w:sz w:val="24"/>
                <w:szCs w:val="24"/>
                <w:highlight w:val="none"/>
              </w:rPr>
              <w:t>电缆沟内敷设电缆按此规定进行设计。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675" w:type="dxa"/>
            <w:noWrap/>
            <w:vAlign w:val="center"/>
          </w:tcPr>
          <w:p>
            <w:pPr>
              <w:jc w:val="center"/>
              <w:rPr>
                <w:color w:val="FF0000"/>
                <w:sz w:val="24"/>
                <w:szCs w:val="24"/>
                <w:highlight w:val="none"/>
              </w:rPr>
            </w:pPr>
            <w:r>
              <w:rPr>
                <w:color w:val="FF0000"/>
                <w:sz w:val="24"/>
                <w:szCs w:val="24"/>
                <w:highlight w:val="none"/>
              </w:rPr>
              <w:t>4</w:t>
            </w:r>
          </w:p>
        </w:tc>
        <w:tc>
          <w:tcPr>
            <w:tcW w:w="5776" w:type="dxa"/>
            <w:noWrap/>
            <w:vAlign w:val="top"/>
          </w:tcPr>
          <w:p>
            <w:pPr>
              <w:rPr>
                <w:color w:val="FF0000"/>
                <w:sz w:val="24"/>
                <w:szCs w:val="24"/>
                <w:highlight w:val="none"/>
              </w:rPr>
            </w:pPr>
            <w:r>
              <w:rPr>
                <w:color w:val="FF0000"/>
                <w:sz w:val="24"/>
                <w:szCs w:val="24"/>
                <w:highlight w:val="none"/>
              </w:rPr>
              <w:t>与电力电缆同通道敷设的低压电缆、通讯光缆等应敷设在支架最上层，并应采用非金属阻燃槽盒或阻燃管等防火隔离措施进行摆放。（广供电基部[2019]28 号）</w:t>
            </w:r>
          </w:p>
        </w:tc>
        <w:tc>
          <w:tcPr>
            <w:tcW w:w="3342" w:type="dxa"/>
            <w:noWrap/>
            <w:vAlign w:val="center"/>
          </w:tcPr>
          <w:p>
            <w:pPr>
              <w:rPr>
                <w:color w:val="FF0000"/>
                <w:sz w:val="24"/>
                <w:szCs w:val="24"/>
                <w:highlight w:val="none"/>
              </w:rPr>
            </w:pPr>
            <w:r>
              <w:rPr>
                <w:color w:val="FF0000"/>
                <w:sz w:val="24"/>
                <w:szCs w:val="24"/>
                <w:highlight w:val="none"/>
              </w:rPr>
              <w:t>通讯光缆采用非金属阻燃管防火隔离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675" w:type="dxa"/>
            <w:noWrap/>
            <w:vAlign w:val="center"/>
          </w:tcPr>
          <w:p>
            <w:pPr>
              <w:jc w:val="center"/>
              <w:rPr>
                <w:color w:val="FF0000"/>
                <w:sz w:val="24"/>
                <w:szCs w:val="24"/>
                <w:highlight w:val="none"/>
              </w:rPr>
            </w:pPr>
            <w:r>
              <w:rPr>
                <w:color w:val="FF0000"/>
                <w:sz w:val="24"/>
                <w:szCs w:val="24"/>
                <w:highlight w:val="none"/>
              </w:rPr>
              <w:t>5</w:t>
            </w:r>
          </w:p>
        </w:tc>
        <w:tc>
          <w:tcPr>
            <w:tcW w:w="5776" w:type="dxa"/>
            <w:noWrap/>
            <w:vAlign w:val="top"/>
          </w:tcPr>
          <w:p>
            <w:pPr>
              <w:rPr>
                <w:color w:val="FF0000"/>
                <w:sz w:val="24"/>
                <w:szCs w:val="24"/>
                <w:highlight w:val="none"/>
              </w:rPr>
            </w:pPr>
            <w:r>
              <w:rPr>
                <w:color w:val="FF0000"/>
                <w:sz w:val="24"/>
                <w:szCs w:val="24"/>
                <w:highlight w:val="none"/>
              </w:rPr>
              <w:t>缆线密集或对防火防爆有特殊要求的区域，电缆接头应采用埋沙、防火槽盒、隔板、防爆壳等防火防爆隔离措施。（广供电基部[2019]28 号）</w:t>
            </w:r>
          </w:p>
        </w:tc>
        <w:tc>
          <w:tcPr>
            <w:tcW w:w="3342" w:type="dxa"/>
            <w:noWrap/>
            <w:vAlign w:val="center"/>
          </w:tcPr>
          <w:p>
            <w:pPr>
              <w:rPr>
                <w:color w:val="FF0000"/>
                <w:sz w:val="24"/>
                <w:szCs w:val="24"/>
                <w:highlight w:val="none"/>
              </w:rPr>
            </w:pPr>
            <w:r>
              <w:rPr>
                <w:color w:val="FF0000"/>
                <w:sz w:val="24"/>
                <w:szCs w:val="24"/>
                <w:highlight w:val="none"/>
              </w:rPr>
              <w:t>新建电缆沟、电缆接头安装后回填细砂，采用埋沙防火隔离措施。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75" w:type="dxa"/>
            <w:noWrap/>
            <w:vAlign w:val="center"/>
          </w:tcPr>
          <w:p>
            <w:pPr>
              <w:jc w:val="center"/>
              <w:rPr>
                <w:color w:val="FF0000"/>
                <w:sz w:val="24"/>
                <w:szCs w:val="24"/>
                <w:highlight w:val="none"/>
              </w:rPr>
            </w:pPr>
            <w:r>
              <w:rPr>
                <w:color w:val="FF0000"/>
                <w:sz w:val="24"/>
                <w:szCs w:val="24"/>
                <w:highlight w:val="none"/>
              </w:rPr>
              <w:t>6</w:t>
            </w:r>
          </w:p>
        </w:tc>
        <w:tc>
          <w:tcPr>
            <w:tcW w:w="5776" w:type="dxa"/>
            <w:noWrap/>
            <w:vAlign w:val="top"/>
          </w:tcPr>
          <w:p>
            <w:pPr>
              <w:rPr>
                <w:color w:val="FF0000"/>
                <w:sz w:val="24"/>
                <w:szCs w:val="24"/>
                <w:highlight w:val="none"/>
              </w:rPr>
            </w:pPr>
            <w:r>
              <w:rPr>
                <w:color w:val="FF0000"/>
                <w:sz w:val="24"/>
                <w:szCs w:val="24"/>
                <w:highlight w:val="none"/>
              </w:rPr>
              <w:t>电缆密集区域的通道内宜安装火灾监控报警、测温和自动灭火装置等。</w:t>
            </w:r>
          </w:p>
        </w:tc>
        <w:tc>
          <w:tcPr>
            <w:tcW w:w="3342" w:type="dxa"/>
            <w:noWrap/>
            <w:vAlign w:val="center"/>
          </w:tcPr>
          <w:p>
            <w:pPr>
              <w:rPr>
                <w:color w:val="FF0000"/>
                <w:sz w:val="24"/>
                <w:szCs w:val="24"/>
                <w:highlight w:val="none"/>
              </w:rPr>
            </w:pPr>
            <w:r>
              <w:rPr>
                <w:color w:val="FF0000"/>
                <w:sz w:val="24"/>
                <w:szCs w:val="24"/>
                <w:highlight w:val="none"/>
              </w:rPr>
              <w:t>在变电站内配置相关装置。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75" w:type="dxa"/>
            <w:noWrap/>
            <w:vAlign w:val="center"/>
          </w:tcPr>
          <w:p>
            <w:pPr>
              <w:jc w:val="center"/>
              <w:rPr>
                <w:rFonts w:hint="eastAsia"/>
                <w:color w:val="FF0000"/>
                <w:sz w:val="24"/>
                <w:szCs w:val="24"/>
                <w:highlight w:val="none"/>
              </w:rPr>
            </w:pPr>
            <w:r>
              <w:rPr>
                <w:rFonts w:hint="eastAsia"/>
                <w:color w:val="FF0000"/>
                <w:sz w:val="24"/>
                <w:szCs w:val="24"/>
                <w:highlight w:val="none"/>
              </w:rPr>
              <w:t>7</w:t>
            </w:r>
          </w:p>
        </w:tc>
        <w:tc>
          <w:tcPr>
            <w:tcW w:w="5776" w:type="dxa"/>
            <w:noWrap/>
            <w:vAlign w:val="top"/>
          </w:tcPr>
          <w:p>
            <w:pPr>
              <w:jc w:val="left"/>
              <w:rPr>
                <w:rFonts w:hint="eastAsia"/>
                <w:color w:val="FF0000"/>
                <w:sz w:val="24"/>
                <w:szCs w:val="24"/>
                <w:highlight w:val="none"/>
              </w:rPr>
            </w:pPr>
            <w:r>
              <w:rPr>
                <w:rFonts w:hint="eastAsia"/>
                <w:color w:val="FF0000"/>
                <w:sz w:val="24"/>
                <w:szCs w:val="24"/>
                <w:highlight w:val="none"/>
              </w:rPr>
              <w:t>人员密集区或有防爆要求的场所(300m范围内），新建或改造电缆户外终端应选用复合套管电缆终端。</w:t>
            </w:r>
          </w:p>
        </w:tc>
        <w:tc>
          <w:tcPr>
            <w:tcW w:w="3342" w:type="dxa"/>
            <w:noWrap/>
            <w:vAlign w:val="center"/>
          </w:tcPr>
          <w:p>
            <w:pPr>
              <w:rPr>
                <w:rFonts w:hint="eastAsia"/>
                <w:color w:val="FF0000"/>
                <w:sz w:val="24"/>
                <w:szCs w:val="24"/>
                <w:highlight w:val="none"/>
              </w:rPr>
            </w:pPr>
            <w:r>
              <w:rPr>
                <w:rFonts w:hint="eastAsia"/>
                <w:color w:val="FF0000"/>
                <w:sz w:val="24"/>
                <w:szCs w:val="24"/>
                <w:highlight w:val="none"/>
              </w:rPr>
              <w:t>执行，电缆户外终端选用复合套管电缆终端</w:t>
            </w:r>
          </w:p>
        </w:tc>
      </w:tr>
    </w:tbl>
    <w:p>
      <w:pPr>
        <w:pStyle w:val="3"/>
        <w:spacing w:before="100" w:after="100" w:line="600" w:lineRule="exact"/>
        <w:outlineLvl w:val="0"/>
        <w:rPr>
          <w:b w:val="0"/>
          <w:sz w:val="28"/>
          <w:szCs w:val="28"/>
        </w:rPr>
      </w:pPr>
      <w:bookmarkStart w:id="62" w:name="_Toc13367"/>
      <w:bookmarkStart w:id="63" w:name="_Toc16637"/>
      <w:bookmarkStart w:id="64" w:name="_Toc4943"/>
      <w:r>
        <w:rPr>
          <w:rFonts w:hint="eastAsia"/>
          <w:b w:val="0"/>
          <w:sz w:val="28"/>
          <w:szCs w:val="28"/>
        </w:rPr>
        <w:t>2</w:t>
      </w:r>
      <w:r>
        <w:rPr>
          <w:b w:val="0"/>
          <w:sz w:val="28"/>
          <w:szCs w:val="28"/>
        </w:rPr>
        <w:t xml:space="preserve">  电缆进出线情况及线路路径</w:t>
      </w:r>
      <w:bookmarkEnd w:id="58"/>
      <w:bookmarkEnd w:id="62"/>
      <w:bookmarkEnd w:id="63"/>
      <w:bookmarkEnd w:id="64"/>
    </w:p>
    <w:p>
      <w:pPr>
        <w:pStyle w:val="5"/>
        <w:outlineLvl w:val="1"/>
      </w:pPr>
      <w:bookmarkStart w:id="65" w:name="_Toc15"/>
      <w:bookmarkStart w:id="66" w:name="_Toc477206290"/>
      <w:bookmarkStart w:id="67" w:name="_Toc16945"/>
      <w:bookmarkStart w:id="68" w:name="_Toc28523"/>
      <w:r>
        <w:rPr>
          <w:rFonts w:hint="eastAsia"/>
        </w:rPr>
        <w:t>2</w:t>
      </w:r>
      <w:r>
        <w:t>.1 电缆进出线情况</w:t>
      </w:r>
      <w:bookmarkEnd w:id="65"/>
      <w:bookmarkEnd w:id="66"/>
      <w:bookmarkEnd w:id="67"/>
      <w:bookmarkEnd w:id="68"/>
    </w:p>
    <w:p>
      <w:pPr>
        <w:spacing w:line="600" w:lineRule="exact"/>
        <w:outlineLvl w:val="2"/>
      </w:pPr>
      <w:bookmarkStart w:id="69" w:name="_Toc2587"/>
      <w:bookmarkStart w:id="70" w:name="_Toc30770"/>
      <w:r>
        <w:rPr>
          <w:rFonts w:hint="eastAsia"/>
        </w:rPr>
        <w:t>2</w:t>
      </w:r>
      <w:r>
        <w:t xml:space="preserve">.1.1  </w:t>
      </w:r>
      <w:r>
        <w:rPr>
          <w:rFonts w:hint="eastAsia"/>
        </w:rPr>
        <w:t>濂泉（沙河）站出线间隔</w:t>
      </w:r>
      <w:bookmarkEnd w:id="69"/>
      <w:bookmarkEnd w:id="70"/>
    </w:p>
    <w:p>
      <w:pPr>
        <w:spacing w:line="600" w:lineRule="exact"/>
        <w:ind w:firstLine="570"/>
        <w:rPr>
          <w:szCs w:val="28"/>
        </w:rPr>
      </w:pPr>
      <w:r>
        <w:rPr>
          <w:rFonts w:hint="eastAsia"/>
          <w:szCs w:val="28"/>
        </w:rPr>
        <w:t>根据110kV濂泉（沙河）站 “电气总平面布置图”，本工程本期电缆线路采用电缆型式向东出线，出线间隔布置如下图所示。</w:t>
      </w:r>
    </w:p>
    <w:p>
      <w:pPr>
        <w:spacing w:line="360" w:lineRule="auto"/>
        <w:jc w:val="center"/>
        <w:rPr>
          <w:lang/>
        </w:rPr>
      </w:pPr>
      <w:r>
        <w:rPr>
          <w:lang/>
        </w:rPr>
        <w:drawing>
          <wp:inline distT="0" distB="0" distL="114300" distR="114300">
            <wp:extent cx="4052570" cy="16605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052570" cy="1660525"/>
                    </a:xfrm>
                    <a:prstGeom prst="rect">
                      <a:avLst/>
                    </a:prstGeom>
                    <a:noFill/>
                    <a:ln>
                      <a:noFill/>
                    </a:ln>
                  </pic:spPr>
                </pic:pic>
              </a:graphicData>
            </a:graphic>
          </wp:inline>
        </w:drawing>
      </w:r>
    </w:p>
    <w:p>
      <w:pPr>
        <w:spacing w:line="600" w:lineRule="exact"/>
        <w:jc w:val="center"/>
        <w:rPr>
          <w:szCs w:val="28"/>
        </w:rPr>
      </w:pPr>
      <w:r>
        <w:rPr>
          <w:rFonts w:hint="eastAsia"/>
          <w:szCs w:val="28"/>
        </w:rPr>
        <w:t>图2.1.1 濂泉（沙河）站110kV出线间隔示意图</w:t>
      </w:r>
    </w:p>
    <w:p>
      <w:pPr>
        <w:spacing w:line="600" w:lineRule="exact"/>
        <w:ind w:firstLine="560" w:firstLineChars="200"/>
        <w:rPr>
          <w:sz w:val="24"/>
          <w:szCs w:val="24"/>
        </w:rPr>
      </w:pPr>
      <w:r>
        <w:rPr>
          <w:szCs w:val="28"/>
        </w:rPr>
        <w:t>本工程</w:t>
      </w:r>
      <w:r>
        <w:rPr>
          <w:rFonts w:hint="eastAsia"/>
          <w:szCs w:val="28"/>
        </w:rPr>
        <w:t>本期</w:t>
      </w:r>
      <w:r>
        <w:rPr>
          <w:szCs w:val="28"/>
        </w:rPr>
        <w:t>110kV</w:t>
      </w:r>
      <w:r>
        <w:rPr>
          <w:rFonts w:hint="eastAsia"/>
          <w:szCs w:val="28"/>
        </w:rPr>
        <w:t>双回</w:t>
      </w:r>
      <w:r>
        <w:rPr>
          <w:szCs w:val="28"/>
        </w:rPr>
        <w:t>电缆线路使用 “</w:t>
      </w:r>
      <w:r>
        <w:rPr>
          <w:rFonts w:hint="eastAsia"/>
          <w:szCs w:val="28"/>
        </w:rPr>
        <w:t>永福甲</w:t>
      </w:r>
      <w:r>
        <w:rPr>
          <w:szCs w:val="28"/>
        </w:rPr>
        <w:t>”、“</w:t>
      </w:r>
      <w:r>
        <w:rPr>
          <w:rFonts w:hint="eastAsia"/>
          <w:szCs w:val="28"/>
        </w:rPr>
        <w:t>永福乙</w:t>
      </w:r>
      <w:r>
        <w:rPr>
          <w:szCs w:val="28"/>
        </w:rPr>
        <w:t>”间隔。</w:t>
      </w:r>
    </w:p>
    <w:p>
      <w:pPr>
        <w:spacing w:line="600" w:lineRule="exact"/>
        <w:outlineLvl w:val="2"/>
      </w:pPr>
      <w:bookmarkStart w:id="71" w:name="_Toc28448"/>
      <w:bookmarkStart w:id="72" w:name="_Toc8952"/>
      <w:r>
        <w:rPr>
          <w:rFonts w:hint="eastAsia"/>
        </w:rPr>
        <w:t>2</w:t>
      </w:r>
      <w:r>
        <w:t>.1.2  永福站出线间隔</w:t>
      </w:r>
      <w:bookmarkEnd w:id="71"/>
      <w:bookmarkEnd w:id="72"/>
    </w:p>
    <w:p>
      <w:pPr>
        <w:spacing w:line="600" w:lineRule="exact"/>
        <w:ind w:firstLine="560" w:firstLineChars="200"/>
        <w:rPr>
          <w:szCs w:val="28"/>
        </w:rPr>
      </w:pPr>
      <w:r>
        <w:rPr>
          <w:szCs w:val="28"/>
        </w:rPr>
        <w:t>根据</w:t>
      </w:r>
      <w:r>
        <w:rPr>
          <w:rFonts w:hint="eastAsia"/>
          <w:szCs w:val="28"/>
        </w:rPr>
        <w:t>22</w:t>
      </w:r>
      <w:r>
        <w:rPr>
          <w:szCs w:val="28"/>
        </w:rPr>
        <w:t>0kV永福站 “电气总平面布置图”， 本工程本期电缆线路采用电缆型式向东</w:t>
      </w:r>
      <w:r>
        <w:rPr>
          <w:rFonts w:hint="eastAsia"/>
          <w:szCs w:val="28"/>
        </w:rPr>
        <w:t>南</w:t>
      </w:r>
      <w:r>
        <w:rPr>
          <w:szCs w:val="28"/>
        </w:rPr>
        <w:t>出线，出线间隔布置如下图所示。</w:t>
      </w:r>
    </w:p>
    <w:p>
      <w:pPr>
        <w:spacing w:line="360" w:lineRule="auto"/>
        <w:rPr>
          <w:rFonts w:hint="eastAsia"/>
          <w:szCs w:val="28"/>
        </w:rPr>
      </w:pPr>
      <w:r>
        <w:rPr>
          <w:lang/>
        </w:rPr>
        <w:drawing>
          <wp:anchor distT="0" distB="0" distL="114300" distR="114300" simplePos="0" relativeHeight="251658240" behindDoc="1" locked="0" layoutInCell="1" allowOverlap="1">
            <wp:simplePos x="0" y="0"/>
            <wp:positionH relativeFrom="column">
              <wp:posOffset>-76200</wp:posOffset>
            </wp:positionH>
            <wp:positionV relativeFrom="paragraph">
              <wp:posOffset>90805</wp:posOffset>
            </wp:positionV>
            <wp:extent cx="6052820" cy="101028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052820" cy="1010285"/>
                    </a:xfrm>
                    <a:prstGeom prst="rect">
                      <a:avLst/>
                    </a:prstGeom>
                    <a:noFill/>
                    <a:ln>
                      <a:noFill/>
                    </a:ln>
                  </pic:spPr>
                </pic:pic>
              </a:graphicData>
            </a:graphic>
          </wp:anchor>
        </w:drawing>
      </w:r>
    </w:p>
    <w:p>
      <w:pPr>
        <w:spacing w:line="360" w:lineRule="auto"/>
        <w:rPr>
          <w:rFonts w:hint="eastAsia"/>
          <w:szCs w:val="28"/>
        </w:rPr>
      </w:pPr>
    </w:p>
    <w:p>
      <w:pPr>
        <w:spacing w:line="360" w:lineRule="auto"/>
        <w:rPr>
          <w:rFonts w:hint="eastAsia"/>
          <w:szCs w:val="28"/>
        </w:rPr>
      </w:pPr>
    </w:p>
    <w:p>
      <w:pPr>
        <w:spacing w:line="600" w:lineRule="exact"/>
        <w:jc w:val="center"/>
        <w:rPr>
          <w:rFonts w:hint="eastAsia"/>
          <w:szCs w:val="28"/>
        </w:rPr>
      </w:pPr>
      <w:r>
        <w:rPr>
          <w:szCs w:val="28"/>
        </w:rPr>
        <w:t>图</w:t>
      </w:r>
      <w:r>
        <w:rPr>
          <w:rFonts w:hint="eastAsia"/>
          <w:szCs w:val="28"/>
        </w:rPr>
        <w:t>2</w:t>
      </w:r>
      <w:r>
        <w:rPr>
          <w:szCs w:val="28"/>
        </w:rPr>
        <w:t xml:space="preserve">.1.2 </w:t>
      </w:r>
      <w:r>
        <w:rPr>
          <w:rFonts w:hint="eastAsia"/>
          <w:szCs w:val="28"/>
        </w:rPr>
        <w:t>永福</w:t>
      </w:r>
      <w:r>
        <w:rPr>
          <w:szCs w:val="28"/>
        </w:rPr>
        <w:t>站110kV出线间隔示意图</w:t>
      </w:r>
    </w:p>
    <w:p>
      <w:pPr>
        <w:pStyle w:val="4"/>
        <w:spacing w:line="600" w:lineRule="exact"/>
        <w:ind w:firstLine="560" w:firstLineChars="200"/>
      </w:pPr>
      <w:r>
        <w:rPr>
          <w:szCs w:val="28"/>
        </w:rPr>
        <w:t>本工程</w:t>
      </w:r>
      <w:r>
        <w:rPr>
          <w:rFonts w:hint="eastAsia"/>
          <w:szCs w:val="28"/>
        </w:rPr>
        <w:t>本期110kV双</w:t>
      </w:r>
      <w:r>
        <w:rPr>
          <w:szCs w:val="28"/>
        </w:rPr>
        <w:t>回电缆线路使用</w:t>
      </w:r>
      <w:r>
        <w:rPr>
          <w:rFonts w:hint="eastAsia"/>
          <w:szCs w:val="28"/>
        </w:rPr>
        <w:t>“</w:t>
      </w:r>
      <w:r>
        <w:rPr>
          <w:szCs w:val="28"/>
        </w:rPr>
        <w:t>濂泉</w:t>
      </w:r>
      <w:r>
        <w:rPr>
          <w:rFonts w:hint="eastAsia"/>
          <w:szCs w:val="28"/>
        </w:rPr>
        <w:t>甲”、“濂泉乙”</w:t>
      </w:r>
      <w:r>
        <w:rPr>
          <w:szCs w:val="28"/>
        </w:rPr>
        <w:t>间隔。</w:t>
      </w:r>
    </w:p>
    <w:p>
      <w:pPr>
        <w:pStyle w:val="5"/>
        <w:outlineLvl w:val="1"/>
        <w:rPr>
          <w:szCs w:val="28"/>
        </w:rPr>
      </w:pPr>
      <w:bookmarkStart w:id="73" w:name="_Toc27583"/>
      <w:bookmarkStart w:id="74" w:name="_Toc15876"/>
      <w:bookmarkStart w:id="75" w:name="_Toc477206291"/>
      <w:r>
        <w:rPr>
          <w:rFonts w:hint="eastAsia"/>
          <w:szCs w:val="28"/>
        </w:rPr>
        <w:t>2</w:t>
      </w:r>
      <w:r>
        <w:rPr>
          <w:szCs w:val="28"/>
        </w:rPr>
        <w:t>.2 电缆线路路径方案</w:t>
      </w:r>
      <w:bookmarkEnd w:id="73"/>
      <w:bookmarkEnd w:id="74"/>
      <w:bookmarkEnd w:id="75"/>
    </w:p>
    <w:p>
      <w:pPr>
        <w:pStyle w:val="4"/>
        <w:spacing w:line="600" w:lineRule="exact"/>
        <w:ind w:firstLine="560"/>
        <w:rPr>
          <w:rFonts w:hint="eastAsia"/>
          <w:szCs w:val="28"/>
        </w:rPr>
      </w:pPr>
      <w:r>
        <w:rPr>
          <w:rFonts w:hint="eastAsia"/>
          <w:color w:val="000000"/>
          <w:sz w:val="28"/>
          <w:szCs w:val="28"/>
          <w:lang w:val="en-US" w:eastAsia="zh-CN"/>
        </w:rPr>
        <w:t>110kV新何变电站已投产运行，根据站址位置、线路走向的相对位置关系，结合现状道路与规划道路的走向分布、市政道路规划管理要求，以线路路径尽量短、施工实施尽量便利为原则，兼顾考虑运行要求，经现场踏勘，结合系统接入方案要求相应地设计，提出以下电缆路径方案，具体如下：</w:t>
      </w:r>
    </w:p>
    <w:p>
      <w:pPr>
        <w:pStyle w:val="4"/>
        <w:spacing w:line="600" w:lineRule="exact"/>
        <w:ind w:firstLine="560"/>
        <w:rPr>
          <w:szCs w:val="28"/>
        </w:rPr>
      </w:pPr>
      <w:r>
        <w:rPr>
          <w:rFonts w:hint="eastAsia"/>
          <w:szCs w:val="28"/>
        </w:rPr>
        <w:t>濂泉（沙河）变电站站址位于广州市天河区先烈东横路星海音乐学院的西北部，该站用地属于广州市市政集团有限公司用地红线内，站址的西北面距广九铁路约25m。根据推荐接入系统方案，110kV濂泉（沙河）站最终出线3回，本期出线2回，本期新建2回110kV线路至永福变电站。</w:t>
      </w:r>
      <w:r>
        <w:rPr>
          <w:szCs w:val="28"/>
        </w:rPr>
        <w:t xml:space="preserve">具体线路路径方案如下： </w:t>
      </w:r>
    </w:p>
    <w:p>
      <w:pPr>
        <w:spacing w:line="600" w:lineRule="exact"/>
        <w:ind w:firstLine="560"/>
        <w:rPr>
          <w:szCs w:val="28"/>
        </w:rPr>
      </w:pPr>
      <w:r>
        <w:rPr>
          <w:rFonts w:hint="eastAsia"/>
          <w:szCs w:val="28"/>
        </w:rPr>
        <w:t>本期新建两回110kV电缆线路由濂泉（沙河）变电站的GIS间隔引出，沿站内电缆沟从站东侧出线，由濂泉（沙河）变电站东侧隧道#1工作井进入拟建濂泉电力隧道，沿隧道由市政集团用地红线范围内道路向南敷设至先烈东横路附近隧道#2工作井出隧道，右转沿先烈东横路向西敷设，至永福路口后左转向南敷设，至先烈中路路口动物园公交站场附近进入在建永福电力隧道，沿永福电力隧道由先烈中路向西南方向敷设，至太和岗路口右转向北敷设至永福变电站，</w:t>
      </w:r>
      <w:r>
        <w:rPr>
          <w:rFonts w:hint="eastAsia"/>
          <w:spacing w:val="-4"/>
        </w:rPr>
        <w:t>濂泉至永福甲电缆线路路径长度为1×2.6km，电缆线路长度为1×2.74km；濂泉至永福乙电缆线路路径长度为1×2.57km，电缆线路长度为1×2.71km。</w:t>
      </w:r>
      <w:r>
        <w:rPr>
          <w:szCs w:val="28"/>
        </w:rPr>
        <w:t>电缆线路路径示意图详见“S123456S-</w:t>
      </w:r>
      <w:r>
        <w:rPr>
          <w:rFonts w:hint="eastAsia"/>
          <w:szCs w:val="28"/>
        </w:rPr>
        <w:t>D0101</w:t>
      </w:r>
      <w:r>
        <w:rPr>
          <w:szCs w:val="28"/>
        </w:rPr>
        <w:t>-03”。</w:t>
      </w:r>
    </w:p>
    <w:p>
      <w:pPr>
        <w:pStyle w:val="4"/>
        <w:spacing w:line="600" w:lineRule="exact"/>
        <w:ind w:firstLine="560"/>
        <w:rPr>
          <w:szCs w:val="28"/>
        </w:rPr>
      </w:pPr>
      <w:r>
        <w:rPr>
          <w:rFonts w:hint="eastAsia"/>
          <w:szCs w:val="28"/>
        </w:rPr>
        <w:t>本工程电缆线路主要采用直埋、穿管、电缆沟、顶管以及电力隧道等敷设型式。本工程110kV濂泉至永福双回电缆线路在先烈中路、太和岗路段敷设于永福电力隧道内，永福电力隧道已基本建设完成。余下</w:t>
      </w:r>
      <w:r>
        <w:rPr>
          <w:szCs w:val="28"/>
        </w:rPr>
        <w:t>电缆线路走廊已取得</w:t>
      </w:r>
      <w:r>
        <w:rPr>
          <w:rFonts w:hint="eastAsia"/>
          <w:szCs w:val="28"/>
        </w:rPr>
        <w:t>广州市国土资源和规划委员会，穗规函[2016] 2395号“广州市国土资源和规划委员会关于110千伏濂泉输变电工程线路方案的复函”</w:t>
      </w:r>
      <w:r>
        <w:rPr>
          <w:szCs w:val="28"/>
        </w:rPr>
        <w:t>的同意。</w:t>
      </w:r>
      <w:r>
        <w:rPr>
          <w:rFonts w:hint="eastAsia"/>
        </w:rPr>
        <w:t>本工程尚未取得《建设工程规划许可证》，待取得《建设工程规划许可证》后电缆线路方可施工。</w:t>
      </w:r>
    </w:p>
    <w:p>
      <w:pPr>
        <w:pStyle w:val="5"/>
        <w:outlineLvl w:val="1"/>
        <w:rPr>
          <w:szCs w:val="28"/>
        </w:rPr>
      </w:pPr>
      <w:bookmarkStart w:id="76" w:name="_Toc4939"/>
      <w:bookmarkStart w:id="77" w:name="_Toc6835"/>
      <w:bookmarkStart w:id="78" w:name="_Toc477206292"/>
      <w:bookmarkStart w:id="79" w:name="_Toc32299"/>
      <w:r>
        <w:rPr>
          <w:rFonts w:hint="eastAsia"/>
          <w:szCs w:val="28"/>
        </w:rPr>
        <w:t>2</w:t>
      </w:r>
      <w:r>
        <w:rPr>
          <w:szCs w:val="28"/>
        </w:rPr>
        <w:t>.3 路径方案存在问题</w:t>
      </w:r>
      <w:bookmarkEnd w:id="76"/>
      <w:bookmarkEnd w:id="77"/>
      <w:bookmarkEnd w:id="78"/>
      <w:bookmarkEnd w:id="79"/>
    </w:p>
    <w:p>
      <w:pPr>
        <w:spacing w:line="600" w:lineRule="exact"/>
        <w:ind w:firstLine="560" w:firstLineChars="200"/>
        <w:rPr>
          <w:rFonts w:hint="eastAsia"/>
          <w:szCs w:val="28"/>
        </w:rPr>
      </w:pPr>
      <w:r>
        <w:rPr>
          <w:rFonts w:hint="eastAsia"/>
          <w:szCs w:val="28"/>
        </w:rPr>
        <w:t>a）根据穗规函[2016]2395号，本工程穿越先烈中路一段涉及文物保护单位华侨五烈士墓、张民达墓建设控制地带界线，应取得文物保护单位部门书面意见。业主正在征询中。</w:t>
      </w:r>
    </w:p>
    <w:p>
      <w:pPr>
        <w:spacing w:line="600" w:lineRule="exact"/>
        <w:ind w:firstLine="560" w:firstLineChars="200"/>
        <w:rPr>
          <w:rFonts w:hint="eastAsia"/>
          <w:szCs w:val="28"/>
        </w:rPr>
      </w:pPr>
      <w:r>
        <w:rPr>
          <w:rFonts w:hint="eastAsia"/>
          <w:szCs w:val="28"/>
        </w:rPr>
        <w:t>b）110kV永福至麒麟电缆线路已取消实施，本工程在永福路和先烈中路利用永福至麒麟的设计走廊进行敷设，本工程在永福路和先烈中路所利用的走廊方案已取得</w:t>
      </w:r>
      <w:r>
        <w:rPr>
          <w:szCs w:val="28"/>
        </w:rPr>
        <w:t>《</w:t>
      </w:r>
      <w:r>
        <w:rPr>
          <w:rFonts w:hint="eastAsia"/>
          <w:szCs w:val="28"/>
        </w:rPr>
        <w:t>广州市地铁总公司关于110千伏永福至麒麟电缆工程设计方案意见</w:t>
      </w:r>
      <w:r>
        <w:rPr>
          <w:szCs w:val="28"/>
        </w:rPr>
        <w:t>的复函》</w:t>
      </w:r>
      <w:r>
        <w:rPr>
          <w:rFonts w:hint="eastAsia"/>
          <w:szCs w:val="28"/>
        </w:rPr>
        <w:t>（穗铁地保</w:t>
      </w:r>
      <w:r>
        <w:rPr>
          <w:szCs w:val="28"/>
        </w:rPr>
        <w:t>[201</w:t>
      </w:r>
      <w:r>
        <w:rPr>
          <w:rFonts w:hint="eastAsia"/>
          <w:szCs w:val="28"/>
        </w:rPr>
        <w:t>4</w:t>
      </w:r>
      <w:r>
        <w:rPr>
          <w:szCs w:val="28"/>
        </w:rPr>
        <w:t>]</w:t>
      </w:r>
      <w:r>
        <w:rPr>
          <w:rFonts w:hint="eastAsia"/>
          <w:szCs w:val="28"/>
        </w:rPr>
        <w:t>539</w:t>
      </w:r>
      <w:r>
        <w:rPr>
          <w:szCs w:val="28"/>
        </w:rPr>
        <w:t>号</w:t>
      </w:r>
      <w:r>
        <w:rPr>
          <w:rFonts w:hint="eastAsia"/>
          <w:szCs w:val="28"/>
        </w:rPr>
        <w:t>）的同意。</w:t>
      </w:r>
    </w:p>
    <w:p>
      <w:pPr>
        <w:spacing w:line="600" w:lineRule="exact"/>
        <w:ind w:firstLine="560" w:firstLineChars="200"/>
        <w:rPr>
          <w:rFonts w:hint="eastAsia"/>
          <w:szCs w:val="28"/>
        </w:rPr>
      </w:pPr>
      <w:bookmarkStart w:id="80" w:name="_Toc483107086"/>
      <w:bookmarkStart w:id="81" w:name="_Toc483107635"/>
      <w:bookmarkStart w:id="82" w:name="_Toc487341520"/>
      <w:bookmarkStart w:id="83" w:name="_Toc533565559"/>
      <w:bookmarkStart w:id="84" w:name="_Toc487341614"/>
      <w:bookmarkStart w:id="85" w:name="_Toc533565595"/>
      <w:bookmarkStart w:id="86" w:name="_Toc535402343"/>
      <w:bookmarkStart w:id="87" w:name="_Toc345076394"/>
      <w:bookmarkStart w:id="88" w:name="_Toc487341648"/>
      <w:r>
        <w:rPr>
          <w:rFonts w:hint="eastAsia"/>
          <w:szCs w:val="28"/>
        </w:rPr>
        <w:t>c</w:t>
      </w:r>
      <w:r>
        <w:rPr>
          <w:szCs w:val="28"/>
        </w:rPr>
        <w:t>）</w:t>
      </w:r>
      <w:r>
        <w:rPr>
          <w:rFonts w:hint="eastAsia"/>
          <w:szCs w:val="28"/>
        </w:rPr>
        <w:t>本工程电缆线路在先烈东横路段，现有道路较窄，先烈东横路将进行扩建，目前此部分道路扩建由市政集团进行负责，道路扩建正在开展设计，建议本工程与市政集团协调好道路扩建时间节点，本期新建电缆沟与道路扩建时同期施工。</w:t>
      </w:r>
    </w:p>
    <w:p>
      <w:pPr>
        <w:spacing w:line="600" w:lineRule="exact"/>
        <w:ind w:firstLine="560" w:firstLineChars="200"/>
        <w:rPr>
          <w:szCs w:val="28"/>
        </w:rPr>
      </w:pPr>
      <w:r>
        <w:rPr>
          <w:rFonts w:hint="eastAsia"/>
          <w:szCs w:val="28"/>
        </w:rPr>
        <w:t>d）</w:t>
      </w:r>
      <w:r>
        <w:t>110kV濂泉</w:t>
      </w:r>
      <w:r>
        <w:rPr>
          <w:rFonts w:hint="eastAsia"/>
        </w:rPr>
        <w:t>至永福</w:t>
      </w:r>
      <w:r>
        <w:t>双回电缆线路在先烈东横路、永福路主要敷设在车行道，电缆施工时对交通有一定的影响</w:t>
      </w:r>
      <w:r>
        <w:rPr>
          <w:szCs w:val="28"/>
        </w:rPr>
        <w:t>，需得到</w:t>
      </w:r>
      <w:r>
        <w:rPr>
          <w:rFonts w:hint="eastAsia"/>
          <w:szCs w:val="28"/>
        </w:rPr>
        <w:t>交通部门和道路管理部门的</w:t>
      </w:r>
      <w:r>
        <w:rPr>
          <w:szCs w:val="28"/>
        </w:rPr>
        <w:t>大力支持。</w:t>
      </w:r>
    </w:p>
    <w:p>
      <w:pPr>
        <w:numPr>
          <w:ilvl w:val="0"/>
          <w:numId w:val="0"/>
        </w:numPr>
        <w:spacing w:line="360" w:lineRule="auto"/>
        <w:ind w:firstLine="560" w:firstLineChars="200"/>
        <w:rPr>
          <w:rFonts w:hint="eastAsia" w:eastAsia="宋体"/>
          <w:color w:val="auto"/>
          <w:sz w:val="28"/>
          <w:szCs w:val="28"/>
          <w:highlight w:val="none"/>
        </w:rPr>
      </w:pPr>
      <w:r>
        <w:rPr>
          <w:rFonts w:hint="eastAsia" w:eastAsia="宋体"/>
          <w:color w:val="auto"/>
          <w:sz w:val="28"/>
          <w:szCs w:val="28"/>
          <w:highlight w:val="none"/>
          <w:lang w:val="en-US" w:eastAsia="zh-CN"/>
        </w:rPr>
        <w:t>a）</w:t>
      </w:r>
      <w:r>
        <w:rPr>
          <w:rFonts w:hint="eastAsia" w:eastAsia="宋体"/>
          <w:color w:val="auto"/>
          <w:sz w:val="28"/>
          <w:szCs w:val="28"/>
          <w:highlight w:val="none"/>
        </w:rPr>
        <w:t>由于本线路经大广高速公路高架桥底穿越，根据现行的公路管理条例与规章制度，高速公路管理部门易将电缆穿越桥底情况等同于在桥底铺设高压电线，而做出不予电缆线路通过的回复。</w:t>
      </w:r>
      <w:r>
        <w:rPr>
          <w:rFonts w:hint="eastAsia" w:eastAsia="宋体"/>
          <w:color w:val="auto"/>
          <w:sz w:val="28"/>
          <w:szCs w:val="28"/>
          <w:highlight w:val="none"/>
          <w:lang w:eastAsia="zh-CN"/>
        </w:rPr>
        <w:t>建议</w:t>
      </w:r>
      <w:r>
        <w:rPr>
          <w:rFonts w:hint="eastAsia" w:eastAsia="宋体"/>
          <w:color w:val="auto"/>
          <w:sz w:val="28"/>
          <w:szCs w:val="28"/>
          <w:highlight w:val="none"/>
        </w:rPr>
        <w:t>加大与大广高速公路权属单位的协调力度，做好解释工作，必要时需对线路工程施工时对高架桥梁基础的影响作评估论证工作，在实施前需先行征得高速公路权属单位同意并承担相应的线路走廊征用或赔偿费用。</w:t>
      </w:r>
    </w:p>
    <w:p>
      <w:pPr>
        <w:spacing w:line="360" w:lineRule="auto"/>
        <w:ind w:firstLine="567"/>
        <w:rPr>
          <w:rFonts w:hint="eastAsia" w:eastAsia="宋体"/>
          <w:color w:val="auto"/>
          <w:sz w:val="28"/>
          <w:szCs w:val="28"/>
          <w:highlight w:val="none"/>
        </w:rPr>
      </w:pPr>
      <w:r>
        <w:rPr>
          <w:rFonts w:hint="eastAsia" w:cs="Times New Roman"/>
          <w:color w:val="auto"/>
          <w:kern w:val="2"/>
          <w:sz w:val="28"/>
          <w:szCs w:val="28"/>
          <w:highlight w:val="none"/>
          <w:lang w:val="en-US" w:eastAsia="zh-CN"/>
        </w:rPr>
        <w:t>b）</w:t>
      </w:r>
      <w:r>
        <w:rPr>
          <w:rFonts w:hint="default" w:ascii="Times New Roman" w:hAnsi="Times New Roman" w:cs="Times New Roman"/>
          <w:color w:val="auto"/>
          <w:kern w:val="2"/>
          <w:sz w:val="28"/>
          <w:szCs w:val="28"/>
          <w:highlight w:val="none"/>
        </w:rPr>
        <w:t>电缆线路需沿G106国道敷设约2.1km（</w:t>
      </w:r>
      <w:r>
        <w:rPr>
          <w:rFonts w:hint="default" w:ascii="Times New Roman" w:hAnsi="Times New Roman" w:cs="Times New Roman"/>
          <w:color w:val="auto"/>
          <w:kern w:val="2"/>
          <w:sz w:val="28"/>
          <w:szCs w:val="28"/>
          <w:highlight w:val="none"/>
          <w:lang w:eastAsia="zh-CN"/>
        </w:rPr>
        <w:t>附图</w:t>
      </w:r>
      <w:r>
        <w:rPr>
          <w:rFonts w:hint="default" w:ascii="Times New Roman" w:hAnsi="Times New Roman" w:cs="Times New Roman"/>
          <w:color w:val="auto"/>
          <w:kern w:val="2"/>
          <w:sz w:val="28"/>
          <w:szCs w:val="28"/>
          <w:highlight w:val="none"/>
          <w:lang w:val="en-US" w:eastAsia="zh-CN"/>
        </w:rPr>
        <w:t>1</w:t>
      </w:r>
      <w:r>
        <w:rPr>
          <w:rFonts w:hint="default" w:ascii="Times New Roman" w:hAnsi="Times New Roman" w:cs="Times New Roman"/>
          <w:color w:val="auto"/>
          <w:kern w:val="2"/>
          <w:sz w:val="28"/>
          <w:szCs w:val="28"/>
          <w:highlight w:val="none"/>
        </w:rPr>
        <w:t>中MN段），需先行征得道路权属单位同意并承担相应的线路走廊征用或赔偿费用。</w:t>
      </w:r>
    </w:p>
    <w:p>
      <w:pPr>
        <w:spacing w:line="360" w:lineRule="auto"/>
        <w:ind w:firstLine="567"/>
        <w:rPr>
          <w:rFonts w:hint="eastAsia" w:eastAsia="宋体"/>
          <w:color w:val="auto"/>
          <w:sz w:val="28"/>
          <w:szCs w:val="28"/>
          <w:highlight w:val="none"/>
          <w:lang w:eastAsia="zh-CN"/>
        </w:rPr>
      </w:pPr>
      <w:r>
        <w:rPr>
          <w:rFonts w:hint="eastAsia" w:eastAsia="宋体"/>
          <w:color w:val="auto"/>
          <w:sz w:val="28"/>
          <w:szCs w:val="28"/>
          <w:highlight w:val="none"/>
          <w:lang w:val="en-US" w:eastAsia="zh-CN"/>
        </w:rPr>
        <w:t>c</w:t>
      </w:r>
      <w:r>
        <w:rPr>
          <w:rFonts w:eastAsia="宋体"/>
          <w:color w:val="auto"/>
          <w:sz w:val="28"/>
          <w:szCs w:val="28"/>
          <w:highlight w:val="none"/>
        </w:rPr>
        <w:t>）由于本线路走廊经矮岗北街敷设（附图七中FG段），该道路非市政规划道路，属于村路，在实施前需先行征得道路权属单位同意并承担相应的线路走廊征用或赔偿费用，</w:t>
      </w:r>
      <w:r>
        <w:rPr>
          <w:rFonts w:hint="eastAsia" w:eastAsia="宋体"/>
          <w:color w:val="auto"/>
          <w:sz w:val="28"/>
          <w:szCs w:val="28"/>
          <w:highlight w:val="none"/>
          <w:lang w:eastAsia="zh-CN"/>
        </w:rPr>
        <w:t>本工程经与规划部门初步沟通，此段不位于规划道路上，只能按临时线路实施，需考虑远期搬迁费用。</w:t>
      </w:r>
    </w:p>
    <w:p>
      <w:pPr>
        <w:spacing w:line="360" w:lineRule="auto"/>
        <w:ind w:firstLine="567"/>
        <w:rPr>
          <w:szCs w:val="28"/>
        </w:rPr>
      </w:pPr>
      <w:r>
        <w:rPr>
          <w:rFonts w:eastAsia="宋体"/>
          <w:color w:val="auto"/>
          <w:sz w:val="28"/>
          <w:szCs w:val="28"/>
          <w:highlight w:val="none"/>
        </w:rPr>
        <w:t>d）因本线路走廊局部路段由于现状人行道已布满其他地下管线以及布置路灯、路树等市政设施，没有足够位置布置本电缆线路，需开挖机动车道，因此需取得道路管理单位同意，且施工时应做好交通疏解措施。</w:t>
      </w:r>
    </w:p>
    <w:p>
      <w:pPr>
        <w:pStyle w:val="3"/>
        <w:spacing w:before="100" w:after="100" w:line="600" w:lineRule="exact"/>
        <w:outlineLvl w:val="0"/>
        <w:rPr>
          <w:b w:val="0"/>
          <w:sz w:val="28"/>
          <w:szCs w:val="28"/>
        </w:rPr>
      </w:pPr>
      <w:bookmarkStart w:id="89" w:name="_Toc31285"/>
      <w:bookmarkStart w:id="90" w:name="_Toc8990"/>
      <w:bookmarkStart w:id="91" w:name="_Toc15200"/>
      <w:r>
        <w:rPr>
          <w:rFonts w:hint="eastAsia"/>
          <w:b w:val="0"/>
          <w:sz w:val="28"/>
          <w:szCs w:val="28"/>
        </w:rPr>
        <w:t>3</w:t>
      </w:r>
      <w:r>
        <w:rPr>
          <w:b w:val="0"/>
          <w:sz w:val="28"/>
          <w:szCs w:val="28"/>
        </w:rPr>
        <w:t xml:space="preserve">  电气部分</w:t>
      </w:r>
      <w:bookmarkEnd w:id="80"/>
      <w:bookmarkEnd w:id="81"/>
      <w:bookmarkEnd w:id="82"/>
      <w:bookmarkEnd w:id="83"/>
      <w:bookmarkEnd w:id="84"/>
      <w:bookmarkEnd w:id="85"/>
      <w:bookmarkEnd w:id="86"/>
      <w:bookmarkEnd w:id="87"/>
      <w:bookmarkEnd w:id="88"/>
      <w:bookmarkEnd w:id="89"/>
      <w:bookmarkEnd w:id="90"/>
      <w:bookmarkEnd w:id="91"/>
      <w:bookmarkStart w:id="92" w:name="_Toc533565596"/>
      <w:bookmarkStart w:id="93" w:name="_Toc483107636"/>
      <w:bookmarkStart w:id="94" w:name="_Toc487341521"/>
      <w:bookmarkStart w:id="95" w:name="_Toc535402344"/>
      <w:bookmarkStart w:id="96" w:name="_Toc483107087"/>
      <w:bookmarkStart w:id="97" w:name="_Toc533565560"/>
      <w:bookmarkStart w:id="98" w:name="_Toc487341615"/>
      <w:bookmarkStart w:id="99" w:name="_Toc487341649"/>
    </w:p>
    <w:bookmarkEnd w:id="92"/>
    <w:bookmarkEnd w:id="93"/>
    <w:bookmarkEnd w:id="94"/>
    <w:bookmarkEnd w:id="95"/>
    <w:bookmarkEnd w:id="96"/>
    <w:bookmarkEnd w:id="97"/>
    <w:bookmarkEnd w:id="98"/>
    <w:bookmarkEnd w:id="99"/>
    <w:p>
      <w:pPr>
        <w:pStyle w:val="5"/>
        <w:outlineLvl w:val="1"/>
        <w:rPr>
          <w:szCs w:val="28"/>
        </w:rPr>
      </w:pPr>
      <w:bookmarkStart w:id="100" w:name="_Toc345076395"/>
      <w:bookmarkStart w:id="101" w:name="_Toc477206294"/>
      <w:bookmarkStart w:id="102" w:name="_Toc2695"/>
      <w:bookmarkStart w:id="103" w:name="_Toc1069"/>
      <w:bookmarkStart w:id="104" w:name="_Toc13470"/>
      <w:r>
        <w:rPr>
          <w:rFonts w:hint="eastAsia"/>
          <w:szCs w:val="28"/>
        </w:rPr>
        <w:t>3</w:t>
      </w:r>
      <w:r>
        <w:rPr>
          <w:szCs w:val="28"/>
        </w:rPr>
        <w:t>.1  电缆导体的输送容量</w:t>
      </w:r>
      <w:bookmarkEnd w:id="100"/>
      <w:bookmarkEnd w:id="101"/>
      <w:bookmarkEnd w:id="102"/>
      <w:bookmarkEnd w:id="103"/>
      <w:bookmarkEnd w:id="104"/>
    </w:p>
    <w:p>
      <w:pPr>
        <w:spacing w:line="360" w:lineRule="auto"/>
        <w:ind w:firstLine="560" w:firstLineChars="200"/>
        <w:rPr>
          <w:szCs w:val="28"/>
        </w:rPr>
      </w:pPr>
      <w:r>
        <w:rPr>
          <w:rFonts w:hint="eastAsia"/>
          <w:szCs w:val="28"/>
        </w:rPr>
        <w:t>根据系统</w:t>
      </w:r>
      <w:r>
        <w:rPr>
          <w:rFonts w:hint="eastAsia"/>
          <w:szCs w:val="28"/>
          <w:lang w:eastAsia="zh-CN"/>
        </w:rPr>
        <w:t>要求</w:t>
      </w:r>
      <w:r>
        <w:rPr>
          <w:rFonts w:hint="eastAsia"/>
          <w:szCs w:val="28"/>
        </w:rPr>
        <w:t>，本工程新建110kV濂泉至永福双回电缆线路按3T接线</w:t>
      </w:r>
      <w:r>
        <w:rPr>
          <w:rFonts w:hint="eastAsia"/>
          <w:szCs w:val="28"/>
          <w:highlight w:val="yellow"/>
        </w:rPr>
        <w:t>第一段带3×63MVA主变</w:t>
      </w:r>
      <w:r>
        <w:rPr>
          <w:rFonts w:hint="eastAsia"/>
          <w:szCs w:val="28"/>
        </w:rPr>
        <w:t>考虑，线路输送电流不小于</w:t>
      </w:r>
      <w:r>
        <w:rPr>
          <w:rFonts w:hint="eastAsia"/>
          <w:szCs w:val="28"/>
          <w:highlight w:val="yellow"/>
        </w:rPr>
        <w:t>937A</w:t>
      </w:r>
      <w:r>
        <w:rPr>
          <w:rFonts w:hint="eastAsia"/>
          <w:szCs w:val="28"/>
        </w:rPr>
        <w:t>。</w:t>
      </w:r>
    </w:p>
    <w:p>
      <w:pPr>
        <w:pStyle w:val="5"/>
        <w:outlineLvl w:val="1"/>
        <w:rPr>
          <w:szCs w:val="28"/>
        </w:rPr>
      </w:pPr>
      <w:bookmarkStart w:id="105" w:name="_Toc345076396"/>
      <w:bookmarkStart w:id="106" w:name="_Toc477206295"/>
      <w:bookmarkStart w:id="107" w:name="_Toc21873"/>
      <w:bookmarkStart w:id="108" w:name="_Toc483107088"/>
      <w:bookmarkStart w:id="109" w:name="_Toc30917"/>
      <w:bookmarkStart w:id="110" w:name="_Toc487341522"/>
      <w:bookmarkStart w:id="111" w:name="_Toc483107637"/>
      <w:bookmarkStart w:id="112" w:name="_Toc924"/>
      <w:bookmarkStart w:id="113" w:name="_Toc533565597"/>
      <w:bookmarkStart w:id="114" w:name="_Toc487341650"/>
      <w:bookmarkStart w:id="115" w:name="_Toc487341616"/>
      <w:bookmarkStart w:id="116" w:name="_Toc533565561"/>
      <w:bookmarkStart w:id="117" w:name="_Toc535402345"/>
      <w:r>
        <w:rPr>
          <w:rFonts w:hint="eastAsia"/>
          <w:szCs w:val="28"/>
        </w:rPr>
        <w:t>3</w:t>
      </w:r>
      <w:r>
        <w:rPr>
          <w:szCs w:val="28"/>
        </w:rPr>
        <w:t>.2  气象条件</w:t>
      </w:r>
      <w:bookmarkEnd w:id="105"/>
      <w:bookmarkEnd w:id="106"/>
      <w:bookmarkEnd w:id="107"/>
      <w:bookmarkEnd w:id="108"/>
      <w:bookmarkEnd w:id="109"/>
      <w:bookmarkEnd w:id="110"/>
      <w:bookmarkEnd w:id="111"/>
      <w:bookmarkEnd w:id="112"/>
      <w:bookmarkEnd w:id="113"/>
      <w:bookmarkEnd w:id="114"/>
      <w:bookmarkEnd w:id="115"/>
      <w:bookmarkEnd w:id="116"/>
      <w:bookmarkEnd w:id="117"/>
    </w:p>
    <w:p>
      <w:pPr>
        <w:spacing w:line="360" w:lineRule="auto"/>
        <w:ind w:firstLine="560" w:firstLineChars="200"/>
        <w:rPr>
          <w:szCs w:val="28"/>
        </w:rPr>
      </w:pPr>
      <w:r>
        <w:rPr>
          <w:rFonts w:hint="default" w:ascii="Times New Roman" w:hAnsi="Times New Roman" w:cs="Times New Roman"/>
        </w:rPr>
        <w:t>根据广东省气象局提供的资料，参照架空线路的气象条件，本期电缆线路工程按下表条件设计。</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1380"/>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气象条件</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单位</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最高环境温度</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最低环境温度</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最高地温（h=1m）</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最低地温（h=1m）</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平均地温</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海拔高度</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m</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基本风速</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m/s</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最大相对湿度</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75" w:hRule="atLeast"/>
          <w:jc w:val="center"/>
        </w:trPr>
        <w:tc>
          <w:tcPr>
            <w:tcW w:w="3371" w:type="dxa"/>
            <w:noWrap w:val="0"/>
            <w:vAlign w:val="top"/>
          </w:tcPr>
          <w:p>
            <w:pPr>
              <w:pStyle w:val="4"/>
              <w:spacing w:line="360" w:lineRule="auto"/>
              <w:ind w:firstLine="0"/>
              <w:rPr>
                <w:rFonts w:hint="default" w:ascii="Times New Roman" w:hAnsi="Times New Roman" w:cs="Times New Roman"/>
              </w:rPr>
            </w:pPr>
            <w:r>
              <w:rPr>
                <w:rFonts w:hint="default" w:ascii="Times New Roman" w:hAnsi="Times New Roman" w:cs="Times New Roman"/>
                <w:sz w:val="24"/>
                <w:szCs w:val="24"/>
              </w:rPr>
              <w:t>建设范围污区等级</w:t>
            </w:r>
          </w:p>
        </w:tc>
        <w:tc>
          <w:tcPr>
            <w:tcW w:w="1380" w:type="dxa"/>
            <w:noWrap w:val="0"/>
            <w:vAlign w:val="top"/>
          </w:tcPr>
          <w:p>
            <w:pPr>
              <w:rPr>
                <w:rFonts w:hint="default" w:ascii="Times New Roman" w:hAnsi="Times New Roman" w:cs="Times New Roman"/>
              </w:rPr>
            </w:pPr>
          </w:p>
        </w:tc>
        <w:tc>
          <w:tcPr>
            <w:tcW w:w="1381" w:type="dxa"/>
            <w:noWrap w:val="0"/>
            <w:vAlign w:val="top"/>
          </w:tcPr>
          <w:p>
            <w:pPr>
              <w:jc w:val="center"/>
              <w:rPr>
                <w:rFonts w:hint="default" w:ascii="Times New Roman" w:hAnsi="Times New Roman" w:cs="Times New Roman"/>
              </w:rPr>
            </w:pPr>
            <w:r>
              <w:rPr>
                <w:rFonts w:hint="default" w:ascii="Times New Roman" w:hAnsi="Times New Roman" w:cs="Times New Roman"/>
              </w:rPr>
              <w:t>d级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80" w:hRule="atLeast"/>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地震烈度</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级</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3" w:hRule="atLeast"/>
          <w:jc w:val="center"/>
        </w:trPr>
        <w:tc>
          <w:tcPr>
            <w:tcW w:w="3371" w:type="dxa"/>
            <w:noWrap w:val="0"/>
            <w:vAlign w:val="center"/>
          </w:tcPr>
          <w:p>
            <w:pPr>
              <w:pStyle w:val="4"/>
              <w:spacing w:line="360" w:lineRule="auto"/>
              <w:ind w:firstLine="0"/>
              <w:rPr>
                <w:rFonts w:hint="default" w:ascii="Times New Roman" w:hAnsi="Times New Roman" w:cs="Times New Roman"/>
                <w:sz w:val="24"/>
                <w:szCs w:val="24"/>
              </w:rPr>
            </w:pPr>
            <w:r>
              <w:rPr>
                <w:rFonts w:hint="default" w:ascii="Times New Roman" w:hAnsi="Times New Roman" w:cs="Times New Roman"/>
                <w:sz w:val="24"/>
                <w:szCs w:val="24"/>
              </w:rPr>
              <w:t>土壤热阻系数</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K·m/W</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rPr>
            </w:pPr>
            <w:r>
              <w:rPr>
                <w:rFonts w:hint="default"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43" w:hRule="atLeast"/>
          <w:jc w:val="center"/>
        </w:trPr>
        <w:tc>
          <w:tcPr>
            <w:tcW w:w="3371" w:type="dxa"/>
            <w:noWrap w:val="0"/>
            <w:vAlign w:val="center"/>
          </w:tcPr>
          <w:p>
            <w:pPr>
              <w:pStyle w:val="4"/>
              <w:spacing w:line="360" w:lineRule="auto"/>
              <w:ind w:firstLine="0"/>
              <w:rPr>
                <w:rFonts w:hint="default" w:ascii="Times New Roman" w:hAnsi="Times New Roman" w:cs="Times New Roman"/>
                <w:sz w:val="24"/>
                <w:szCs w:val="24"/>
                <w:highlight w:val="red"/>
              </w:rPr>
            </w:pPr>
            <w:r>
              <w:rPr>
                <w:rFonts w:hint="default" w:ascii="Times New Roman" w:hAnsi="Times New Roman" w:cs="Times New Roman"/>
                <w:sz w:val="24"/>
                <w:szCs w:val="24"/>
                <w:highlight w:val="red"/>
              </w:rPr>
              <w:t>电力隧道风机启动控制温度</w:t>
            </w:r>
          </w:p>
        </w:tc>
        <w:tc>
          <w:tcPr>
            <w:tcW w:w="1380" w:type="dxa"/>
            <w:noWrap w:val="0"/>
            <w:vAlign w:val="center"/>
          </w:tcPr>
          <w:p>
            <w:pPr>
              <w:pStyle w:val="4"/>
              <w:spacing w:line="360" w:lineRule="auto"/>
              <w:ind w:firstLine="0"/>
              <w:jc w:val="center"/>
              <w:rPr>
                <w:rFonts w:hint="default" w:ascii="Times New Roman" w:hAnsi="Times New Roman" w:cs="Times New Roman"/>
                <w:sz w:val="24"/>
                <w:szCs w:val="24"/>
                <w:highlight w:val="red"/>
              </w:rPr>
            </w:pPr>
            <w:r>
              <w:rPr>
                <w:rFonts w:hint="default" w:ascii="Times New Roman" w:hAnsi="Times New Roman" w:cs="Times New Roman"/>
                <w:sz w:val="24"/>
                <w:szCs w:val="24"/>
                <w:highlight w:val="red"/>
              </w:rPr>
              <w:t>℃</w:t>
            </w:r>
          </w:p>
        </w:tc>
        <w:tc>
          <w:tcPr>
            <w:tcW w:w="1381" w:type="dxa"/>
            <w:noWrap w:val="0"/>
            <w:vAlign w:val="center"/>
          </w:tcPr>
          <w:p>
            <w:pPr>
              <w:pStyle w:val="4"/>
              <w:spacing w:line="360" w:lineRule="auto"/>
              <w:ind w:firstLine="0"/>
              <w:jc w:val="center"/>
              <w:rPr>
                <w:rFonts w:hint="default" w:ascii="Times New Roman" w:hAnsi="Times New Roman" w:cs="Times New Roman"/>
                <w:sz w:val="24"/>
                <w:szCs w:val="24"/>
                <w:highlight w:val="red"/>
              </w:rPr>
            </w:pPr>
            <w:r>
              <w:rPr>
                <w:rFonts w:hint="default" w:ascii="Times New Roman" w:hAnsi="Times New Roman" w:cs="Times New Roman"/>
                <w:sz w:val="24"/>
                <w:szCs w:val="24"/>
                <w:highlight w:val="red"/>
              </w:rPr>
              <w:t>35</w:t>
            </w:r>
          </w:p>
        </w:tc>
      </w:tr>
    </w:tbl>
    <w:p>
      <w:pPr>
        <w:pStyle w:val="5"/>
        <w:outlineLvl w:val="1"/>
        <w:rPr>
          <w:szCs w:val="28"/>
        </w:rPr>
      </w:pPr>
      <w:bookmarkStart w:id="118" w:name="_Toc345076397"/>
      <w:bookmarkStart w:id="119" w:name="_Toc477206296"/>
      <w:bookmarkStart w:id="120" w:name="_Toc483107638"/>
      <w:bookmarkStart w:id="121" w:name="_Toc487341523"/>
      <w:bookmarkStart w:id="122" w:name="_Toc487341617"/>
      <w:bookmarkStart w:id="123" w:name="_Toc9607"/>
      <w:bookmarkStart w:id="124" w:name="_Toc487341651"/>
      <w:bookmarkStart w:id="125" w:name="_Toc533565562"/>
      <w:bookmarkStart w:id="126" w:name="_Toc24816"/>
      <w:bookmarkStart w:id="127" w:name="_Toc6041"/>
      <w:bookmarkStart w:id="128" w:name="_Toc535402346"/>
      <w:bookmarkStart w:id="129" w:name="_Toc533565598"/>
      <w:r>
        <w:rPr>
          <w:rFonts w:hint="eastAsia"/>
          <w:szCs w:val="28"/>
        </w:rPr>
        <w:t>3</w:t>
      </w:r>
      <w:r>
        <w:rPr>
          <w:szCs w:val="28"/>
        </w:rPr>
        <w:t>.3  电缆技术条件</w:t>
      </w:r>
      <w:bookmarkEnd w:id="118"/>
      <w:bookmarkEnd w:id="119"/>
      <w:bookmarkEnd w:id="120"/>
      <w:bookmarkEnd w:id="121"/>
      <w:bookmarkEnd w:id="122"/>
      <w:bookmarkEnd w:id="123"/>
      <w:bookmarkEnd w:id="124"/>
      <w:bookmarkEnd w:id="125"/>
      <w:bookmarkEnd w:id="126"/>
      <w:bookmarkEnd w:id="127"/>
      <w:bookmarkEnd w:id="128"/>
      <w:bookmarkEnd w:id="129"/>
    </w:p>
    <w:p>
      <w:pPr>
        <w:pStyle w:val="16"/>
        <w:spacing w:line="560" w:lineRule="exact"/>
        <w:outlineLvl w:val="2"/>
        <w:rPr>
          <w:szCs w:val="28"/>
        </w:rPr>
      </w:pPr>
      <w:bookmarkStart w:id="130" w:name="_Toc11199"/>
      <w:bookmarkStart w:id="131" w:name="_Toc18543"/>
      <w:r>
        <w:rPr>
          <w:rFonts w:hint="eastAsia"/>
          <w:szCs w:val="28"/>
        </w:rPr>
        <w:t>3</w:t>
      </w:r>
      <w:r>
        <w:rPr>
          <w:szCs w:val="28"/>
        </w:rPr>
        <w:t>.3.1  运行条件</w:t>
      </w:r>
      <w:bookmarkEnd w:id="130"/>
      <w:bookmarkEnd w:id="131"/>
    </w:p>
    <w:p>
      <w:pPr>
        <w:spacing w:line="560" w:lineRule="exact"/>
        <w:ind w:firstLine="570"/>
        <w:rPr>
          <w:szCs w:val="28"/>
        </w:rPr>
      </w:pPr>
      <w:r>
        <w:rPr>
          <w:szCs w:val="28"/>
        </w:rPr>
        <w:t>额定电压V：</w:t>
      </w:r>
      <w:r>
        <w:rPr>
          <w:szCs w:val="28"/>
        </w:rPr>
        <w:tab/>
      </w:r>
      <w:r>
        <w:rPr>
          <w:szCs w:val="28"/>
        </w:rPr>
        <w:tab/>
      </w:r>
      <w:r>
        <w:rPr>
          <w:szCs w:val="28"/>
        </w:rPr>
        <w:tab/>
      </w:r>
      <w:r>
        <w:rPr>
          <w:szCs w:val="28"/>
        </w:rPr>
        <w:t>110</w:t>
      </w:r>
      <w:r>
        <w:rPr>
          <w:spacing w:val="-10"/>
          <w:szCs w:val="28"/>
        </w:rPr>
        <w:t xml:space="preserve"> kV</w:t>
      </w:r>
    </w:p>
    <w:p>
      <w:pPr>
        <w:spacing w:line="560" w:lineRule="exact"/>
        <w:ind w:firstLine="570"/>
        <w:rPr>
          <w:szCs w:val="28"/>
        </w:rPr>
      </w:pPr>
      <w:r>
        <w:rPr>
          <w:szCs w:val="28"/>
        </w:rPr>
        <w:t>最高电压Vm：</w:t>
      </w:r>
      <w:r>
        <w:rPr>
          <w:szCs w:val="28"/>
        </w:rPr>
        <w:tab/>
      </w:r>
      <w:r>
        <w:rPr>
          <w:szCs w:val="28"/>
        </w:rPr>
        <w:tab/>
      </w:r>
      <w:r>
        <w:rPr>
          <w:szCs w:val="28"/>
        </w:rPr>
        <w:tab/>
      </w:r>
      <w:r>
        <w:rPr>
          <w:szCs w:val="28"/>
        </w:rPr>
        <w:t>126</w:t>
      </w:r>
      <w:r>
        <w:rPr>
          <w:spacing w:val="-10"/>
          <w:szCs w:val="28"/>
        </w:rPr>
        <w:t xml:space="preserve"> kV</w:t>
      </w:r>
    </w:p>
    <w:p>
      <w:pPr>
        <w:spacing w:line="560" w:lineRule="exact"/>
        <w:ind w:firstLine="570"/>
        <w:rPr>
          <w:szCs w:val="28"/>
        </w:rPr>
      </w:pPr>
      <w:r>
        <w:rPr>
          <w:szCs w:val="28"/>
        </w:rPr>
        <w:t>额定相电压Vo：</w:t>
      </w:r>
      <w:r>
        <w:rPr>
          <w:szCs w:val="28"/>
        </w:rPr>
        <w:tab/>
      </w:r>
      <w:r>
        <w:rPr>
          <w:szCs w:val="28"/>
        </w:rPr>
        <w:tab/>
      </w:r>
      <w:r>
        <w:rPr>
          <w:szCs w:val="28"/>
        </w:rPr>
        <w:t>64</w:t>
      </w:r>
      <w:r>
        <w:rPr>
          <w:spacing w:val="-10"/>
          <w:szCs w:val="28"/>
        </w:rPr>
        <w:t xml:space="preserve"> kV</w:t>
      </w:r>
    </w:p>
    <w:p>
      <w:pPr>
        <w:spacing w:line="560" w:lineRule="exact"/>
        <w:ind w:firstLine="570"/>
        <w:rPr>
          <w:szCs w:val="28"/>
        </w:rPr>
      </w:pPr>
      <w:r>
        <w:rPr>
          <w:szCs w:val="28"/>
        </w:rPr>
        <w:t>系统频率：</w:t>
      </w:r>
      <w:r>
        <w:rPr>
          <w:szCs w:val="28"/>
        </w:rPr>
        <w:tab/>
      </w:r>
      <w:r>
        <w:rPr>
          <w:szCs w:val="28"/>
        </w:rPr>
        <w:tab/>
      </w:r>
      <w:r>
        <w:rPr>
          <w:szCs w:val="28"/>
        </w:rPr>
        <w:tab/>
      </w:r>
      <w:r>
        <w:rPr>
          <w:szCs w:val="28"/>
        </w:rPr>
        <w:tab/>
      </w:r>
      <w:r>
        <w:rPr>
          <w:szCs w:val="28"/>
        </w:rPr>
        <w:t>50Hz</w:t>
      </w:r>
    </w:p>
    <w:p>
      <w:pPr>
        <w:spacing w:line="560" w:lineRule="exact"/>
        <w:ind w:firstLine="570"/>
        <w:rPr>
          <w:szCs w:val="28"/>
        </w:rPr>
      </w:pPr>
      <w:r>
        <w:rPr>
          <w:szCs w:val="28"/>
        </w:rPr>
        <w:t>系统接地方式：</w:t>
      </w:r>
      <w:r>
        <w:rPr>
          <w:szCs w:val="28"/>
        </w:rPr>
        <w:tab/>
      </w:r>
      <w:r>
        <w:rPr>
          <w:szCs w:val="28"/>
        </w:rPr>
        <w:tab/>
      </w:r>
      <w:r>
        <w:rPr>
          <w:szCs w:val="28"/>
        </w:rPr>
        <w:tab/>
      </w:r>
      <w:r>
        <w:rPr>
          <w:szCs w:val="28"/>
        </w:rPr>
        <w:t>中性点有效接地</w:t>
      </w:r>
    </w:p>
    <w:p>
      <w:pPr>
        <w:spacing w:line="560" w:lineRule="exact"/>
        <w:ind w:firstLine="570"/>
        <w:rPr>
          <w:szCs w:val="28"/>
        </w:rPr>
      </w:pPr>
      <w:r>
        <w:rPr>
          <w:szCs w:val="28"/>
        </w:rPr>
        <w:t>耐受冲击电压Vp：</w:t>
      </w:r>
      <w:r>
        <w:rPr>
          <w:szCs w:val="28"/>
        </w:rPr>
        <w:tab/>
      </w:r>
      <w:r>
        <w:rPr>
          <w:szCs w:val="28"/>
        </w:rPr>
        <w:tab/>
      </w:r>
      <w:r>
        <w:rPr>
          <w:spacing w:val="-10"/>
          <w:szCs w:val="28"/>
        </w:rPr>
        <w:t>电缆及其附件按大气过电压全绝缘水平取550kV。</w:t>
      </w:r>
    </w:p>
    <w:p>
      <w:pPr>
        <w:spacing w:line="560" w:lineRule="exact"/>
        <w:ind w:firstLine="570"/>
        <w:rPr>
          <w:szCs w:val="28"/>
        </w:rPr>
      </w:pPr>
      <w:r>
        <w:rPr>
          <w:szCs w:val="28"/>
        </w:rPr>
        <w:t>导体允许最高温度：</w:t>
      </w:r>
      <w:r>
        <w:rPr>
          <w:szCs w:val="28"/>
        </w:rPr>
        <w:tab/>
      </w:r>
      <w:r>
        <w:rPr>
          <w:szCs w:val="28"/>
        </w:rPr>
        <w:t>正常运行时90</w:t>
      </w:r>
      <w:r>
        <w:rPr>
          <w:rFonts w:hint="eastAsia" w:ascii="宋体" w:hAnsi="宋体" w:cs="宋体"/>
          <w:szCs w:val="28"/>
        </w:rPr>
        <w:t>℃</w:t>
      </w:r>
      <w:r>
        <w:rPr>
          <w:szCs w:val="28"/>
        </w:rPr>
        <w:t>，短路时250</w:t>
      </w:r>
      <w:r>
        <w:rPr>
          <w:rFonts w:hint="eastAsia" w:ascii="宋体" w:hAnsi="宋体" w:cs="宋体"/>
          <w:szCs w:val="28"/>
        </w:rPr>
        <w:t>℃</w:t>
      </w:r>
    </w:p>
    <w:p>
      <w:pPr>
        <w:spacing w:line="560" w:lineRule="exact"/>
        <w:ind w:firstLine="570"/>
        <w:rPr>
          <w:szCs w:val="28"/>
        </w:rPr>
      </w:pPr>
      <w:r>
        <w:rPr>
          <w:szCs w:val="28"/>
        </w:rPr>
        <w:t>长期连续载流量：</w:t>
      </w:r>
      <w:r>
        <w:rPr>
          <w:szCs w:val="28"/>
        </w:rPr>
        <w:tab/>
      </w:r>
      <w:r>
        <w:rPr>
          <w:szCs w:val="28"/>
        </w:rPr>
        <w:t xml:space="preserve">   新建段电缆</w:t>
      </w:r>
      <w:r>
        <w:rPr>
          <w:rFonts w:hint="eastAsia"/>
          <w:szCs w:val="28"/>
          <w:highlight w:val="yellow"/>
        </w:rPr>
        <w:t>937</w:t>
      </w:r>
      <w:r>
        <w:rPr>
          <w:szCs w:val="28"/>
          <w:highlight w:val="yellow"/>
        </w:rPr>
        <w:t>A</w:t>
      </w:r>
      <w:r>
        <w:rPr>
          <w:szCs w:val="28"/>
        </w:rPr>
        <w:t>（N-1时）</w:t>
      </w:r>
    </w:p>
    <w:p>
      <w:pPr>
        <w:spacing w:line="560" w:lineRule="exact"/>
        <w:outlineLvl w:val="2"/>
        <w:rPr>
          <w:szCs w:val="28"/>
        </w:rPr>
      </w:pPr>
      <w:bookmarkStart w:id="132" w:name="_Toc480"/>
      <w:bookmarkStart w:id="133" w:name="_Toc24681"/>
      <w:r>
        <w:rPr>
          <w:rFonts w:hint="eastAsia"/>
          <w:szCs w:val="28"/>
        </w:rPr>
        <w:t>3</w:t>
      </w:r>
      <w:r>
        <w:rPr>
          <w:szCs w:val="28"/>
        </w:rPr>
        <w:t>.3.2  系统短路电流</w:t>
      </w:r>
      <w:bookmarkEnd w:id="132"/>
      <w:bookmarkEnd w:id="133"/>
    </w:p>
    <w:p>
      <w:pPr>
        <w:spacing w:line="600" w:lineRule="exact"/>
        <w:ind w:firstLine="565" w:firstLineChars="202"/>
        <w:rPr>
          <w:szCs w:val="28"/>
        </w:rPr>
      </w:pPr>
      <w:r>
        <w:rPr>
          <w:szCs w:val="28"/>
        </w:rPr>
        <w:t>根据系统设计资料，永福站110kV侧短路电流为：</w:t>
      </w:r>
    </w:p>
    <w:p>
      <w:pPr>
        <w:spacing w:line="600" w:lineRule="exact"/>
        <w:ind w:firstLine="565" w:firstLineChars="202"/>
        <w:rPr>
          <w:szCs w:val="28"/>
        </w:rPr>
      </w:pPr>
      <w:r>
        <w:rPr>
          <w:szCs w:val="28"/>
        </w:rPr>
        <w:t>2018年    三相短路电流15.8kA</w:t>
      </w:r>
      <w:r>
        <w:rPr>
          <w:szCs w:val="28"/>
        </w:rPr>
        <w:tab/>
      </w:r>
      <w:r>
        <w:rPr>
          <w:szCs w:val="28"/>
        </w:rPr>
        <w:tab/>
      </w:r>
      <w:r>
        <w:rPr>
          <w:szCs w:val="28"/>
        </w:rPr>
        <w:tab/>
      </w:r>
      <w:r>
        <w:rPr>
          <w:szCs w:val="28"/>
        </w:rPr>
        <w:t>单相短路电流14.8kA</w:t>
      </w:r>
    </w:p>
    <w:p>
      <w:pPr>
        <w:spacing w:line="600" w:lineRule="exact"/>
        <w:ind w:firstLine="565" w:firstLineChars="202"/>
        <w:rPr>
          <w:szCs w:val="28"/>
        </w:rPr>
      </w:pPr>
      <w:r>
        <w:rPr>
          <w:szCs w:val="28"/>
        </w:rPr>
        <w:t>2020年    三相短路电流16.6kA</w:t>
      </w:r>
      <w:r>
        <w:rPr>
          <w:szCs w:val="28"/>
        </w:rPr>
        <w:tab/>
      </w:r>
      <w:r>
        <w:rPr>
          <w:szCs w:val="28"/>
        </w:rPr>
        <w:tab/>
      </w:r>
      <w:r>
        <w:rPr>
          <w:szCs w:val="28"/>
        </w:rPr>
        <w:tab/>
      </w:r>
      <w:r>
        <w:rPr>
          <w:szCs w:val="28"/>
        </w:rPr>
        <w:t>单相短路电流15.5kA</w:t>
      </w:r>
    </w:p>
    <w:p>
      <w:pPr>
        <w:spacing w:line="600" w:lineRule="exact"/>
        <w:ind w:firstLine="565" w:firstLineChars="202"/>
        <w:rPr>
          <w:szCs w:val="28"/>
        </w:rPr>
      </w:pPr>
      <w:r>
        <w:rPr>
          <w:szCs w:val="28"/>
        </w:rPr>
        <w:t>根据以上数据，本工程电缆线路短路电流值按以下数值选取：</w:t>
      </w:r>
    </w:p>
    <w:p>
      <w:pPr>
        <w:spacing w:line="600" w:lineRule="exact"/>
        <w:ind w:firstLine="565" w:firstLineChars="202"/>
        <w:rPr>
          <w:szCs w:val="28"/>
        </w:rPr>
      </w:pPr>
      <w:r>
        <w:rPr>
          <w:szCs w:val="28"/>
        </w:rPr>
        <w:t>三相短路电流16.6kA</w:t>
      </w:r>
      <w:r>
        <w:rPr>
          <w:szCs w:val="28"/>
        </w:rPr>
        <w:tab/>
      </w:r>
      <w:r>
        <w:rPr>
          <w:szCs w:val="28"/>
        </w:rPr>
        <w:tab/>
      </w:r>
      <w:r>
        <w:rPr>
          <w:szCs w:val="28"/>
        </w:rPr>
        <w:tab/>
      </w:r>
      <w:r>
        <w:rPr>
          <w:szCs w:val="28"/>
        </w:rPr>
        <w:t>单相短路电流15.5kA。</w:t>
      </w:r>
    </w:p>
    <w:p>
      <w:pPr>
        <w:pStyle w:val="5"/>
        <w:spacing w:line="560" w:lineRule="exact"/>
        <w:outlineLvl w:val="1"/>
        <w:rPr>
          <w:szCs w:val="28"/>
        </w:rPr>
      </w:pPr>
      <w:bookmarkStart w:id="134" w:name="_Toc477206297"/>
      <w:bookmarkStart w:id="135" w:name="_Toc487341524"/>
      <w:bookmarkStart w:id="136" w:name="_Toc533565599"/>
      <w:bookmarkStart w:id="137" w:name="_Toc25021"/>
      <w:bookmarkStart w:id="138" w:name="_Toc32512"/>
      <w:bookmarkStart w:id="139" w:name="_Toc483107639"/>
      <w:bookmarkStart w:id="140" w:name="_Toc487341618"/>
      <w:bookmarkStart w:id="141" w:name="_Toc487341652"/>
      <w:bookmarkStart w:id="142" w:name="_Toc345076398"/>
      <w:bookmarkStart w:id="143" w:name="_Toc30071"/>
      <w:bookmarkStart w:id="144" w:name="_Toc533565563"/>
      <w:bookmarkStart w:id="145" w:name="_Toc535402347"/>
      <w:r>
        <w:rPr>
          <w:rFonts w:hint="eastAsia"/>
          <w:szCs w:val="28"/>
        </w:rPr>
        <w:t>3</w:t>
      </w:r>
      <w:r>
        <w:rPr>
          <w:szCs w:val="28"/>
        </w:rPr>
        <w:t>.4  电缆型式和导体截面积</w:t>
      </w:r>
      <w:bookmarkEnd w:id="134"/>
      <w:bookmarkEnd w:id="135"/>
      <w:bookmarkEnd w:id="136"/>
      <w:bookmarkEnd w:id="137"/>
      <w:bookmarkEnd w:id="138"/>
      <w:bookmarkEnd w:id="139"/>
      <w:bookmarkEnd w:id="140"/>
      <w:bookmarkEnd w:id="141"/>
      <w:bookmarkEnd w:id="142"/>
      <w:bookmarkEnd w:id="143"/>
      <w:bookmarkEnd w:id="144"/>
      <w:bookmarkEnd w:id="145"/>
    </w:p>
    <w:p>
      <w:pPr>
        <w:spacing w:line="600" w:lineRule="exact"/>
        <w:ind w:firstLine="560" w:firstLineChars="200"/>
        <w:jc w:val="left"/>
        <w:rPr>
          <w:spacing w:val="-4"/>
        </w:rPr>
      </w:pPr>
      <w:r>
        <w:rPr>
          <w:szCs w:val="28"/>
        </w:rPr>
        <w:t>根据</w:t>
      </w:r>
      <w:r>
        <w:rPr>
          <w:rFonts w:hint="eastAsia"/>
          <w:szCs w:val="28"/>
        </w:rPr>
        <w:t>初设</w:t>
      </w:r>
      <w:r>
        <w:rPr>
          <w:szCs w:val="28"/>
        </w:rPr>
        <w:t>批复，本期110kV电缆截面采用</w:t>
      </w:r>
      <w:r>
        <w:rPr>
          <w:szCs w:val="28"/>
          <w:highlight w:val="yellow"/>
        </w:rPr>
        <w:t>1200mm</w:t>
      </w:r>
      <w:r>
        <w:rPr>
          <w:szCs w:val="28"/>
          <w:highlight w:val="yellow"/>
          <w:vertAlign w:val="superscript"/>
        </w:rPr>
        <w:t>2</w:t>
      </w:r>
      <w:r>
        <w:rPr>
          <w:szCs w:val="28"/>
        </w:rPr>
        <w:t>。</w:t>
      </w:r>
      <w:r>
        <w:t>设计推荐采用干式交联聚乙烯绝缘电力电缆</w:t>
      </w:r>
      <w:r>
        <w:rPr>
          <w:rFonts w:hint="eastAsia"/>
        </w:rPr>
        <w:t>。本工程电缆暂未订货，</w:t>
      </w:r>
      <w:r>
        <w:t>按</w:t>
      </w:r>
      <w:r>
        <w:rPr>
          <w:rFonts w:hint="eastAsia"/>
        </w:rPr>
        <w:t>JB/T</w:t>
      </w:r>
      <w:r>
        <w:rPr>
          <w:rFonts w:hint="eastAsia"/>
          <w:lang w:val="en-US" w:eastAsia="zh-CN"/>
        </w:rPr>
        <w:t xml:space="preserve"> </w:t>
      </w:r>
      <w:r>
        <w:rPr>
          <w:rFonts w:hint="eastAsia"/>
        </w:rPr>
        <w:t>10181.11~10181.32-2014</w:t>
      </w:r>
      <w:r>
        <w:t>标准计算1200mm</w:t>
      </w:r>
      <w:r>
        <w:rPr>
          <w:vertAlign w:val="superscript"/>
        </w:rPr>
        <w:t>2</w:t>
      </w:r>
      <w:r>
        <w:rPr>
          <w:szCs w:val="28"/>
        </w:rPr>
        <w:t>导体截面</w:t>
      </w:r>
      <w:r>
        <w:t>电缆导体载流量。</w:t>
      </w:r>
      <w:r>
        <w:rPr>
          <w:szCs w:val="28"/>
        </w:rPr>
        <w:t>载流量计算</w:t>
      </w:r>
      <w:r>
        <w:rPr>
          <w:spacing w:val="-4"/>
        </w:rPr>
        <w:t>结果如表3.4</w:t>
      </w:r>
      <w:r>
        <w:rPr>
          <w:rFonts w:hint="eastAsia"/>
          <w:spacing w:val="-4"/>
        </w:rPr>
        <w:t>-1、3.4-2</w:t>
      </w:r>
      <w:r>
        <w:rPr>
          <w:spacing w:val="-4"/>
        </w:rPr>
        <w:t>所示</w:t>
      </w:r>
      <w:r>
        <w:rPr>
          <w:color w:val="000000"/>
        </w:rPr>
        <w:t>（最终电缆导体载流量应以订货后电缆生产厂家提供为准）</w:t>
      </w:r>
      <w:r>
        <w:rPr>
          <w:rFonts w:hint="eastAsia"/>
          <w:spacing w:val="-4"/>
        </w:rPr>
        <w:t>。</w:t>
      </w:r>
    </w:p>
    <w:p>
      <w:pPr>
        <w:spacing w:line="600" w:lineRule="exact"/>
        <w:jc w:val="center"/>
        <w:rPr>
          <w:szCs w:val="28"/>
        </w:rPr>
      </w:pPr>
      <w:r>
        <w:rPr>
          <w:szCs w:val="28"/>
        </w:rPr>
        <w:t>表</w:t>
      </w:r>
      <w:r>
        <w:rPr>
          <w:rFonts w:hint="eastAsia"/>
          <w:szCs w:val="28"/>
        </w:rPr>
        <w:t>3</w:t>
      </w:r>
      <w:r>
        <w:rPr>
          <w:szCs w:val="28"/>
        </w:rPr>
        <w:t>.4</w:t>
      </w:r>
      <w:r>
        <w:rPr>
          <w:rFonts w:hint="eastAsia"/>
          <w:szCs w:val="28"/>
        </w:rPr>
        <w:t>-1</w:t>
      </w:r>
      <w:r>
        <w:rPr>
          <w:szCs w:val="28"/>
        </w:rPr>
        <w:t xml:space="preserve">    电缆导体载流量</w:t>
      </w:r>
      <w:r>
        <w:rPr>
          <w:rFonts w:hint="eastAsia"/>
          <w:szCs w:val="28"/>
        </w:rPr>
        <w:t>表一</w:t>
      </w:r>
    </w:p>
    <w:tbl>
      <w:tblPr>
        <w:tblStyle w:val="2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33"/>
        <w:gridCol w:w="681"/>
        <w:gridCol w:w="1371"/>
        <w:gridCol w:w="1276"/>
        <w:gridCol w:w="1276"/>
        <w:gridCol w:w="1417"/>
        <w:gridCol w:w="1269"/>
        <w:gridCol w:w="110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91" w:hRule="atLeast"/>
        </w:trPr>
        <w:tc>
          <w:tcPr>
            <w:tcW w:w="1033" w:type="dxa"/>
            <w:vMerge w:val="restart"/>
            <w:noWrap w:val="0"/>
            <w:vAlign w:val="center"/>
          </w:tcPr>
          <w:p>
            <w:pPr>
              <w:spacing w:line="400" w:lineRule="exact"/>
              <w:jc w:val="center"/>
              <w:rPr>
                <w:sz w:val="24"/>
                <w:szCs w:val="24"/>
              </w:rPr>
            </w:pPr>
            <w:r>
              <w:rPr>
                <w:sz w:val="24"/>
                <w:szCs w:val="24"/>
              </w:rPr>
              <w:t>电缆导体截面</w:t>
            </w:r>
          </w:p>
        </w:tc>
        <w:tc>
          <w:tcPr>
            <w:tcW w:w="681" w:type="dxa"/>
            <w:vMerge w:val="restart"/>
            <w:noWrap w:val="0"/>
            <w:vAlign w:val="center"/>
          </w:tcPr>
          <w:p>
            <w:pPr>
              <w:jc w:val="center"/>
              <w:rPr>
                <w:sz w:val="24"/>
                <w:szCs w:val="24"/>
              </w:rPr>
            </w:pPr>
            <w:r>
              <w:rPr>
                <w:sz w:val="24"/>
                <w:szCs w:val="24"/>
              </w:rPr>
              <w:t>温度</w:t>
            </w:r>
          </w:p>
          <w:p>
            <w:pPr>
              <w:jc w:val="center"/>
              <w:rPr>
                <w:sz w:val="24"/>
                <w:szCs w:val="24"/>
              </w:rPr>
            </w:pPr>
            <w:r>
              <w:rPr>
                <w:sz w:val="24"/>
                <w:szCs w:val="24"/>
              </w:rPr>
              <w:t>(</w:t>
            </w:r>
            <w:r>
              <w:rPr>
                <w:rFonts w:hint="eastAsia" w:ascii="宋体" w:hAnsi="宋体" w:cs="宋体"/>
                <w:sz w:val="24"/>
                <w:szCs w:val="24"/>
              </w:rPr>
              <w:t>℃</w:t>
            </w:r>
            <w:r>
              <w:rPr>
                <w:sz w:val="24"/>
                <w:szCs w:val="24"/>
              </w:rPr>
              <w:t>)</w:t>
            </w:r>
          </w:p>
        </w:tc>
        <w:tc>
          <w:tcPr>
            <w:tcW w:w="7711" w:type="dxa"/>
            <w:gridSpan w:val="6"/>
            <w:noWrap w:val="0"/>
            <w:vAlign w:val="center"/>
          </w:tcPr>
          <w:p>
            <w:pPr>
              <w:widowControl/>
              <w:jc w:val="center"/>
              <w:rPr>
                <w:sz w:val="24"/>
                <w:szCs w:val="24"/>
              </w:rPr>
            </w:pPr>
            <w:r>
              <w:rPr>
                <w:sz w:val="24"/>
                <w:szCs w:val="24"/>
              </w:rPr>
              <w:t>电缆载流量（A）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10" w:hRule="atLeast"/>
        </w:trPr>
        <w:tc>
          <w:tcPr>
            <w:tcW w:w="1033" w:type="dxa"/>
            <w:vMerge w:val="continue"/>
            <w:noWrap w:val="0"/>
            <w:vAlign w:val="top"/>
          </w:tcPr>
          <w:p>
            <w:pPr>
              <w:jc w:val="center"/>
              <w:rPr>
                <w:sz w:val="24"/>
                <w:szCs w:val="24"/>
              </w:rPr>
            </w:pPr>
          </w:p>
        </w:tc>
        <w:tc>
          <w:tcPr>
            <w:tcW w:w="681" w:type="dxa"/>
            <w:vMerge w:val="continue"/>
            <w:noWrap w:val="0"/>
            <w:vAlign w:val="top"/>
          </w:tcPr>
          <w:p>
            <w:pPr>
              <w:jc w:val="center"/>
              <w:rPr>
                <w:sz w:val="24"/>
                <w:szCs w:val="24"/>
              </w:rPr>
            </w:pPr>
          </w:p>
        </w:tc>
        <w:tc>
          <w:tcPr>
            <w:tcW w:w="1371" w:type="dxa"/>
            <w:noWrap w:val="0"/>
            <w:vAlign w:val="center"/>
          </w:tcPr>
          <w:p>
            <w:pPr>
              <w:jc w:val="center"/>
              <w:rPr>
                <w:sz w:val="24"/>
                <w:szCs w:val="24"/>
              </w:rPr>
            </w:pPr>
            <w:r>
              <w:rPr>
                <w:sz w:val="24"/>
                <w:szCs w:val="24"/>
              </w:rPr>
              <w:t>双回直埋</w:t>
            </w:r>
          </w:p>
          <w:p>
            <w:pPr>
              <w:jc w:val="center"/>
              <w:rPr>
                <w:sz w:val="24"/>
                <w:szCs w:val="24"/>
              </w:rPr>
            </w:pPr>
            <w:r>
              <w:rPr>
                <w:sz w:val="24"/>
                <w:szCs w:val="24"/>
              </w:rPr>
              <w:t>(1.2m)</w:t>
            </w:r>
          </w:p>
        </w:tc>
        <w:tc>
          <w:tcPr>
            <w:tcW w:w="1276" w:type="dxa"/>
            <w:noWrap w:val="0"/>
            <w:vAlign w:val="center"/>
          </w:tcPr>
          <w:p>
            <w:pPr>
              <w:jc w:val="center"/>
              <w:rPr>
                <w:sz w:val="24"/>
                <w:szCs w:val="24"/>
              </w:rPr>
            </w:pPr>
            <w:r>
              <w:rPr>
                <w:sz w:val="24"/>
                <w:szCs w:val="24"/>
              </w:rPr>
              <w:t>双回穿管(1.5m)</w:t>
            </w:r>
          </w:p>
        </w:tc>
        <w:tc>
          <w:tcPr>
            <w:tcW w:w="1276" w:type="dxa"/>
            <w:noWrap w:val="0"/>
            <w:vAlign w:val="center"/>
          </w:tcPr>
          <w:p>
            <w:pPr>
              <w:jc w:val="center"/>
              <w:rPr>
                <w:sz w:val="24"/>
                <w:szCs w:val="24"/>
              </w:rPr>
            </w:pPr>
            <w:r>
              <w:rPr>
                <w:sz w:val="24"/>
                <w:szCs w:val="24"/>
              </w:rPr>
              <w:t>三回</w:t>
            </w:r>
          </w:p>
          <w:p>
            <w:pPr>
              <w:jc w:val="center"/>
              <w:rPr>
                <w:sz w:val="24"/>
                <w:szCs w:val="24"/>
              </w:rPr>
            </w:pPr>
            <w:r>
              <w:rPr>
                <w:sz w:val="24"/>
                <w:szCs w:val="24"/>
              </w:rPr>
              <w:t>电缆沟</w:t>
            </w:r>
          </w:p>
        </w:tc>
        <w:tc>
          <w:tcPr>
            <w:tcW w:w="1417" w:type="dxa"/>
            <w:noWrap w:val="0"/>
            <w:vAlign w:val="center"/>
          </w:tcPr>
          <w:p>
            <w:pPr>
              <w:jc w:val="center"/>
              <w:rPr>
                <w:sz w:val="24"/>
                <w:szCs w:val="24"/>
              </w:rPr>
            </w:pPr>
            <w:r>
              <w:rPr>
                <w:sz w:val="24"/>
                <w:szCs w:val="24"/>
              </w:rPr>
              <w:t>三回穿管（1.5m）</w:t>
            </w:r>
          </w:p>
        </w:tc>
        <w:tc>
          <w:tcPr>
            <w:tcW w:w="1269" w:type="dxa"/>
            <w:noWrap w:val="0"/>
            <w:vAlign w:val="center"/>
          </w:tcPr>
          <w:p>
            <w:pPr>
              <w:jc w:val="center"/>
              <w:rPr>
                <w:sz w:val="24"/>
                <w:szCs w:val="24"/>
              </w:rPr>
            </w:pPr>
            <w:r>
              <w:rPr>
                <w:rFonts w:hint="eastAsia"/>
                <w:sz w:val="24"/>
                <w:szCs w:val="24"/>
              </w:rPr>
              <w:t>双</w:t>
            </w:r>
            <w:r>
              <w:rPr>
                <w:sz w:val="24"/>
                <w:szCs w:val="24"/>
              </w:rPr>
              <w:t>回穿管（</w:t>
            </w:r>
            <w:r>
              <w:rPr>
                <w:rFonts w:hint="eastAsia"/>
                <w:sz w:val="24"/>
                <w:szCs w:val="24"/>
              </w:rPr>
              <w:t>5.0</w:t>
            </w:r>
            <w:r>
              <w:rPr>
                <w:sz w:val="24"/>
                <w:szCs w:val="24"/>
              </w:rPr>
              <w:t>m）</w:t>
            </w:r>
          </w:p>
        </w:tc>
        <w:tc>
          <w:tcPr>
            <w:tcW w:w="1102" w:type="dxa"/>
            <w:noWrap w:val="0"/>
            <w:vAlign w:val="center"/>
          </w:tcPr>
          <w:p>
            <w:pPr>
              <w:jc w:val="center"/>
              <w:rPr>
                <w:sz w:val="24"/>
                <w:szCs w:val="24"/>
              </w:rPr>
            </w:pPr>
            <w:r>
              <w:rPr>
                <w:sz w:val="24"/>
                <w:szCs w:val="24"/>
              </w:rPr>
              <w:t>隧道内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05" w:hRule="atLeast"/>
        </w:trPr>
        <w:tc>
          <w:tcPr>
            <w:tcW w:w="1033" w:type="dxa"/>
            <w:vMerge w:val="restart"/>
            <w:noWrap w:val="0"/>
            <w:vAlign w:val="center"/>
          </w:tcPr>
          <w:p>
            <w:pPr>
              <w:jc w:val="center"/>
              <w:rPr>
                <w:sz w:val="24"/>
                <w:szCs w:val="24"/>
              </w:rPr>
            </w:pPr>
            <w:r>
              <w:rPr>
                <w:sz w:val="24"/>
                <w:szCs w:val="24"/>
              </w:rPr>
              <w:t>1200mm</w:t>
            </w:r>
            <w:r>
              <w:rPr>
                <w:sz w:val="24"/>
                <w:szCs w:val="24"/>
                <w:vertAlign w:val="superscript"/>
              </w:rPr>
              <w:t>2</w:t>
            </w:r>
          </w:p>
        </w:tc>
        <w:tc>
          <w:tcPr>
            <w:tcW w:w="681" w:type="dxa"/>
            <w:noWrap w:val="0"/>
            <w:vAlign w:val="center"/>
          </w:tcPr>
          <w:p>
            <w:pPr>
              <w:spacing w:line="400" w:lineRule="exact"/>
              <w:jc w:val="center"/>
              <w:rPr>
                <w:sz w:val="24"/>
                <w:szCs w:val="24"/>
              </w:rPr>
            </w:pPr>
            <w:r>
              <w:rPr>
                <w:sz w:val="24"/>
                <w:szCs w:val="24"/>
              </w:rPr>
              <w:t>26</w:t>
            </w:r>
          </w:p>
        </w:tc>
        <w:tc>
          <w:tcPr>
            <w:tcW w:w="1371" w:type="dxa"/>
            <w:noWrap w:val="0"/>
            <w:vAlign w:val="center"/>
          </w:tcPr>
          <w:p>
            <w:pPr>
              <w:jc w:val="center"/>
              <w:rPr>
                <w:sz w:val="24"/>
                <w:szCs w:val="24"/>
              </w:rPr>
            </w:pPr>
            <w:r>
              <w:rPr>
                <w:sz w:val="24"/>
                <w:szCs w:val="24"/>
              </w:rPr>
              <w:t>——</w:t>
            </w:r>
          </w:p>
        </w:tc>
        <w:tc>
          <w:tcPr>
            <w:tcW w:w="1276" w:type="dxa"/>
            <w:noWrap w:val="0"/>
            <w:vAlign w:val="center"/>
          </w:tcPr>
          <w:p>
            <w:pPr>
              <w:jc w:val="center"/>
              <w:rPr>
                <w:sz w:val="24"/>
                <w:szCs w:val="24"/>
              </w:rPr>
            </w:pPr>
            <w:r>
              <w:rPr>
                <w:sz w:val="24"/>
                <w:szCs w:val="24"/>
              </w:rPr>
              <w:t>——</w:t>
            </w:r>
          </w:p>
        </w:tc>
        <w:tc>
          <w:tcPr>
            <w:tcW w:w="1276" w:type="dxa"/>
            <w:noWrap w:val="0"/>
            <w:vAlign w:val="center"/>
          </w:tcPr>
          <w:p>
            <w:pPr>
              <w:spacing w:line="400" w:lineRule="exact"/>
              <w:jc w:val="center"/>
              <w:rPr>
                <w:sz w:val="24"/>
                <w:szCs w:val="24"/>
              </w:rPr>
            </w:pPr>
            <w:r>
              <w:rPr>
                <w:sz w:val="24"/>
                <w:szCs w:val="24"/>
              </w:rPr>
              <w:t>——</w:t>
            </w:r>
          </w:p>
        </w:tc>
        <w:tc>
          <w:tcPr>
            <w:tcW w:w="1417" w:type="dxa"/>
            <w:noWrap w:val="0"/>
            <w:vAlign w:val="center"/>
          </w:tcPr>
          <w:p>
            <w:pPr>
              <w:jc w:val="center"/>
              <w:rPr>
                <w:sz w:val="24"/>
                <w:szCs w:val="24"/>
              </w:rPr>
            </w:pPr>
            <w:r>
              <w:rPr>
                <w:sz w:val="24"/>
                <w:szCs w:val="24"/>
              </w:rPr>
              <w:t>——</w:t>
            </w:r>
          </w:p>
        </w:tc>
        <w:tc>
          <w:tcPr>
            <w:tcW w:w="1269" w:type="dxa"/>
            <w:noWrap w:val="0"/>
            <w:vAlign w:val="center"/>
          </w:tcPr>
          <w:p>
            <w:pPr>
              <w:jc w:val="center"/>
              <w:rPr>
                <w:sz w:val="24"/>
                <w:szCs w:val="24"/>
              </w:rPr>
            </w:pPr>
            <w:r>
              <w:rPr>
                <w:rFonts w:hint="eastAsia"/>
                <w:sz w:val="24"/>
                <w:szCs w:val="24"/>
              </w:rPr>
              <w:t>890</w:t>
            </w:r>
          </w:p>
        </w:tc>
        <w:tc>
          <w:tcPr>
            <w:tcW w:w="1102" w:type="dxa"/>
            <w:noWrap w:val="0"/>
            <w:vAlign w:val="center"/>
          </w:tcPr>
          <w:p>
            <w:pPr>
              <w:jc w:val="center"/>
              <w:rPr>
                <w:sz w:val="24"/>
                <w:szCs w:val="24"/>
              </w:rPr>
            </w:pPr>
            <w:r>
              <w:rPr>
                <w:sz w:val="24"/>
                <w:szCs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05" w:hRule="atLeast"/>
        </w:trPr>
        <w:tc>
          <w:tcPr>
            <w:tcW w:w="1033" w:type="dxa"/>
            <w:vMerge w:val="continue"/>
            <w:noWrap w:val="0"/>
            <w:vAlign w:val="center"/>
          </w:tcPr>
          <w:p>
            <w:pPr>
              <w:jc w:val="center"/>
              <w:rPr>
                <w:sz w:val="24"/>
                <w:szCs w:val="24"/>
              </w:rPr>
            </w:pPr>
          </w:p>
        </w:tc>
        <w:tc>
          <w:tcPr>
            <w:tcW w:w="681" w:type="dxa"/>
            <w:noWrap w:val="0"/>
            <w:vAlign w:val="center"/>
          </w:tcPr>
          <w:p>
            <w:pPr>
              <w:spacing w:line="400" w:lineRule="exact"/>
              <w:jc w:val="center"/>
              <w:rPr>
                <w:sz w:val="24"/>
                <w:szCs w:val="24"/>
              </w:rPr>
            </w:pPr>
            <w:r>
              <w:rPr>
                <w:sz w:val="24"/>
                <w:szCs w:val="24"/>
              </w:rPr>
              <w:t>30</w:t>
            </w:r>
          </w:p>
        </w:tc>
        <w:tc>
          <w:tcPr>
            <w:tcW w:w="1371" w:type="dxa"/>
            <w:noWrap w:val="0"/>
            <w:vAlign w:val="center"/>
          </w:tcPr>
          <w:p>
            <w:pPr>
              <w:spacing w:line="400" w:lineRule="exact"/>
              <w:jc w:val="center"/>
              <w:rPr>
                <w:sz w:val="24"/>
                <w:szCs w:val="24"/>
              </w:rPr>
            </w:pPr>
            <w:r>
              <w:rPr>
                <w:rFonts w:hint="eastAsia"/>
                <w:sz w:val="24"/>
                <w:szCs w:val="24"/>
              </w:rPr>
              <w:t>1032</w:t>
            </w:r>
          </w:p>
        </w:tc>
        <w:tc>
          <w:tcPr>
            <w:tcW w:w="1276" w:type="dxa"/>
            <w:noWrap w:val="0"/>
            <w:vAlign w:val="center"/>
          </w:tcPr>
          <w:p>
            <w:pPr>
              <w:spacing w:line="400" w:lineRule="exact"/>
              <w:jc w:val="center"/>
              <w:rPr>
                <w:sz w:val="24"/>
                <w:szCs w:val="24"/>
              </w:rPr>
            </w:pPr>
            <w:r>
              <w:rPr>
                <w:rFonts w:hint="eastAsia"/>
                <w:sz w:val="24"/>
                <w:szCs w:val="24"/>
              </w:rPr>
              <w:t>981</w:t>
            </w:r>
          </w:p>
        </w:tc>
        <w:tc>
          <w:tcPr>
            <w:tcW w:w="1276" w:type="dxa"/>
            <w:noWrap w:val="0"/>
            <w:vAlign w:val="center"/>
          </w:tcPr>
          <w:p>
            <w:pPr>
              <w:spacing w:line="400" w:lineRule="exact"/>
              <w:jc w:val="center"/>
              <w:rPr>
                <w:sz w:val="24"/>
                <w:szCs w:val="24"/>
              </w:rPr>
            </w:pPr>
            <w:r>
              <w:rPr>
                <w:rFonts w:hint="eastAsia"/>
                <w:sz w:val="24"/>
                <w:szCs w:val="24"/>
              </w:rPr>
              <w:t>890</w:t>
            </w:r>
          </w:p>
        </w:tc>
        <w:tc>
          <w:tcPr>
            <w:tcW w:w="1417" w:type="dxa"/>
            <w:noWrap w:val="0"/>
            <w:vAlign w:val="center"/>
          </w:tcPr>
          <w:p>
            <w:pPr>
              <w:jc w:val="center"/>
              <w:rPr>
                <w:sz w:val="24"/>
                <w:szCs w:val="24"/>
              </w:rPr>
            </w:pPr>
            <w:r>
              <w:rPr>
                <w:rFonts w:hint="eastAsia"/>
                <w:sz w:val="24"/>
                <w:szCs w:val="24"/>
              </w:rPr>
              <w:t>893</w:t>
            </w:r>
          </w:p>
        </w:tc>
        <w:tc>
          <w:tcPr>
            <w:tcW w:w="1269" w:type="dxa"/>
            <w:noWrap w:val="0"/>
            <w:vAlign w:val="center"/>
          </w:tcPr>
          <w:p>
            <w:pPr>
              <w:jc w:val="center"/>
              <w:rPr>
                <w:sz w:val="24"/>
                <w:szCs w:val="24"/>
              </w:rPr>
            </w:pPr>
            <w:r>
              <w:rPr>
                <w:sz w:val="24"/>
                <w:szCs w:val="24"/>
              </w:rPr>
              <w:t>——</w:t>
            </w:r>
          </w:p>
        </w:tc>
        <w:tc>
          <w:tcPr>
            <w:tcW w:w="1102" w:type="dxa"/>
            <w:noWrap w:val="0"/>
            <w:vAlign w:val="center"/>
          </w:tcPr>
          <w:p>
            <w:pPr>
              <w:jc w:val="center"/>
              <w:rPr>
                <w:sz w:val="24"/>
                <w:szCs w:val="24"/>
              </w:rPr>
            </w:pPr>
            <w:r>
              <w:rPr>
                <w:sz w:val="24"/>
                <w:szCs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05" w:hRule="atLeast"/>
        </w:trPr>
        <w:tc>
          <w:tcPr>
            <w:tcW w:w="1033" w:type="dxa"/>
            <w:vMerge w:val="continue"/>
            <w:noWrap w:val="0"/>
            <w:vAlign w:val="top"/>
          </w:tcPr>
          <w:p>
            <w:pPr>
              <w:jc w:val="center"/>
              <w:rPr>
                <w:sz w:val="24"/>
                <w:szCs w:val="24"/>
              </w:rPr>
            </w:pPr>
          </w:p>
        </w:tc>
        <w:tc>
          <w:tcPr>
            <w:tcW w:w="681" w:type="dxa"/>
            <w:noWrap w:val="0"/>
            <w:vAlign w:val="center"/>
          </w:tcPr>
          <w:p>
            <w:pPr>
              <w:spacing w:line="400" w:lineRule="exact"/>
              <w:jc w:val="center"/>
              <w:rPr>
                <w:sz w:val="24"/>
                <w:szCs w:val="24"/>
              </w:rPr>
            </w:pPr>
            <w:r>
              <w:rPr>
                <w:sz w:val="24"/>
                <w:szCs w:val="24"/>
              </w:rPr>
              <w:t>33</w:t>
            </w:r>
          </w:p>
        </w:tc>
        <w:tc>
          <w:tcPr>
            <w:tcW w:w="1371" w:type="dxa"/>
            <w:noWrap w:val="0"/>
            <w:vAlign w:val="center"/>
          </w:tcPr>
          <w:p>
            <w:pPr>
              <w:spacing w:line="400" w:lineRule="exact"/>
              <w:jc w:val="center"/>
              <w:rPr>
                <w:sz w:val="24"/>
                <w:szCs w:val="24"/>
              </w:rPr>
            </w:pPr>
            <w:r>
              <w:rPr>
                <w:rFonts w:hint="eastAsia"/>
                <w:sz w:val="24"/>
                <w:szCs w:val="24"/>
              </w:rPr>
              <w:t>1006</w:t>
            </w:r>
          </w:p>
        </w:tc>
        <w:tc>
          <w:tcPr>
            <w:tcW w:w="1276" w:type="dxa"/>
            <w:noWrap w:val="0"/>
            <w:vAlign w:val="center"/>
          </w:tcPr>
          <w:p>
            <w:pPr>
              <w:spacing w:line="400" w:lineRule="exact"/>
              <w:jc w:val="center"/>
              <w:rPr>
                <w:sz w:val="24"/>
                <w:szCs w:val="24"/>
              </w:rPr>
            </w:pPr>
            <w:r>
              <w:rPr>
                <w:sz w:val="24"/>
                <w:szCs w:val="24"/>
              </w:rPr>
              <w:t>9</w:t>
            </w:r>
            <w:r>
              <w:rPr>
                <w:rFonts w:hint="eastAsia"/>
                <w:sz w:val="24"/>
                <w:szCs w:val="24"/>
              </w:rPr>
              <w:t>57</w:t>
            </w:r>
          </w:p>
        </w:tc>
        <w:tc>
          <w:tcPr>
            <w:tcW w:w="1276" w:type="dxa"/>
            <w:noWrap w:val="0"/>
            <w:vAlign w:val="center"/>
          </w:tcPr>
          <w:p>
            <w:pPr>
              <w:spacing w:line="400" w:lineRule="exact"/>
              <w:jc w:val="center"/>
              <w:rPr>
                <w:sz w:val="24"/>
                <w:szCs w:val="24"/>
              </w:rPr>
            </w:pPr>
            <w:r>
              <w:rPr>
                <w:rFonts w:hint="eastAsia"/>
                <w:sz w:val="24"/>
                <w:szCs w:val="24"/>
              </w:rPr>
              <w:t>867</w:t>
            </w:r>
          </w:p>
        </w:tc>
        <w:tc>
          <w:tcPr>
            <w:tcW w:w="1417" w:type="dxa"/>
            <w:noWrap w:val="0"/>
            <w:vAlign w:val="center"/>
          </w:tcPr>
          <w:p>
            <w:pPr>
              <w:jc w:val="center"/>
              <w:rPr>
                <w:sz w:val="24"/>
                <w:szCs w:val="24"/>
              </w:rPr>
            </w:pPr>
            <w:r>
              <w:rPr>
                <w:rFonts w:hint="eastAsia"/>
                <w:sz w:val="24"/>
                <w:szCs w:val="24"/>
              </w:rPr>
              <w:t>870</w:t>
            </w:r>
          </w:p>
        </w:tc>
        <w:tc>
          <w:tcPr>
            <w:tcW w:w="1269" w:type="dxa"/>
            <w:noWrap w:val="0"/>
            <w:vAlign w:val="center"/>
          </w:tcPr>
          <w:p>
            <w:pPr>
              <w:jc w:val="center"/>
              <w:rPr>
                <w:sz w:val="24"/>
                <w:szCs w:val="24"/>
              </w:rPr>
            </w:pPr>
            <w:r>
              <w:rPr>
                <w:sz w:val="24"/>
                <w:szCs w:val="24"/>
              </w:rPr>
              <w:t>——</w:t>
            </w:r>
          </w:p>
        </w:tc>
        <w:tc>
          <w:tcPr>
            <w:tcW w:w="1102" w:type="dxa"/>
            <w:noWrap w:val="0"/>
            <w:vAlign w:val="center"/>
          </w:tcPr>
          <w:p>
            <w:pPr>
              <w:jc w:val="center"/>
              <w:rPr>
                <w:sz w:val="24"/>
                <w:szCs w:val="24"/>
              </w:rPr>
            </w:pPr>
            <w:r>
              <w:rPr>
                <w:sz w:val="24"/>
                <w:szCs w:val="24"/>
              </w:rPr>
              <w:t>1473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405" w:hRule="atLeast"/>
        </w:trPr>
        <w:tc>
          <w:tcPr>
            <w:tcW w:w="1033" w:type="dxa"/>
            <w:noWrap w:val="0"/>
            <w:vAlign w:val="center"/>
          </w:tcPr>
          <w:p>
            <w:pPr>
              <w:jc w:val="center"/>
              <w:rPr>
                <w:sz w:val="24"/>
                <w:szCs w:val="24"/>
              </w:rPr>
            </w:pPr>
            <w:r>
              <w:rPr>
                <w:sz w:val="24"/>
                <w:szCs w:val="24"/>
              </w:rPr>
              <w:t>备注</w:t>
            </w:r>
          </w:p>
        </w:tc>
        <w:tc>
          <w:tcPr>
            <w:tcW w:w="8392" w:type="dxa"/>
            <w:gridSpan w:val="7"/>
            <w:noWrap w:val="0"/>
            <w:vAlign w:val="center"/>
          </w:tcPr>
          <w:p>
            <w:pPr>
              <w:rPr>
                <w:sz w:val="24"/>
                <w:szCs w:val="24"/>
              </w:rPr>
            </w:pPr>
            <w:r>
              <w:rPr>
                <w:rFonts w:hint="eastAsia"/>
                <w:sz w:val="24"/>
                <w:szCs w:val="24"/>
              </w:rPr>
              <w:t>1）</w:t>
            </w:r>
            <w:r>
              <w:rPr>
                <w:sz w:val="24"/>
                <w:szCs w:val="24"/>
              </w:rPr>
              <w:t>直埋电缆相间距为240mm</w:t>
            </w:r>
            <w:r>
              <w:rPr>
                <w:rFonts w:hint="eastAsia"/>
                <w:sz w:val="24"/>
                <w:szCs w:val="24"/>
              </w:rPr>
              <w:t>；</w:t>
            </w:r>
          </w:p>
          <w:p>
            <w:pPr>
              <w:rPr>
                <w:rFonts w:hint="eastAsia"/>
                <w:sz w:val="24"/>
                <w:szCs w:val="24"/>
              </w:rPr>
            </w:pPr>
            <w:r>
              <w:rPr>
                <w:rFonts w:hint="eastAsia"/>
                <w:sz w:val="24"/>
                <w:szCs w:val="24"/>
              </w:rPr>
              <w:t>2）埋深1.5m的穿管按开挖道路埋管考虑，双回、三回电缆管道按品字形排列，相间距300mm；</w:t>
            </w:r>
          </w:p>
          <w:p>
            <w:pPr>
              <w:rPr>
                <w:sz w:val="24"/>
                <w:szCs w:val="24"/>
              </w:rPr>
            </w:pPr>
            <w:r>
              <w:rPr>
                <w:rFonts w:hint="eastAsia"/>
                <w:sz w:val="24"/>
                <w:szCs w:val="24"/>
              </w:rPr>
              <w:t>3）电缆沟采用电缆支架竖直排列，相间距为300mm，回路间距1.1m；</w:t>
            </w:r>
          </w:p>
          <w:p>
            <w:pPr>
              <w:rPr>
                <w:sz w:val="24"/>
                <w:szCs w:val="24"/>
              </w:rPr>
            </w:pPr>
            <w:r>
              <w:rPr>
                <w:rFonts w:hint="eastAsia"/>
                <w:sz w:val="24"/>
                <w:szCs w:val="24"/>
              </w:rPr>
              <w:t>4）埋深3.5m的穿管</w:t>
            </w:r>
            <w:r>
              <w:rPr>
                <w:sz w:val="24"/>
                <w:szCs w:val="24"/>
              </w:rPr>
              <w:t>按非开挖水平定向钻施工工艺考虑，三相电缆“品”字形紧贴排列，回路间距为2m；</w:t>
            </w:r>
          </w:p>
          <w:p>
            <w:pPr>
              <w:rPr>
                <w:sz w:val="24"/>
                <w:szCs w:val="24"/>
              </w:rPr>
            </w:pPr>
            <w:r>
              <w:rPr>
                <w:rFonts w:hint="eastAsia"/>
                <w:sz w:val="24"/>
                <w:szCs w:val="24"/>
              </w:rPr>
              <w:t>5）</w:t>
            </w:r>
            <w:r>
              <w:rPr>
                <w:sz w:val="24"/>
                <w:szCs w:val="24"/>
              </w:rPr>
              <w:t>管材均按HDPE管、热阻系数3.5 K·m/W、外径</w:t>
            </w:r>
            <w:r>
              <w:rPr>
                <w:rFonts w:hint="eastAsia"/>
                <w:sz w:val="24"/>
                <w:szCs w:val="24"/>
              </w:rPr>
              <w:t>225</w:t>
            </w:r>
            <w:r>
              <w:rPr>
                <w:sz w:val="24"/>
                <w:szCs w:val="24"/>
              </w:rPr>
              <w:t>mm、内径200mm考虑；</w:t>
            </w:r>
          </w:p>
          <w:p>
            <w:pPr>
              <w:rPr>
                <w:sz w:val="24"/>
                <w:szCs w:val="24"/>
              </w:rPr>
            </w:pPr>
            <w:r>
              <w:rPr>
                <w:rFonts w:hint="eastAsia"/>
                <w:sz w:val="24"/>
                <w:szCs w:val="24"/>
              </w:rPr>
              <w:t>6）</w:t>
            </w:r>
            <w:r>
              <w:rPr>
                <w:sz w:val="24"/>
                <w:szCs w:val="24"/>
              </w:rPr>
              <w:t>除</w:t>
            </w:r>
            <w:r>
              <w:rPr>
                <w:rFonts w:hint="eastAsia"/>
                <w:sz w:val="24"/>
                <w:szCs w:val="24"/>
              </w:rPr>
              <w:t>双</w:t>
            </w:r>
            <w:r>
              <w:rPr>
                <w:sz w:val="24"/>
                <w:szCs w:val="24"/>
              </w:rPr>
              <w:t>回穿管（</w:t>
            </w:r>
            <w:r>
              <w:rPr>
                <w:rFonts w:hint="eastAsia"/>
                <w:sz w:val="24"/>
                <w:szCs w:val="24"/>
              </w:rPr>
              <w:t>5.0</w:t>
            </w:r>
            <w:r>
              <w:rPr>
                <w:sz w:val="24"/>
                <w:szCs w:val="24"/>
              </w:rPr>
              <w:t>m）土壤热阻系数按1.0 K·m/W考虑外，其余敷设型式土壤热阻系数均按1.2 K·m/W考虑；以上数值均为多回路等负荷计算。</w:t>
            </w:r>
          </w:p>
        </w:tc>
      </w:tr>
    </w:tbl>
    <w:p>
      <w:pPr>
        <w:spacing w:line="600" w:lineRule="exact"/>
      </w:pP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790"/>
        <w:gridCol w:w="1023"/>
        <w:gridCol w:w="846"/>
        <w:gridCol w:w="927"/>
        <w:gridCol w:w="886"/>
        <w:gridCol w:w="832"/>
        <w:gridCol w:w="846"/>
        <w:gridCol w:w="790"/>
        <w:gridCol w:w="69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2" w:hRule="atLeast"/>
          <w:jc w:val="center"/>
        </w:trPr>
        <w:tc>
          <w:tcPr>
            <w:tcW w:w="828" w:type="dxa"/>
            <w:vMerge w:val="restart"/>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电缆</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截面</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（mm</w:t>
            </w:r>
            <w:r>
              <w:rPr>
                <w:rFonts w:hint="default" w:ascii="Times New Roman" w:hAnsi="Times New Roman" w:cs="Times New Roman"/>
                <w:color w:val="auto"/>
                <w:sz w:val="21"/>
                <w:highlight w:val="none"/>
                <w:vertAlign w:val="superscript"/>
              </w:rPr>
              <w:t>2</w:t>
            </w:r>
            <w:r>
              <w:rPr>
                <w:rFonts w:hint="default" w:ascii="Times New Roman" w:hAnsi="Times New Roman" w:cs="Times New Roman"/>
                <w:color w:val="auto"/>
                <w:sz w:val="21"/>
                <w:highlight w:val="none"/>
              </w:rPr>
              <w:t>）</w:t>
            </w:r>
          </w:p>
        </w:tc>
        <w:tc>
          <w:tcPr>
            <w:tcW w:w="790" w:type="dxa"/>
            <w:vMerge w:val="restart"/>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土壤</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温度</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w:t>
            </w:r>
          </w:p>
        </w:tc>
        <w:tc>
          <w:tcPr>
            <w:tcW w:w="6150" w:type="dxa"/>
            <w:gridSpan w:val="7"/>
            <w:noWrap w:val="0"/>
            <w:vAlign w:val="top"/>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电缆载流量（A）</w:t>
            </w:r>
          </w:p>
        </w:tc>
        <w:tc>
          <w:tcPr>
            <w:tcW w:w="696" w:type="dxa"/>
            <w:vMerge w:val="restart"/>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允许</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导体</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短路</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电流</w:t>
            </w:r>
          </w:p>
        </w:tc>
        <w:tc>
          <w:tcPr>
            <w:tcW w:w="756" w:type="dxa"/>
            <w:vMerge w:val="restart"/>
            <w:tcBorders>
              <w:top w:val="single" w:color="auto" w:sz="4" w:space="0"/>
              <w:left w:val="single" w:color="auto" w:sz="4" w:space="0"/>
              <w:bottom w:val="nil"/>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允许金属护套</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短路</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841" w:hRule="atLeast"/>
          <w:jc w:val="center"/>
        </w:trPr>
        <w:tc>
          <w:tcPr>
            <w:tcW w:w="828"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p>
        </w:tc>
        <w:tc>
          <w:tcPr>
            <w:tcW w:w="790"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p>
        </w:tc>
        <w:tc>
          <w:tcPr>
            <w:tcW w:w="1023" w:type="dxa"/>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eastAsia" w:ascii="Times New Roman" w:hAnsi="Times New Roman" w:eastAsia="宋体" w:cs="Times New Roman"/>
                <w:color w:val="auto"/>
                <w:sz w:val="21"/>
                <w:highlight w:val="none"/>
                <w:lang w:eastAsia="zh-CN"/>
              </w:rPr>
            </w:pPr>
            <w:r>
              <w:rPr>
                <w:rFonts w:hint="eastAsia" w:ascii="Times New Roman" w:hAnsi="Times New Roman" w:cs="Times New Roman"/>
                <w:color w:val="auto"/>
                <w:sz w:val="21"/>
                <w:highlight w:val="none"/>
                <w:lang w:eastAsia="zh-CN"/>
              </w:rPr>
              <w:t>电缆沟（</w:t>
            </w:r>
            <w:r>
              <w:rPr>
                <w:rFonts w:hint="eastAsia" w:ascii="Times New Roman" w:hAnsi="Times New Roman" w:cs="Times New Roman"/>
                <w:color w:val="auto"/>
                <w:sz w:val="21"/>
                <w:highlight w:val="none"/>
                <w:lang w:val="en-US" w:eastAsia="zh-CN"/>
              </w:rPr>
              <w:t>1.95m</w:t>
            </w:r>
            <w:r>
              <w:rPr>
                <w:rFonts w:hint="eastAsia" w:ascii="Times New Roman" w:hAnsi="Times New Roman" w:cs="Times New Roman"/>
                <w:color w:val="auto"/>
                <w:sz w:val="21"/>
                <w:highlight w:val="none"/>
                <w:lang w:eastAsia="zh-CN"/>
              </w:rPr>
              <w:t>）</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eastAsia" w:ascii="Times New Roman" w:hAnsi="Times New Roman" w:cs="Times New Roman"/>
                <w:color w:val="auto"/>
                <w:sz w:val="21"/>
                <w:highlight w:val="none"/>
                <w:lang w:eastAsia="zh-CN"/>
              </w:rPr>
              <w:t>单</w:t>
            </w:r>
            <w:r>
              <w:rPr>
                <w:rFonts w:hint="default" w:ascii="Times New Roman" w:hAnsi="Times New Roman" w:cs="Times New Roman"/>
                <w:color w:val="auto"/>
                <w:sz w:val="21"/>
                <w:highlight w:val="none"/>
              </w:rPr>
              <w:t>回直埋</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(1.2m)</w:t>
            </w:r>
          </w:p>
        </w:tc>
        <w:tc>
          <w:tcPr>
            <w:tcW w:w="927" w:type="dxa"/>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双回直埋</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(1.2m)</w:t>
            </w:r>
          </w:p>
        </w:tc>
        <w:tc>
          <w:tcPr>
            <w:tcW w:w="886" w:type="dxa"/>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eastAsia" w:ascii="Times New Roman" w:hAnsi="Times New Roman" w:cs="Times New Roman"/>
                <w:color w:val="auto"/>
                <w:sz w:val="21"/>
                <w:highlight w:val="none"/>
                <w:lang w:eastAsia="zh-CN"/>
              </w:rPr>
              <w:t>单</w:t>
            </w:r>
            <w:r>
              <w:rPr>
                <w:rFonts w:hint="default" w:ascii="Times New Roman" w:hAnsi="Times New Roman" w:cs="Times New Roman"/>
                <w:color w:val="auto"/>
                <w:sz w:val="21"/>
                <w:highlight w:val="none"/>
              </w:rPr>
              <w:t>回穿管</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(1.5m)</w:t>
            </w:r>
          </w:p>
        </w:tc>
        <w:tc>
          <w:tcPr>
            <w:tcW w:w="832" w:type="dxa"/>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双回穿管</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(1.5m)</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eastAsia" w:ascii="Times New Roman" w:hAnsi="Times New Roman" w:cs="Times New Roman"/>
                <w:color w:val="auto"/>
                <w:sz w:val="21"/>
                <w:highlight w:val="none"/>
                <w:lang w:eastAsia="zh-CN"/>
              </w:rPr>
              <w:t>单</w:t>
            </w:r>
            <w:r>
              <w:rPr>
                <w:rFonts w:hint="default" w:ascii="Times New Roman" w:hAnsi="Times New Roman" w:cs="Times New Roman"/>
                <w:color w:val="auto"/>
                <w:sz w:val="21"/>
                <w:highlight w:val="none"/>
              </w:rPr>
              <w:t>回穿管</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w:t>
            </w:r>
            <w:r>
              <w:rPr>
                <w:rFonts w:hint="eastAsia" w:ascii="Times New Roman" w:hAnsi="Times New Roman" w:cs="Times New Roman"/>
                <w:color w:val="auto"/>
                <w:sz w:val="21"/>
                <w:highlight w:val="none"/>
                <w:lang w:val="en-US" w:eastAsia="zh-CN"/>
              </w:rPr>
              <w:t>3.5</w:t>
            </w:r>
            <w:r>
              <w:rPr>
                <w:rFonts w:hint="default" w:ascii="Times New Roman" w:hAnsi="Times New Roman" w:cs="Times New Roman"/>
                <w:color w:val="auto"/>
                <w:sz w:val="21"/>
                <w:highlight w:val="none"/>
              </w:rPr>
              <w:t>m)</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双回穿管</w:t>
            </w:r>
          </w:p>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r>
              <w:rPr>
                <w:rFonts w:hint="default" w:ascii="Times New Roman" w:hAnsi="Times New Roman" w:cs="Times New Roman"/>
                <w:color w:val="auto"/>
                <w:sz w:val="21"/>
                <w:highlight w:val="none"/>
              </w:rPr>
              <w:t>(</w:t>
            </w:r>
            <w:r>
              <w:rPr>
                <w:rFonts w:hint="eastAsia" w:ascii="Times New Roman" w:hAnsi="Times New Roman" w:cs="Times New Roman"/>
                <w:color w:val="auto"/>
                <w:sz w:val="21"/>
                <w:highlight w:val="none"/>
                <w:lang w:val="en-US" w:eastAsia="zh-CN"/>
              </w:rPr>
              <w:t>3.5</w:t>
            </w:r>
            <w:r>
              <w:rPr>
                <w:rFonts w:hint="default" w:ascii="Times New Roman" w:hAnsi="Times New Roman" w:cs="Times New Roman"/>
                <w:color w:val="auto"/>
                <w:sz w:val="21"/>
                <w:highlight w:val="none"/>
              </w:rPr>
              <w:t>m)</w:t>
            </w:r>
          </w:p>
        </w:tc>
        <w:tc>
          <w:tcPr>
            <w:tcW w:w="696"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p>
        </w:tc>
        <w:tc>
          <w:tcPr>
            <w:tcW w:w="756"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default" w:ascii="Times New Roman" w:hAnsi="Times New Roman" w:cs="Times New Roman"/>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2" w:hRule="atLeast"/>
          <w:jc w:val="center"/>
        </w:trPr>
        <w:tc>
          <w:tcPr>
            <w:tcW w:w="828" w:type="dxa"/>
            <w:vMerge w:val="restart"/>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800</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33</w:t>
            </w:r>
          </w:p>
        </w:tc>
        <w:tc>
          <w:tcPr>
            <w:tcW w:w="1023"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882</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904</w:t>
            </w:r>
          </w:p>
        </w:tc>
        <w:tc>
          <w:tcPr>
            <w:tcW w:w="927"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802</w:t>
            </w:r>
          </w:p>
        </w:tc>
        <w:tc>
          <w:tcPr>
            <w:tcW w:w="88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864</w:t>
            </w:r>
          </w:p>
        </w:tc>
        <w:tc>
          <w:tcPr>
            <w:tcW w:w="832"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783</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696" w:type="dxa"/>
            <w:vMerge w:val="restart"/>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66.9</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kA /3S</w:t>
            </w:r>
          </w:p>
        </w:tc>
        <w:tc>
          <w:tcPr>
            <w:tcW w:w="756" w:type="dxa"/>
            <w:vMerge w:val="restart"/>
            <w:tcBorders>
              <w:top w:val="single" w:color="auto" w:sz="4" w:space="0"/>
              <w:left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32.0</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kA/3S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2" w:hRule="atLeast"/>
          <w:jc w:val="center"/>
        </w:trPr>
        <w:tc>
          <w:tcPr>
            <w:tcW w:w="828"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30</w:t>
            </w:r>
          </w:p>
        </w:tc>
        <w:tc>
          <w:tcPr>
            <w:tcW w:w="1023"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923</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952</w:t>
            </w:r>
          </w:p>
        </w:tc>
        <w:tc>
          <w:tcPr>
            <w:tcW w:w="927"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823</w:t>
            </w:r>
          </w:p>
        </w:tc>
        <w:tc>
          <w:tcPr>
            <w:tcW w:w="88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rPr>
            </w:pPr>
            <w:r>
              <w:rPr>
                <w:rFonts w:hint="default" w:ascii="Times New Roman" w:hAnsi="Times New Roman" w:cs="Times New Roman"/>
                <w:color w:val="auto"/>
                <w:sz w:val="21"/>
                <w:szCs w:val="21"/>
                <w:highlight w:val="none"/>
              </w:rPr>
              <w:t>8</w:t>
            </w:r>
            <w:r>
              <w:rPr>
                <w:rFonts w:hint="eastAsia" w:ascii="Times New Roman" w:hAnsi="Times New Roman" w:cs="Times New Roman"/>
                <w:color w:val="auto"/>
                <w:sz w:val="21"/>
                <w:szCs w:val="21"/>
                <w:highlight w:val="none"/>
                <w:lang w:val="en-US" w:eastAsia="zh-CN"/>
              </w:rPr>
              <w:t>86</w:t>
            </w:r>
          </w:p>
        </w:tc>
        <w:tc>
          <w:tcPr>
            <w:tcW w:w="832"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803</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696"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c>
          <w:tcPr>
            <w:tcW w:w="756" w:type="dxa"/>
            <w:vMerge w:val="continue"/>
            <w:tcBorders>
              <w:left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2" w:hRule="atLeast"/>
          <w:jc w:val="center"/>
        </w:trPr>
        <w:tc>
          <w:tcPr>
            <w:tcW w:w="828"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26</w:t>
            </w:r>
          </w:p>
        </w:tc>
        <w:tc>
          <w:tcPr>
            <w:tcW w:w="1023"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927"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8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32"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835</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758</w:t>
            </w:r>
          </w:p>
        </w:tc>
        <w:tc>
          <w:tcPr>
            <w:tcW w:w="696"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c>
          <w:tcPr>
            <w:tcW w:w="756" w:type="dxa"/>
            <w:vMerge w:val="continue"/>
            <w:tcBorders>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2" w:hRule="atLeast"/>
          <w:jc w:val="center"/>
        </w:trPr>
        <w:tc>
          <w:tcPr>
            <w:tcW w:w="828" w:type="dxa"/>
            <w:vMerge w:val="restart"/>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1200</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rPr>
              <w:t>33</w:t>
            </w:r>
          </w:p>
        </w:tc>
        <w:tc>
          <w:tcPr>
            <w:tcW w:w="1023"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1004</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1088</w:t>
            </w:r>
          </w:p>
        </w:tc>
        <w:tc>
          <w:tcPr>
            <w:tcW w:w="927"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10</w:t>
            </w:r>
            <w:r>
              <w:rPr>
                <w:rFonts w:hint="eastAsia" w:ascii="Times New Roman" w:hAnsi="Times New Roman" w:cs="Times New Roman"/>
                <w:color w:val="auto"/>
                <w:sz w:val="21"/>
                <w:szCs w:val="21"/>
                <w:highlight w:val="none"/>
                <w:lang w:val="en-US" w:eastAsia="zh-CN"/>
              </w:rPr>
              <w:t>1</w:t>
            </w:r>
            <w:r>
              <w:rPr>
                <w:rFonts w:hint="default" w:ascii="Times New Roman" w:hAnsi="Times New Roman" w:cs="Times New Roman"/>
                <w:color w:val="auto"/>
                <w:sz w:val="21"/>
                <w:szCs w:val="21"/>
                <w:highlight w:val="none"/>
              </w:rPr>
              <w:t>6</w:t>
            </w:r>
          </w:p>
        </w:tc>
        <w:tc>
          <w:tcPr>
            <w:tcW w:w="88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1037</w:t>
            </w:r>
          </w:p>
        </w:tc>
        <w:tc>
          <w:tcPr>
            <w:tcW w:w="832"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941</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rPr>
              <w:t>——</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696" w:type="dxa"/>
            <w:vMerge w:val="restart"/>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100.2</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kA /3S</w:t>
            </w:r>
          </w:p>
        </w:tc>
        <w:tc>
          <w:tcPr>
            <w:tcW w:w="756" w:type="dxa"/>
            <w:vMerge w:val="restart"/>
            <w:tcBorders>
              <w:left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37.1</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kA/3S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2" w:hRule="atLeast"/>
          <w:jc w:val="center"/>
        </w:trPr>
        <w:tc>
          <w:tcPr>
            <w:tcW w:w="828"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rPr>
              <w:t>30</w:t>
            </w:r>
          </w:p>
        </w:tc>
        <w:tc>
          <w:tcPr>
            <w:tcW w:w="1023"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1048</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1116</w:t>
            </w:r>
          </w:p>
        </w:tc>
        <w:tc>
          <w:tcPr>
            <w:tcW w:w="927"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rPr>
            </w:pPr>
            <w:r>
              <w:rPr>
                <w:rFonts w:hint="default" w:ascii="Times New Roman" w:hAnsi="Times New Roman" w:cs="Times New Roman"/>
                <w:color w:val="auto"/>
                <w:sz w:val="21"/>
                <w:szCs w:val="21"/>
                <w:highlight w:val="none"/>
              </w:rPr>
              <w:t>10</w:t>
            </w:r>
            <w:r>
              <w:rPr>
                <w:rFonts w:hint="eastAsia" w:ascii="Times New Roman" w:hAnsi="Times New Roman" w:cs="Times New Roman"/>
                <w:color w:val="auto"/>
                <w:sz w:val="21"/>
                <w:szCs w:val="21"/>
                <w:highlight w:val="none"/>
                <w:lang w:val="en-US" w:eastAsia="zh-CN"/>
              </w:rPr>
              <w:t>43</w:t>
            </w:r>
          </w:p>
        </w:tc>
        <w:tc>
          <w:tcPr>
            <w:tcW w:w="88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Times New Roman" w:hAnsi="Times New Roman" w:eastAsia="宋体" w:cs="Times New Roman"/>
                <w:color w:val="auto"/>
                <w:sz w:val="21"/>
                <w:szCs w:val="21"/>
                <w:highlight w:val="none"/>
                <w:lang w:val="en-US" w:eastAsia="zh-CN"/>
              </w:rPr>
            </w:pPr>
            <w:r>
              <w:rPr>
                <w:rFonts w:hint="eastAsia" w:ascii="Times New Roman" w:hAnsi="Times New Roman" w:cs="Times New Roman"/>
                <w:color w:val="auto"/>
                <w:sz w:val="21"/>
                <w:szCs w:val="21"/>
                <w:highlight w:val="none"/>
                <w:lang w:val="en-US" w:eastAsia="zh-CN"/>
              </w:rPr>
              <w:t>1065</w:t>
            </w:r>
          </w:p>
        </w:tc>
        <w:tc>
          <w:tcPr>
            <w:tcW w:w="832"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965</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rPr>
              <w:t>——</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696"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c>
          <w:tcPr>
            <w:tcW w:w="756" w:type="dxa"/>
            <w:vMerge w:val="continue"/>
            <w:tcBorders>
              <w:left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2" w:hRule="atLeast"/>
          <w:jc w:val="center"/>
        </w:trPr>
        <w:tc>
          <w:tcPr>
            <w:tcW w:w="828"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rPr>
            </w:pP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26</w:t>
            </w:r>
          </w:p>
        </w:tc>
        <w:tc>
          <w:tcPr>
            <w:tcW w:w="1023"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927"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8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32"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w:t>
            </w:r>
          </w:p>
        </w:tc>
        <w:tc>
          <w:tcPr>
            <w:tcW w:w="846"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9</w:t>
            </w:r>
            <w:r>
              <w:rPr>
                <w:rFonts w:hint="eastAsia" w:ascii="Times New Roman" w:hAnsi="Times New Roman" w:cs="Times New Roman"/>
                <w:color w:val="auto"/>
                <w:sz w:val="21"/>
                <w:szCs w:val="21"/>
                <w:highlight w:val="none"/>
                <w:lang w:val="en-US" w:eastAsia="zh-CN"/>
              </w:rPr>
              <w:t>97</w:t>
            </w:r>
          </w:p>
        </w:tc>
        <w:tc>
          <w:tcPr>
            <w:tcW w:w="790"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lang w:val="en-US" w:eastAsia="zh-CN"/>
              </w:rPr>
            </w:pPr>
            <w:r>
              <w:rPr>
                <w:rFonts w:hint="default" w:ascii="Times New Roman" w:hAnsi="Times New Roman" w:cs="Times New Roman"/>
                <w:color w:val="auto"/>
                <w:sz w:val="21"/>
                <w:szCs w:val="21"/>
                <w:highlight w:val="none"/>
                <w:lang w:val="en-US" w:eastAsia="zh-CN"/>
              </w:rPr>
              <w:t>903</w:t>
            </w:r>
          </w:p>
        </w:tc>
        <w:tc>
          <w:tcPr>
            <w:tcW w:w="696" w:type="dxa"/>
            <w:vMerge w:val="continue"/>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c>
          <w:tcPr>
            <w:tcW w:w="756" w:type="dxa"/>
            <w:vMerge w:val="continue"/>
            <w:tcBorders>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168" w:hRule="atLeast"/>
          <w:jc w:val="center"/>
        </w:trPr>
        <w:tc>
          <w:tcPr>
            <w:tcW w:w="828" w:type="dxa"/>
            <w:noWrap w:val="0"/>
            <w:vAlign w:val="center"/>
          </w:tcPr>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备注</w:t>
            </w:r>
          </w:p>
        </w:tc>
        <w:tc>
          <w:tcPr>
            <w:tcW w:w="8392" w:type="dxa"/>
            <w:gridSpan w:val="10"/>
            <w:tcBorders>
              <w:right w:val="single" w:color="auto" w:sz="4" w:space="0"/>
            </w:tcBorders>
            <w:noWrap w:val="0"/>
            <w:vAlign w:val="center"/>
          </w:tcPr>
          <w:p>
            <w:pPr>
              <w:keepNext w:val="0"/>
              <w:keepLines w:val="0"/>
              <w:pageBreakBefore w:val="0"/>
              <w:widowControl w:val="0"/>
              <w:numPr>
                <w:ilvl w:val="0"/>
                <w:numId w:val="1"/>
              </w:numPr>
              <w:kinsoku/>
              <w:wordWrap/>
              <w:overflowPunct/>
              <w:topLinePunct w:val="0"/>
              <w:autoSpaceDE/>
              <w:autoSpaceDN/>
              <w:bidi w:val="0"/>
              <w:adjustRightInd/>
              <w:spacing w:line="240" w:lineRule="auto"/>
              <w:ind w:left="0" w:leftChars="0" w:right="0" w:rightChars="0" w:firstLine="0" w:firstLineChars="0"/>
              <w:jc w:val="left"/>
              <w:textAlignment w:val="auto"/>
              <w:outlineLvl w:val="9"/>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直埋电缆相间距为240mm</w:t>
            </w:r>
            <w:r>
              <w:rPr>
                <w:rFonts w:hint="eastAsia" w:ascii="Times New Roman" w:hAnsi="Times New Roman" w:cs="Times New Roman"/>
                <w:color w:val="auto"/>
                <w:sz w:val="21"/>
                <w:szCs w:val="21"/>
                <w:highlight w:val="none"/>
                <w:lang w:eastAsia="zh-CN"/>
              </w:rPr>
              <w:t>；</w:t>
            </w:r>
          </w:p>
          <w:p>
            <w:pPr>
              <w:pStyle w:val="14"/>
              <w:numPr>
                <w:ilvl w:val="0"/>
                <w:numId w:val="1"/>
              </w:numPr>
              <w:rPr>
                <w:rFonts w:hint="default"/>
                <w:highlight w:val="none"/>
              </w:rPr>
            </w:pPr>
            <w:r>
              <w:rPr>
                <w:rFonts w:hint="default"/>
                <w:highlight w:val="none"/>
              </w:rPr>
              <w:t>电缆沟采用电缆支架竖直排列，相间距为300mm，回路间距1.1m；</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left"/>
              <w:textAlignment w:val="auto"/>
              <w:outlineLvl w:val="9"/>
              <w:rPr>
                <w:rFonts w:hint="eastAsia" w:ascii="Times New Roman" w:hAnsi="Times New Roman" w:eastAsia="宋体" w:cs="Times New Roman"/>
                <w:color w:val="auto"/>
                <w:sz w:val="21"/>
                <w:szCs w:val="21"/>
                <w:highlight w:val="none"/>
                <w:lang w:eastAsia="zh-CN"/>
              </w:rPr>
            </w:pPr>
            <w:r>
              <w:rPr>
                <w:rFonts w:hint="eastAsia" w:ascii="Times New Roman" w:hAnsi="Times New Roman" w:cs="Times New Roman"/>
                <w:color w:val="auto"/>
                <w:sz w:val="21"/>
                <w:szCs w:val="21"/>
                <w:highlight w:val="none"/>
                <w:lang w:val="en-US" w:eastAsia="zh-CN"/>
              </w:rPr>
              <w:t>3</w:t>
            </w:r>
            <w:r>
              <w:rPr>
                <w:rFonts w:hint="default" w:ascii="Times New Roman" w:hAnsi="Times New Roman" w:cs="Times New Roman"/>
                <w:color w:val="auto"/>
                <w:sz w:val="21"/>
                <w:szCs w:val="21"/>
                <w:highlight w:val="none"/>
              </w:rPr>
              <w:t>）埋深1.5m的穿管按开挖道路埋管考虑，</w:t>
            </w:r>
            <w:r>
              <w:rPr>
                <w:rFonts w:hint="eastAsia" w:ascii="Times New Roman" w:hAnsi="Times New Roman" w:cs="Times New Roman"/>
                <w:color w:val="auto"/>
                <w:sz w:val="21"/>
                <w:szCs w:val="21"/>
                <w:highlight w:val="none"/>
                <w:lang w:eastAsia="zh-CN"/>
              </w:rPr>
              <w:t>单回穿管按水平排列，</w:t>
            </w:r>
            <w:r>
              <w:rPr>
                <w:rFonts w:hint="default" w:ascii="Times New Roman" w:hAnsi="Times New Roman" w:cs="Times New Roman"/>
                <w:color w:val="auto"/>
                <w:sz w:val="21"/>
                <w:szCs w:val="21"/>
                <w:highlight w:val="none"/>
                <w:lang w:eastAsia="zh-CN"/>
              </w:rPr>
              <w:t>双</w:t>
            </w:r>
            <w:r>
              <w:rPr>
                <w:rFonts w:hint="default" w:ascii="Times New Roman" w:hAnsi="Times New Roman" w:cs="Times New Roman"/>
                <w:color w:val="auto"/>
                <w:sz w:val="21"/>
                <w:szCs w:val="21"/>
                <w:highlight w:val="none"/>
              </w:rPr>
              <w:t>回穿管按“品字形”排列，相间距300mm，管材按HDPE管，热阻系数3.5 K·m/W，外径</w:t>
            </w:r>
            <w:r>
              <w:rPr>
                <w:rFonts w:hint="eastAsia" w:ascii="Times New Roman" w:hAnsi="Times New Roman" w:cs="Times New Roman"/>
                <w:color w:val="auto"/>
                <w:sz w:val="21"/>
                <w:szCs w:val="21"/>
                <w:highlight w:val="none"/>
                <w:lang w:val="en-US" w:eastAsia="zh-CN"/>
              </w:rPr>
              <w:t>225</w:t>
            </w:r>
            <w:r>
              <w:rPr>
                <w:rFonts w:hint="default" w:ascii="Times New Roman" w:hAnsi="Times New Roman" w:cs="Times New Roman"/>
                <w:color w:val="auto"/>
                <w:sz w:val="21"/>
                <w:szCs w:val="21"/>
                <w:highlight w:val="none"/>
              </w:rPr>
              <w:t>mm，内径200mm考虑</w:t>
            </w:r>
            <w:r>
              <w:rPr>
                <w:rFonts w:hint="eastAsia" w:ascii="Times New Roman" w:hAnsi="Times New Roman" w:cs="Times New Roman"/>
                <w:color w:val="auto"/>
                <w:sz w:val="21"/>
                <w:szCs w:val="21"/>
                <w:highlight w:val="none"/>
                <w:lang w:eastAsia="zh-CN"/>
              </w:rPr>
              <w:t>；</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left"/>
              <w:textAlignment w:val="auto"/>
              <w:outlineLvl w:val="9"/>
              <w:rPr>
                <w:rFonts w:hint="eastAsia" w:ascii="Times New Roman" w:hAnsi="Times New Roman" w:eastAsia="宋体" w:cs="Times New Roman"/>
                <w:color w:val="auto"/>
                <w:sz w:val="21"/>
                <w:szCs w:val="21"/>
                <w:highlight w:val="none"/>
                <w:lang w:eastAsia="zh-CN"/>
              </w:rPr>
            </w:pPr>
            <w:r>
              <w:rPr>
                <w:rFonts w:hint="eastAsia" w:ascii="Times New Roman" w:hAnsi="Times New Roman" w:cs="Times New Roman"/>
                <w:color w:val="auto"/>
                <w:sz w:val="21"/>
                <w:szCs w:val="21"/>
                <w:highlight w:val="none"/>
                <w:lang w:val="en-US" w:eastAsia="zh-CN"/>
              </w:rPr>
              <w:t>4</w:t>
            </w:r>
            <w:r>
              <w:rPr>
                <w:rFonts w:hint="default" w:ascii="Times New Roman" w:hAnsi="Times New Roman" w:cs="Times New Roman"/>
                <w:color w:val="auto"/>
                <w:sz w:val="21"/>
                <w:szCs w:val="21"/>
                <w:highlight w:val="none"/>
              </w:rPr>
              <w:t>）埋深3.5m的穿管按非开挖水平定向钻施工工艺考虑，三相电缆管道“品”字形紧贴排列，回路间距为2m，管材按MPP管，热阻系数3.5 K·m/W，外径232mm，内径200mm考虑</w:t>
            </w:r>
            <w:r>
              <w:rPr>
                <w:rFonts w:hint="eastAsia" w:ascii="Times New Roman" w:hAnsi="Times New Roman" w:cs="Times New Roman"/>
                <w:color w:val="auto"/>
                <w:sz w:val="21"/>
                <w:szCs w:val="21"/>
                <w:highlight w:val="none"/>
                <w:lang w:eastAsia="zh-CN"/>
              </w:rPr>
              <w:t>；</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left"/>
              <w:textAlignment w:val="auto"/>
              <w:outlineLvl w:val="9"/>
              <w:rPr>
                <w:rFonts w:hint="eastAsia" w:ascii="Times New Roman" w:hAnsi="Times New Roman" w:eastAsia="宋体" w:cs="Times New Roman"/>
                <w:color w:val="auto"/>
                <w:sz w:val="21"/>
                <w:szCs w:val="21"/>
                <w:highlight w:val="none"/>
                <w:lang w:eastAsia="zh-CN"/>
              </w:rPr>
            </w:pPr>
            <w:r>
              <w:rPr>
                <w:rFonts w:hint="eastAsia" w:ascii="Times New Roman" w:hAnsi="Times New Roman" w:cs="Times New Roman"/>
                <w:color w:val="auto"/>
                <w:sz w:val="21"/>
                <w:szCs w:val="21"/>
                <w:highlight w:val="none"/>
                <w:lang w:val="en-US" w:eastAsia="zh-CN"/>
              </w:rPr>
              <w:t>5</w:t>
            </w:r>
            <w:r>
              <w:rPr>
                <w:rFonts w:hint="default" w:ascii="Times New Roman" w:hAnsi="Times New Roman" w:cs="Times New Roman"/>
                <w:color w:val="auto"/>
                <w:sz w:val="21"/>
                <w:szCs w:val="21"/>
                <w:highlight w:val="none"/>
              </w:rPr>
              <w:t>）除顶管土壤热阻系数按1.0 K•m/W考虑外，其余敷设型式土壤热阻系数均按1.2 K•m/W考虑</w:t>
            </w:r>
            <w:r>
              <w:rPr>
                <w:rFonts w:hint="eastAsia" w:ascii="Times New Roman" w:hAnsi="Times New Roman" w:cs="Times New Roman"/>
                <w:color w:val="auto"/>
                <w:sz w:val="21"/>
                <w:szCs w:val="21"/>
                <w:highlight w:val="none"/>
                <w:lang w:eastAsia="zh-CN"/>
              </w:rPr>
              <w:t>。</w:t>
            </w:r>
          </w:p>
        </w:tc>
      </w:tr>
    </w:tbl>
    <w:p>
      <w:pPr>
        <w:spacing w:line="600" w:lineRule="exact"/>
      </w:pPr>
    </w:p>
    <w:p>
      <w:pPr>
        <w:spacing w:line="600" w:lineRule="exact"/>
        <w:ind w:firstLine="560" w:firstLineChars="200"/>
      </w:pPr>
      <w:r>
        <w:t>根据上表计算结果可知：</w:t>
      </w:r>
      <w:r>
        <w:rPr>
          <w:rFonts w:hint="eastAsia"/>
          <w:highlight w:val="yellow"/>
        </w:rPr>
        <w:t>按隧道内环境空气温度为35℃考虑（当隧道内环境空气温度超过35℃，自动开启隧道通风设备；同时，需要运行调度部门采取监测措施，适当控制温度及载流量），</w:t>
      </w:r>
      <w:r>
        <w:rPr>
          <w:szCs w:val="28"/>
        </w:rPr>
        <w:t>110kV</w:t>
      </w:r>
      <w:r>
        <w:t>濂泉</w:t>
      </w:r>
      <w:r>
        <w:rPr>
          <w:rFonts w:hint="eastAsia"/>
        </w:rPr>
        <w:t>至</w:t>
      </w:r>
      <w:r>
        <w:rPr>
          <w:kern w:val="44"/>
          <w:szCs w:val="28"/>
        </w:rPr>
        <w:t>永福双回</w:t>
      </w:r>
      <w:r>
        <w:rPr>
          <w:szCs w:val="28"/>
        </w:rPr>
        <w:t>电缆线路</w:t>
      </w:r>
      <w:r>
        <w:t>采用导体截面为1200 mm</w:t>
      </w:r>
      <w:r>
        <w:rPr>
          <w:szCs w:val="28"/>
          <w:vertAlign w:val="superscript"/>
        </w:rPr>
        <w:t>2</w:t>
      </w:r>
      <w:r>
        <w:t>电缆在隧道内敷设、双回直埋（3</w:t>
      </w:r>
      <w:r>
        <w:rPr>
          <w:rFonts w:hint="eastAsia"/>
        </w:rPr>
        <w:t>3</w:t>
      </w:r>
      <w:r>
        <w:rPr>
          <w:rFonts w:hint="eastAsia" w:ascii="宋体" w:hAnsi="宋体" w:cs="宋体"/>
        </w:rPr>
        <w:t>℃</w:t>
      </w:r>
      <w:r>
        <w:t>、深1. 2 m）、双回穿管（3</w:t>
      </w:r>
      <w:r>
        <w:rPr>
          <w:rFonts w:hint="eastAsia"/>
        </w:rPr>
        <w:t>3</w:t>
      </w:r>
      <w:r>
        <w:rPr>
          <w:rFonts w:hint="eastAsia" w:ascii="宋体" w:hAnsi="宋体" w:cs="宋体"/>
        </w:rPr>
        <w:t>℃</w:t>
      </w:r>
      <w:r>
        <w:t>、深1.5m）时，满足规划输送容量要求</w:t>
      </w:r>
      <w:r>
        <w:rPr>
          <w:rFonts w:hint="eastAsia"/>
        </w:rPr>
        <w:t>；</w:t>
      </w:r>
      <w:r>
        <w:t>但采用</w:t>
      </w:r>
      <w:r>
        <w:rPr>
          <w:rFonts w:hint="eastAsia"/>
        </w:rPr>
        <w:t>三</w:t>
      </w:r>
      <w:r>
        <w:t>回电缆沟</w:t>
      </w:r>
      <w:r>
        <w:rPr>
          <w:rFonts w:hint="eastAsia"/>
        </w:rPr>
        <w:t>、三</w:t>
      </w:r>
      <w:r>
        <w:t>回穿管</w:t>
      </w:r>
      <w:r>
        <w:rPr>
          <w:rFonts w:hint="eastAsia"/>
        </w:rPr>
        <w:t>、双回穿管（26</w:t>
      </w:r>
      <w:r>
        <w:rPr>
          <w:rFonts w:hint="eastAsia" w:ascii="宋体" w:hAnsi="宋体" w:cs="宋体"/>
        </w:rPr>
        <w:t>℃</w:t>
      </w:r>
      <w:r>
        <w:t>、深</w:t>
      </w:r>
      <w:r>
        <w:rPr>
          <w:rFonts w:hint="eastAsia"/>
        </w:rPr>
        <w:t>5.0</w:t>
      </w:r>
      <w:r>
        <w:t>m</w:t>
      </w:r>
      <w:r>
        <w:rPr>
          <w:rFonts w:hint="eastAsia"/>
        </w:rPr>
        <w:t>）</w:t>
      </w:r>
      <w:r>
        <w:t>敷设型式时均无法满足规划输送容量要求。</w:t>
      </w:r>
    </w:p>
    <w:p>
      <w:pPr>
        <w:spacing w:line="600" w:lineRule="exact"/>
        <w:ind w:firstLine="560" w:firstLineChars="200"/>
      </w:pPr>
      <w:r>
        <w:t>由于实际运行中，电缆线路主要在不等负荷的情况下运行（电缆结构与负荷均不同），即并行的多回路电缆线路同时出现N-1的运行方式的概率极小，因此设计建议考虑采用不等负荷运行方式下的载流量计算方式来校核3回路电缆同路径敷设时导体载流量，具体为：</w:t>
      </w:r>
    </w:p>
    <w:p>
      <w:pPr>
        <w:spacing w:line="600" w:lineRule="exact"/>
        <w:ind w:firstLine="560" w:firstLineChars="200"/>
        <w:rPr>
          <w:rFonts w:hint="eastAsia"/>
        </w:rPr>
      </w:pPr>
      <w:r>
        <w:t>假设与</w:t>
      </w:r>
      <w:r>
        <w:rPr>
          <w:rFonts w:hint="eastAsia"/>
          <w:kern w:val="44"/>
          <w:szCs w:val="28"/>
        </w:rPr>
        <w:t>濂泉至永福</w:t>
      </w:r>
      <w:r>
        <w:rPr>
          <w:kern w:val="44"/>
          <w:szCs w:val="28"/>
        </w:rPr>
        <w:t>双回</w:t>
      </w:r>
      <w:r>
        <w:rPr>
          <w:szCs w:val="28"/>
        </w:rPr>
        <w:t>110kV电缆线路</w:t>
      </w:r>
      <w:r>
        <w:t>同路径敷设的第3回路电缆也为</w:t>
      </w:r>
      <w:r>
        <w:rPr>
          <w:szCs w:val="28"/>
        </w:rPr>
        <w:t>3T接线第一段</w:t>
      </w:r>
      <w:r>
        <w:rPr>
          <w:rFonts w:hint="eastAsia"/>
          <w:szCs w:val="28"/>
        </w:rPr>
        <w:t>，</w:t>
      </w:r>
      <w:r>
        <w:rPr>
          <w:szCs w:val="28"/>
        </w:rPr>
        <w:t>按带3×63MVA主变考虑输送容量，则</w:t>
      </w:r>
      <w:r>
        <w:t>其中任1回处于N-1运行方式，并且导体温度达到90</w:t>
      </w:r>
      <w:r>
        <w:rPr>
          <w:rFonts w:hint="eastAsia" w:ascii="宋体" w:hAnsi="宋体" w:cs="宋体"/>
        </w:rPr>
        <w:t>℃</w:t>
      </w:r>
      <w:r>
        <w:t>，其余2回处于正常运行方式（变电站规模为3×63MVA，线变组3T接线第一段，正常运行时输送662A负荷考虑），则处于N-1运行方式的电缆导体载流量计算结果如表</w:t>
      </w:r>
      <w:r>
        <w:rPr>
          <w:rFonts w:hint="eastAsia"/>
        </w:rPr>
        <w:t>3.2.4</w:t>
      </w:r>
      <w:r>
        <w:t>-2所示：</w:t>
      </w:r>
    </w:p>
    <w:p>
      <w:pPr>
        <w:spacing w:line="600" w:lineRule="exact"/>
        <w:ind w:firstLine="560" w:firstLineChars="200"/>
        <w:jc w:val="center"/>
        <w:rPr>
          <w:rFonts w:hint="eastAsia"/>
          <w:szCs w:val="28"/>
        </w:rPr>
      </w:pPr>
      <w:r>
        <w:rPr>
          <w:szCs w:val="28"/>
        </w:rPr>
        <w:t>表</w:t>
      </w:r>
      <w:r>
        <w:rPr>
          <w:rFonts w:hint="eastAsia"/>
          <w:szCs w:val="28"/>
        </w:rPr>
        <w:t>3</w:t>
      </w:r>
      <w:r>
        <w:rPr>
          <w:szCs w:val="28"/>
        </w:rPr>
        <w:t>.4</w:t>
      </w:r>
      <w:r>
        <w:rPr>
          <w:rFonts w:hint="eastAsia"/>
          <w:szCs w:val="28"/>
        </w:rPr>
        <w:t>-2</w:t>
      </w:r>
      <w:r>
        <w:rPr>
          <w:szCs w:val="28"/>
        </w:rPr>
        <w:t xml:space="preserve">    电缆导体载流量</w:t>
      </w:r>
      <w:r>
        <w:rPr>
          <w:rFonts w:hint="eastAsia"/>
          <w:szCs w:val="28"/>
        </w:rPr>
        <w:t>表二</w:t>
      </w:r>
    </w:p>
    <w:tbl>
      <w:tblPr>
        <w:tblStyle w:val="2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93"/>
        <w:gridCol w:w="1052"/>
        <w:gridCol w:w="2104"/>
        <w:gridCol w:w="2104"/>
        <w:gridCol w:w="210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8" w:hRule="atLeast"/>
          <w:jc w:val="center"/>
        </w:trPr>
        <w:tc>
          <w:tcPr>
            <w:tcW w:w="1993" w:type="dxa"/>
            <w:vMerge w:val="restart"/>
            <w:noWrap w:val="0"/>
            <w:vAlign w:val="center"/>
          </w:tcPr>
          <w:p>
            <w:pPr>
              <w:jc w:val="center"/>
              <w:rPr>
                <w:sz w:val="24"/>
                <w:szCs w:val="24"/>
              </w:rPr>
            </w:pPr>
            <w:r>
              <w:rPr>
                <w:sz w:val="24"/>
                <w:szCs w:val="24"/>
              </w:rPr>
              <w:t>电缆导体截面</w:t>
            </w:r>
          </w:p>
        </w:tc>
        <w:tc>
          <w:tcPr>
            <w:tcW w:w="1052" w:type="dxa"/>
            <w:vMerge w:val="restart"/>
            <w:noWrap w:val="0"/>
            <w:vAlign w:val="center"/>
          </w:tcPr>
          <w:p>
            <w:pPr>
              <w:jc w:val="center"/>
              <w:rPr>
                <w:sz w:val="24"/>
                <w:szCs w:val="24"/>
              </w:rPr>
            </w:pPr>
            <w:r>
              <w:rPr>
                <w:sz w:val="24"/>
                <w:szCs w:val="24"/>
              </w:rPr>
              <w:t>温度</w:t>
            </w:r>
          </w:p>
          <w:p>
            <w:pPr>
              <w:jc w:val="center"/>
              <w:rPr>
                <w:sz w:val="24"/>
                <w:szCs w:val="24"/>
              </w:rPr>
            </w:pPr>
            <w:r>
              <w:rPr>
                <w:sz w:val="24"/>
                <w:szCs w:val="24"/>
              </w:rPr>
              <w:t>(</w:t>
            </w:r>
            <w:r>
              <w:rPr>
                <w:rFonts w:hint="eastAsia" w:ascii="宋体" w:hAnsi="宋体" w:cs="宋体"/>
                <w:sz w:val="24"/>
                <w:szCs w:val="24"/>
              </w:rPr>
              <w:t>℃</w:t>
            </w:r>
            <w:r>
              <w:rPr>
                <w:sz w:val="24"/>
                <w:szCs w:val="24"/>
              </w:rPr>
              <w:t>)</w:t>
            </w:r>
          </w:p>
        </w:tc>
        <w:tc>
          <w:tcPr>
            <w:tcW w:w="6313" w:type="dxa"/>
            <w:gridSpan w:val="3"/>
            <w:noWrap w:val="0"/>
            <w:vAlign w:val="center"/>
          </w:tcPr>
          <w:p>
            <w:pPr>
              <w:jc w:val="center"/>
              <w:rPr>
                <w:sz w:val="24"/>
                <w:szCs w:val="24"/>
              </w:rPr>
            </w:pPr>
            <w:r>
              <w:rPr>
                <w:sz w:val="24"/>
                <w:szCs w:val="24"/>
              </w:rPr>
              <w:t>电缆载流量（A）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8" w:hRule="atLeast"/>
          <w:jc w:val="center"/>
        </w:trPr>
        <w:tc>
          <w:tcPr>
            <w:tcW w:w="1993" w:type="dxa"/>
            <w:vMerge w:val="continue"/>
            <w:noWrap w:val="0"/>
            <w:vAlign w:val="center"/>
          </w:tcPr>
          <w:p>
            <w:pPr>
              <w:jc w:val="center"/>
              <w:rPr>
                <w:sz w:val="24"/>
                <w:szCs w:val="24"/>
              </w:rPr>
            </w:pPr>
          </w:p>
        </w:tc>
        <w:tc>
          <w:tcPr>
            <w:tcW w:w="1052" w:type="dxa"/>
            <w:vMerge w:val="continue"/>
            <w:noWrap w:val="0"/>
            <w:vAlign w:val="center"/>
          </w:tcPr>
          <w:p>
            <w:pPr>
              <w:jc w:val="center"/>
              <w:rPr>
                <w:sz w:val="24"/>
                <w:szCs w:val="24"/>
              </w:rPr>
            </w:pPr>
          </w:p>
        </w:tc>
        <w:tc>
          <w:tcPr>
            <w:tcW w:w="2104" w:type="dxa"/>
            <w:noWrap w:val="0"/>
            <w:vAlign w:val="center"/>
          </w:tcPr>
          <w:p>
            <w:pPr>
              <w:jc w:val="center"/>
              <w:rPr>
                <w:sz w:val="24"/>
                <w:szCs w:val="24"/>
              </w:rPr>
            </w:pPr>
            <w:r>
              <w:rPr>
                <w:sz w:val="24"/>
                <w:szCs w:val="24"/>
              </w:rPr>
              <w:t>三回电缆沟</w:t>
            </w:r>
          </w:p>
        </w:tc>
        <w:tc>
          <w:tcPr>
            <w:tcW w:w="2104" w:type="dxa"/>
            <w:noWrap w:val="0"/>
            <w:vAlign w:val="center"/>
          </w:tcPr>
          <w:p>
            <w:pPr>
              <w:jc w:val="center"/>
              <w:rPr>
                <w:sz w:val="24"/>
                <w:szCs w:val="24"/>
              </w:rPr>
            </w:pPr>
            <w:r>
              <w:rPr>
                <w:sz w:val="24"/>
                <w:szCs w:val="24"/>
              </w:rPr>
              <w:t>三回穿管(1.5m)</w:t>
            </w:r>
          </w:p>
        </w:tc>
        <w:tc>
          <w:tcPr>
            <w:tcW w:w="2105" w:type="dxa"/>
            <w:noWrap w:val="0"/>
            <w:vAlign w:val="center"/>
          </w:tcPr>
          <w:p>
            <w:pPr>
              <w:jc w:val="center"/>
              <w:rPr>
                <w:sz w:val="24"/>
                <w:szCs w:val="24"/>
              </w:rPr>
            </w:pPr>
            <w:r>
              <w:rPr>
                <w:rFonts w:hint="eastAsia"/>
                <w:sz w:val="24"/>
                <w:szCs w:val="24"/>
              </w:rPr>
              <w:t>双</w:t>
            </w:r>
            <w:r>
              <w:rPr>
                <w:sz w:val="24"/>
                <w:szCs w:val="24"/>
              </w:rPr>
              <w:t>回顶管(</w:t>
            </w:r>
            <w:r>
              <w:rPr>
                <w:rFonts w:hint="eastAsia"/>
                <w:sz w:val="24"/>
                <w:szCs w:val="24"/>
              </w:rPr>
              <w:t>5.0</w:t>
            </w:r>
            <w:r>
              <w:rPr>
                <w:sz w:val="24"/>
                <w:szCs w:val="24"/>
              </w:rPr>
              <w:t>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8" w:hRule="atLeast"/>
          <w:jc w:val="center"/>
        </w:trPr>
        <w:tc>
          <w:tcPr>
            <w:tcW w:w="1993" w:type="dxa"/>
            <w:vMerge w:val="restart"/>
            <w:noWrap w:val="0"/>
            <w:vAlign w:val="center"/>
          </w:tcPr>
          <w:p>
            <w:pPr>
              <w:jc w:val="center"/>
              <w:rPr>
                <w:sz w:val="24"/>
                <w:szCs w:val="24"/>
                <w:vertAlign w:val="superscript"/>
              </w:rPr>
            </w:pPr>
            <w:r>
              <w:rPr>
                <w:sz w:val="24"/>
                <w:szCs w:val="24"/>
              </w:rPr>
              <w:t>1200 mm</w:t>
            </w:r>
            <w:r>
              <w:rPr>
                <w:sz w:val="24"/>
                <w:szCs w:val="24"/>
                <w:vertAlign w:val="superscript"/>
              </w:rPr>
              <w:t>2</w:t>
            </w:r>
          </w:p>
        </w:tc>
        <w:tc>
          <w:tcPr>
            <w:tcW w:w="1052" w:type="dxa"/>
            <w:noWrap w:val="0"/>
            <w:vAlign w:val="center"/>
          </w:tcPr>
          <w:p>
            <w:pPr>
              <w:jc w:val="center"/>
              <w:rPr>
                <w:sz w:val="24"/>
                <w:szCs w:val="24"/>
              </w:rPr>
            </w:pPr>
            <w:r>
              <w:rPr>
                <w:sz w:val="24"/>
                <w:szCs w:val="24"/>
              </w:rPr>
              <w:t>26</w:t>
            </w:r>
          </w:p>
        </w:tc>
        <w:tc>
          <w:tcPr>
            <w:tcW w:w="2104" w:type="dxa"/>
            <w:noWrap w:val="0"/>
            <w:vAlign w:val="center"/>
          </w:tcPr>
          <w:p>
            <w:pPr>
              <w:jc w:val="center"/>
              <w:rPr>
                <w:sz w:val="24"/>
                <w:szCs w:val="24"/>
              </w:rPr>
            </w:pPr>
            <w:r>
              <w:rPr>
                <w:sz w:val="24"/>
                <w:szCs w:val="24"/>
              </w:rPr>
              <w:t>——</w:t>
            </w:r>
          </w:p>
        </w:tc>
        <w:tc>
          <w:tcPr>
            <w:tcW w:w="2104" w:type="dxa"/>
            <w:noWrap w:val="0"/>
            <w:vAlign w:val="center"/>
          </w:tcPr>
          <w:p>
            <w:pPr>
              <w:jc w:val="center"/>
              <w:rPr>
                <w:sz w:val="24"/>
                <w:szCs w:val="24"/>
              </w:rPr>
            </w:pPr>
            <w:r>
              <w:rPr>
                <w:sz w:val="24"/>
                <w:szCs w:val="24"/>
              </w:rPr>
              <w:t>——</w:t>
            </w:r>
          </w:p>
        </w:tc>
        <w:tc>
          <w:tcPr>
            <w:tcW w:w="2105" w:type="dxa"/>
            <w:noWrap w:val="0"/>
            <w:vAlign w:val="center"/>
          </w:tcPr>
          <w:p>
            <w:pPr>
              <w:spacing w:line="440" w:lineRule="exact"/>
              <w:jc w:val="center"/>
              <w:rPr>
                <w:sz w:val="24"/>
                <w:szCs w:val="24"/>
              </w:rPr>
            </w:pPr>
            <w:r>
              <w:rPr>
                <w:rFonts w:hint="eastAsia"/>
                <w:sz w:val="24"/>
                <w:szCs w:val="24"/>
              </w:rPr>
              <w:t>948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8" w:hRule="atLeast"/>
          <w:jc w:val="center"/>
        </w:trPr>
        <w:tc>
          <w:tcPr>
            <w:tcW w:w="1993" w:type="dxa"/>
            <w:vMerge w:val="continue"/>
            <w:noWrap w:val="0"/>
            <w:vAlign w:val="center"/>
          </w:tcPr>
          <w:p>
            <w:pPr>
              <w:jc w:val="center"/>
              <w:rPr>
                <w:sz w:val="24"/>
                <w:szCs w:val="24"/>
              </w:rPr>
            </w:pPr>
          </w:p>
        </w:tc>
        <w:tc>
          <w:tcPr>
            <w:tcW w:w="1052" w:type="dxa"/>
            <w:noWrap w:val="0"/>
            <w:vAlign w:val="center"/>
          </w:tcPr>
          <w:p>
            <w:pPr>
              <w:jc w:val="center"/>
              <w:rPr>
                <w:sz w:val="24"/>
                <w:szCs w:val="24"/>
              </w:rPr>
            </w:pPr>
            <w:r>
              <w:rPr>
                <w:sz w:val="24"/>
                <w:szCs w:val="24"/>
              </w:rPr>
              <w:t>30</w:t>
            </w:r>
          </w:p>
        </w:tc>
        <w:tc>
          <w:tcPr>
            <w:tcW w:w="2104" w:type="dxa"/>
            <w:noWrap w:val="0"/>
            <w:vAlign w:val="center"/>
          </w:tcPr>
          <w:p>
            <w:pPr>
              <w:spacing w:line="400" w:lineRule="exact"/>
              <w:jc w:val="center"/>
              <w:rPr>
                <w:sz w:val="24"/>
                <w:szCs w:val="24"/>
              </w:rPr>
            </w:pPr>
            <w:r>
              <w:rPr>
                <w:sz w:val="24"/>
                <w:szCs w:val="24"/>
              </w:rPr>
              <w:t>1120</w:t>
            </w:r>
          </w:p>
        </w:tc>
        <w:tc>
          <w:tcPr>
            <w:tcW w:w="2104" w:type="dxa"/>
            <w:noWrap w:val="0"/>
            <w:vAlign w:val="center"/>
          </w:tcPr>
          <w:p>
            <w:pPr>
              <w:spacing w:line="400" w:lineRule="exact"/>
              <w:jc w:val="center"/>
              <w:rPr>
                <w:sz w:val="24"/>
                <w:szCs w:val="24"/>
              </w:rPr>
            </w:pPr>
            <w:r>
              <w:rPr>
                <w:sz w:val="24"/>
                <w:szCs w:val="24"/>
              </w:rPr>
              <w:t>1040</w:t>
            </w:r>
          </w:p>
        </w:tc>
        <w:tc>
          <w:tcPr>
            <w:tcW w:w="2105" w:type="dxa"/>
            <w:noWrap w:val="0"/>
            <w:vAlign w:val="center"/>
          </w:tcPr>
          <w:p>
            <w:pPr>
              <w:jc w:val="center"/>
              <w:rPr>
                <w:sz w:val="24"/>
                <w:szCs w:val="24"/>
              </w:rPr>
            </w:pPr>
            <w:r>
              <w:rPr>
                <w:sz w:val="24"/>
                <w:szCs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8" w:hRule="atLeast"/>
          <w:jc w:val="center"/>
        </w:trPr>
        <w:tc>
          <w:tcPr>
            <w:tcW w:w="1993" w:type="dxa"/>
            <w:vMerge w:val="continue"/>
            <w:noWrap w:val="0"/>
            <w:vAlign w:val="center"/>
          </w:tcPr>
          <w:p>
            <w:pPr>
              <w:jc w:val="center"/>
              <w:rPr>
                <w:sz w:val="24"/>
                <w:szCs w:val="24"/>
              </w:rPr>
            </w:pPr>
          </w:p>
        </w:tc>
        <w:tc>
          <w:tcPr>
            <w:tcW w:w="1052" w:type="dxa"/>
            <w:noWrap w:val="0"/>
            <w:vAlign w:val="center"/>
          </w:tcPr>
          <w:p>
            <w:pPr>
              <w:jc w:val="center"/>
              <w:rPr>
                <w:sz w:val="24"/>
                <w:szCs w:val="24"/>
              </w:rPr>
            </w:pPr>
            <w:r>
              <w:rPr>
                <w:sz w:val="24"/>
                <w:szCs w:val="24"/>
              </w:rPr>
              <w:t>33</w:t>
            </w:r>
          </w:p>
        </w:tc>
        <w:tc>
          <w:tcPr>
            <w:tcW w:w="2104" w:type="dxa"/>
            <w:noWrap w:val="0"/>
            <w:vAlign w:val="center"/>
          </w:tcPr>
          <w:p>
            <w:pPr>
              <w:spacing w:line="400" w:lineRule="exact"/>
              <w:jc w:val="center"/>
              <w:rPr>
                <w:sz w:val="24"/>
                <w:szCs w:val="24"/>
              </w:rPr>
            </w:pPr>
            <w:r>
              <w:rPr>
                <w:sz w:val="24"/>
                <w:szCs w:val="24"/>
              </w:rPr>
              <w:t>1103</w:t>
            </w:r>
          </w:p>
        </w:tc>
        <w:tc>
          <w:tcPr>
            <w:tcW w:w="2104" w:type="dxa"/>
            <w:noWrap w:val="0"/>
            <w:vAlign w:val="center"/>
          </w:tcPr>
          <w:p>
            <w:pPr>
              <w:spacing w:line="400" w:lineRule="exact"/>
              <w:jc w:val="center"/>
              <w:rPr>
                <w:sz w:val="24"/>
                <w:szCs w:val="24"/>
              </w:rPr>
            </w:pPr>
            <w:r>
              <w:rPr>
                <w:sz w:val="24"/>
                <w:szCs w:val="24"/>
              </w:rPr>
              <w:t>1013</w:t>
            </w:r>
          </w:p>
        </w:tc>
        <w:tc>
          <w:tcPr>
            <w:tcW w:w="2105" w:type="dxa"/>
            <w:noWrap w:val="0"/>
            <w:vAlign w:val="center"/>
          </w:tcPr>
          <w:p>
            <w:pPr>
              <w:jc w:val="center"/>
              <w:rPr>
                <w:sz w:val="24"/>
                <w:szCs w:val="24"/>
              </w:rPr>
            </w:pPr>
            <w:r>
              <w:rPr>
                <w:sz w:val="24"/>
                <w:szCs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08" w:hRule="atLeast"/>
          <w:jc w:val="center"/>
        </w:trPr>
        <w:tc>
          <w:tcPr>
            <w:tcW w:w="1993" w:type="dxa"/>
            <w:noWrap w:val="0"/>
            <w:vAlign w:val="center"/>
          </w:tcPr>
          <w:p>
            <w:pPr>
              <w:jc w:val="center"/>
              <w:rPr>
                <w:sz w:val="24"/>
                <w:szCs w:val="24"/>
              </w:rPr>
            </w:pPr>
            <w:r>
              <w:rPr>
                <w:sz w:val="24"/>
                <w:szCs w:val="24"/>
              </w:rPr>
              <w:t>备注</w:t>
            </w:r>
          </w:p>
        </w:tc>
        <w:tc>
          <w:tcPr>
            <w:tcW w:w="7365" w:type="dxa"/>
            <w:gridSpan w:val="4"/>
            <w:noWrap w:val="0"/>
            <w:vAlign w:val="center"/>
          </w:tcPr>
          <w:p>
            <w:pPr>
              <w:jc w:val="left"/>
              <w:rPr>
                <w:rFonts w:hint="eastAsia"/>
                <w:sz w:val="24"/>
                <w:szCs w:val="24"/>
              </w:rPr>
            </w:pPr>
            <w:r>
              <w:rPr>
                <w:rFonts w:hint="eastAsia"/>
                <w:sz w:val="24"/>
                <w:szCs w:val="24"/>
              </w:rPr>
              <w:t>1）双回顶管为1</w:t>
            </w:r>
            <w:r>
              <w:rPr>
                <w:sz w:val="24"/>
                <w:szCs w:val="24"/>
              </w:rPr>
              <w:t>回处于正常运行方式</w:t>
            </w:r>
            <w:r>
              <w:rPr>
                <w:rFonts w:hint="eastAsia"/>
                <w:sz w:val="24"/>
                <w:szCs w:val="24"/>
              </w:rPr>
              <w:t>，另1回处于N-1运行方式的电缆导体载流量；</w:t>
            </w:r>
          </w:p>
          <w:p>
            <w:pPr>
              <w:jc w:val="left"/>
              <w:rPr>
                <w:sz w:val="24"/>
                <w:szCs w:val="24"/>
              </w:rPr>
            </w:pPr>
            <w:r>
              <w:rPr>
                <w:rFonts w:hint="eastAsia"/>
                <w:sz w:val="24"/>
                <w:szCs w:val="24"/>
              </w:rPr>
              <w:t>2）</w:t>
            </w:r>
            <w:r>
              <w:rPr>
                <w:sz w:val="24"/>
                <w:szCs w:val="24"/>
              </w:rPr>
              <w:t>除采用多回路不等负荷计算方式外，其余埋设方式与参数选择同表</w:t>
            </w:r>
            <w:r>
              <w:rPr>
                <w:rFonts w:hint="eastAsia"/>
                <w:sz w:val="24"/>
                <w:szCs w:val="24"/>
              </w:rPr>
              <w:t>4.4-1</w:t>
            </w:r>
            <w:r>
              <w:rPr>
                <w:sz w:val="24"/>
                <w:szCs w:val="24"/>
              </w:rPr>
              <w:t xml:space="preserve"> </w:t>
            </w:r>
          </w:p>
        </w:tc>
      </w:tr>
    </w:tbl>
    <w:p>
      <w:pPr>
        <w:spacing w:line="600" w:lineRule="exact"/>
        <w:ind w:firstLine="560" w:firstLineChars="200"/>
        <w:rPr>
          <w:szCs w:val="28"/>
        </w:rPr>
      </w:pPr>
      <w:r>
        <w:rPr>
          <w:szCs w:val="28"/>
        </w:rPr>
        <w:t>根据上表计算可知结果：本工程双</w:t>
      </w:r>
      <w:r>
        <w:rPr>
          <w:kern w:val="44"/>
          <w:szCs w:val="28"/>
        </w:rPr>
        <w:t>回</w:t>
      </w:r>
      <w:r>
        <w:rPr>
          <w:szCs w:val="28"/>
        </w:rPr>
        <w:t>110kV电缆线路均采用导体截面为1200 mm</w:t>
      </w:r>
      <w:r>
        <w:rPr>
          <w:szCs w:val="28"/>
          <w:vertAlign w:val="superscript"/>
        </w:rPr>
        <w:t>2</w:t>
      </w:r>
      <w:r>
        <w:rPr>
          <w:szCs w:val="28"/>
        </w:rPr>
        <w:t>电缆可以满足系统输送容量要求。</w:t>
      </w:r>
    </w:p>
    <w:p>
      <w:pPr>
        <w:spacing w:line="600" w:lineRule="exact"/>
        <w:ind w:firstLine="560" w:firstLineChars="200"/>
        <w:rPr>
          <w:szCs w:val="28"/>
        </w:rPr>
      </w:pPr>
      <w:r>
        <w:rPr>
          <w:szCs w:val="28"/>
        </w:rPr>
        <w:t>另外，为满足埋地电缆的防蚁要求，本工程在</w:t>
      </w:r>
      <w:r>
        <w:rPr>
          <w:szCs w:val="28"/>
          <w:highlight w:val="yellow"/>
        </w:rPr>
        <w:t>隧道外</w:t>
      </w:r>
      <w:r>
        <w:rPr>
          <w:szCs w:val="28"/>
        </w:rPr>
        <w:t>敷设的电缆选用聚乙烯（PE-ST7）与绿色环保型防蚁材料双层结构混合护套</w:t>
      </w:r>
      <w:r>
        <w:rPr>
          <w:rFonts w:hint="eastAsia"/>
          <w:szCs w:val="28"/>
          <w:lang w:eastAsia="zh-CN"/>
        </w:rPr>
        <w:t>，并需采用防蚁措施，如埋设防蚁药包</w:t>
      </w:r>
      <w:r>
        <w:rPr>
          <w:szCs w:val="28"/>
        </w:rPr>
        <w:t>；为满足</w:t>
      </w:r>
      <w:r>
        <w:rPr>
          <w:szCs w:val="28"/>
          <w:highlight w:val="yellow"/>
        </w:rPr>
        <w:t>隧道内</w:t>
      </w:r>
      <w:r>
        <w:rPr>
          <w:szCs w:val="28"/>
        </w:rPr>
        <w:t>敷设的电缆的防火要求，在隧道内敷设的电缆选用</w:t>
      </w:r>
      <w:r>
        <w:rPr>
          <w:rFonts w:hint="eastAsia"/>
          <w:szCs w:val="28"/>
        </w:rPr>
        <w:t>聚氯乙烯（PVC-ST2）材料绝缘外护套</w:t>
      </w:r>
      <w:r>
        <w:rPr>
          <w:rFonts w:hint="eastAsia"/>
          <w:szCs w:val="28"/>
          <w:lang w:eastAsia="zh-CN"/>
        </w:rPr>
        <w:t>，</w:t>
      </w:r>
      <w:r>
        <w:rPr>
          <w:rFonts w:hint="eastAsia"/>
          <w:color w:val="0000FF"/>
          <w:szCs w:val="28"/>
          <w:highlight w:val="none"/>
          <w:lang w:eastAsia="zh-CN"/>
        </w:rPr>
        <w:t>阻燃等级按阻燃</w:t>
      </w:r>
      <w:r>
        <w:rPr>
          <w:rFonts w:hint="eastAsia"/>
          <w:color w:val="0000FF"/>
          <w:szCs w:val="28"/>
          <w:highlight w:val="none"/>
          <w:lang w:val="en-US" w:eastAsia="zh-CN"/>
        </w:rPr>
        <w:t>A级考虑</w:t>
      </w:r>
      <w:r>
        <w:rPr>
          <w:szCs w:val="28"/>
        </w:rPr>
        <w:t>。具体电缆型号如下：</w:t>
      </w:r>
    </w:p>
    <w:p>
      <w:pPr>
        <w:spacing w:line="600" w:lineRule="exact"/>
        <w:ind w:firstLine="560" w:firstLineChars="200"/>
        <w:rPr>
          <w:szCs w:val="28"/>
        </w:rPr>
      </w:pPr>
      <w:r>
        <w:rPr>
          <w:rFonts w:hint="eastAsia"/>
          <w:szCs w:val="28"/>
          <w:highlight w:val="yellow"/>
        </w:rPr>
        <w:t>隧道外</w:t>
      </w:r>
      <w:r>
        <w:rPr>
          <w:rFonts w:hint="eastAsia"/>
          <w:szCs w:val="28"/>
        </w:rPr>
        <w:t>采用</w:t>
      </w:r>
      <w:r>
        <w:rPr>
          <w:szCs w:val="28"/>
        </w:rPr>
        <w:t>交联聚乙烯绝缘皱纹铝套或焊接皱纹铝套聚乙烯护套纵向阻水电力电缆，型号</w:t>
      </w:r>
      <w:r>
        <w:rPr>
          <w:szCs w:val="28"/>
          <w:highlight w:val="yellow"/>
        </w:rPr>
        <w:t>YJLW03-Z  64/110  1×1200  GB/T 11017.2-2014</w:t>
      </w:r>
      <w:r>
        <w:rPr>
          <w:szCs w:val="28"/>
        </w:rPr>
        <w:t>；</w:t>
      </w:r>
    </w:p>
    <w:p>
      <w:pPr>
        <w:spacing w:line="600" w:lineRule="exact"/>
        <w:ind w:firstLine="560" w:firstLineChars="200"/>
        <w:rPr>
          <w:szCs w:val="28"/>
        </w:rPr>
      </w:pPr>
      <w:r>
        <w:rPr>
          <w:rFonts w:hint="eastAsia"/>
          <w:szCs w:val="28"/>
          <w:highlight w:val="yellow"/>
        </w:rPr>
        <w:t>隧道内</w:t>
      </w:r>
      <w:r>
        <w:rPr>
          <w:rFonts w:hint="eastAsia"/>
          <w:szCs w:val="28"/>
        </w:rPr>
        <w:t>采用</w:t>
      </w:r>
      <w:r>
        <w:rPr>
          <w:szCs w:val="28"/>
        </w:rPr>
        <w:t>交联聚乙烯绝缘皱纹铝套或焊接皱纹铝套聚氯乙烯护套纵向阻水电力电缆，型号</w:t>
      </w:r>
      <w:r>
        <w:rPr>
          <w:szCs w:val="28"/>
          <w:highlight w:val="yellow"/>
        </w:rPr>
        <w:t>YJLW02-Z  64/110  1×1200  GB/T 11017.2-2014</w:t>
      </w:r>
      <w:r>
        <w:rPr>
          <w:szCs w:val="28"/>
        </w:rPr>
        <w:t>。</w:t>
      </w:r>
    </w:p>
    <w:p>
      <w:pPr>
        <w:spacing w:line="600" w:lineRule="exact"/>
        <w:ind w:firstLine="560" w:firstLineChars="200"/>
        <w:rPr>
          <w:szCs w:val="28"/>
        </w:rPr>
      </w:pPr>
      <w:r>
        <w:rPr>
          <w:rFonts w:hint="eastAsia"/>
          <w:color w:val="auto"/>
          <w:highlight w:val="none"/>
          <w:lang w:eastAsia="zh-CN"/>
        </w:rPr>
        <w:t>由于</w:t>
      </w:r>
      <w:r>
        <w:rPr>
          <w:rFonts w:hint="eastAsia"/>
          <w:color w:val="auto"/>
          <w:szCs w:val="28"/>
          <w:highlight w:val="none"/>
          <w:lang w:val="en-US" w:eastAsia="zh-CN"/>
        </w:rPr>
        <w:t>涉及迁改的一段部分在综合管廊内，部分在综合管廊外，根据生纪[2018]1号，110kV空机线在综合管廊内敷设小于100m，为满足防蚁的要求，</w:t>
      </w:r>
      <w:r>
        <w:rPr>
          <w:color w:val="auto"/>
          <w:szCs w:val="28"/>
          <w:highlight w:val="none"/>
        </w:rPr>
        <w:t>电缆选用聚乙烯（PE-ST7）与绿色环保型防蚁材料双层结构混合护套</w:t>
      </w:r>
      <w:r>
        <w:rPr>
          <w:rFonts w:hint="eastAsia"/>
          <w:color w:val="auto"/>
          <w:szCs w:val="28"/>
          <w:highlight w:val="none"/>
          <w:lang w:eastAsia="zh-CN"/>
        </w:rPr>
        <w:t>，</w:t>
      </w:r>
      <w:r>
        <w:rPr>
          <w:color w:val="auto"/>
          <w:szCs w:val="28"/>
          <w:highlight w:val="none"/>
        </w:rPr>
        <w:t>具体</w:t>
      </w:r>
      <w:r>
        <w:rPr>
          <w:rFonts w:hint="eastAsia"/>
          <w:color w:val="auto"/>
          <w:szCs w:val="28"/>
          <w:highlight w:val="none"/>
          <w:lang w:eastAsia="zh-CN"/>
        </w:rPr>
        <w:t>为</w:t>
      </w:r>
      <w:r>
        <w:rPr>
          <w:color w:val="auto"/>
          <w:szCs w:val="28"/>
          <w:highlight w:val="none"/>
        </w:rPr>
        <w:t>交联聚乙烯绝缘皱纹铝套或焊接皱纹铝套聚乙烯护套纵向阻水电力电缆，型号</w:t>
      </w:r>
      <w:r>
        <w:rPr>
          <w:rFonts w:hint="eastAsia"/>
          <w:color w:val="auto"/>
          <w:szCs w:val="28"/>
          <w:highlight w:val="none"/>
          <w:lang w:eastAsia="zh-CN"/>
        </w:rPr>
        <w:t>为</w:t>
      </w:r>
      <w:r>
        <w:rPr>
          <w:color w:val="auto"/>
          <w:szCs w:val="28"/>
          <w:highlight w:val="none"/>
        </w:rPr>
        <w:t>YJLW03-Z  64/110  1</w:t>
      </w:r>
      <w:r>
        <w:rPr>
          <w:rFonts w:hint="eastAsia"/>
          <w:color w:val="auto"/>
          <w:szCs w:val="28"/>
          <w:highlight w:val="none"/>
          <w:lang w:eastAsia="zh-CN"/>
        </w:rPr>
        <w:t>×800</w:t>
      </w:r>
      <w:r>
        <w:rPr>
          <w:color w:val="auto"/>
          <w:szCs w:val="28"/>
          <w:highlight w:val="none"/>
        </w:rPr>
        <w:t xml:space="preserve">  GB/T 11017.2-2014</w:t>
      </w:r>
      <w:r>
        <w:rPr>
          <w:rFonts w:hint="eastAsia"/>
          <w:color w:val="auto"/>
          <w:szCs w:val="28"/>
          <w:highlight w:val="none"/>
          <w:lang w:eastAsia="zh-CN"/>
        </w:rPr>
        <w:t>。</w:t>
      </w:r>
      <w:r>
        <w:rPr>
          <w:rFonts w:hint="eastAsia"/>
          <w:color w:val="auto"/>
          <w:szCs w:val="28"/>
          <w:highlight w:val="none"/>
          <w:lang w:val="en-US" w:eastAsia="zh-CN"/>
        </w:rPr>
        <w:t>110kV金机线在综合管廊内敷设大于100m，为满足防火要求，电缆选用聚氯乙烯（PVC-ST2）材料绝缘外护套，阻燃等级按阻燃A级考虑。具体为</w:t>
      </w:r>
      <w:r>
        <w:rPr>
          <w:szCs w:val="28"/>
        </w:rPr>
        <w:t>交联聚乙烯绝缘皱纹铝套或焊接皱纹铝套聚氯乙烯护套纵向阻水电力电缆</w:t>
      </w:r>
      <w:r>
        <w:rPr>
          <w:rFonts w:hint="eastAsia"/>
          <w:color w:val="auto"/>
          <w:szCs w:val="28"/>
          <w:highlight w:val="none"/>
          <w:lang w:val="en-US" w:eastAsia="zh-CN"/>
        </w:rPr>
        <w:t xml:space="preserve">，型号为YJLW02-Z 64/110 1×800 </w:t>
      </w:r>
      <w:r>
        <w:rPr>
          <w:color w:val="auto"/>
          <w:szCs w:val="28"/>
          <w:highlight w:val="none"/>
        </w:rPr>
        <w:t>GB/T 11017.2-2014</w:t>
      </w:r>
      <w:r>
        <w:rPr>
          <w:rFonts w:hint="eastAsia"/>
          <w:color w:val="auto"/>
          <w:szCs w:val="28"/>
          <w:highlight w:val="none"/>
          <w:lang w:val="en-US" w:eastAsia="zh-CN"/>
        </w:rPr>
        <w:t>。</w:t>
      </w:r>
    </w:p>
    <w:p>
      <w:pPr>
        <w:pStyle w:val="5"/>
        <w:outlineLvl w:val="1"/>
        <w:rPr>
          <w:szCs w:val="28"/>
        </w:rPr>
      </w:pPr>
      <w:bookmarkStart w:id="146" w:name="_Toc345076399"/>
      <w:bookmarkStart w:id="147" w:name="_Toc3329"/>
      <w:bookmarkStart w:id="148" w:name="_Toc24455"/>
      <w:bookmarkStart w:id="149" w:name="_Toc26606"/>
      <w:bookmarkStart w:id="150" w:name="_Toc477206298"/>
      <w:bookmarkStart w:id="151" w:name="_Toc533565564"/>
      <w:bookmarkStart w:id="152" w:name="_Toc533565600"/>
      <w:bookmarkStart w:id="153" w:name="_Toc535402348"/>
      <w:r>
        <w:rPr>
          <w:rFonts w:hint="eastAsia"/>
          <w:szCs w:val="28"/>
        </w:rPr>
        <w:t>3</w:t>
      </w:r>
      <w:r>
        <w:rPr>
          <w:szCs w:val="28"/>
        </w:rPr>
        <w:t>.5  电缆金属护套的接地方式</w:t>
      </w:r>
      <w:bookmarkEnd w:id="146"/>
      <w:bookmarkEnd w:id="147"/>
      <w:bookmarkEnd w:id="148"/>
      <w:bookmarkEnd w:id="149"/>
      <w:bookmarkEnd w:id="150"/>
      <w:bookmarkEnd w:id="151"/>
      <w:bookmarkEnd w:id="152"/>
      <w:bookmarkEnd w:id="153"/>
    </w:p>
    <w:p>
      <w:pPr>
        <w:spacing w:line="600" w:lineRule="exact"/>
        <w:ind w:firstLine="560" w:firstLineChars="200"/>
      </w:pPr>
      <w:r>
        <w:t>为了提高电缆的输送容量，减少在电缆金属护套中的环流损耗，本工程电缆金属护套均采用</w:t>
      </w:r>
      <w:r>
        <w:rPr>
          <w:highlight w:val="yellow"/>
        </w:rPr>
        <w:t>交叉互联两端直接接地的接地方式</w:t>
      </w:r>
      <w:r>
        <w:rPr>
          <w:rFonts w:hint="eastAsia"/>
          <w:highlight w:val="yellow"/>
        </w:rPr>
        <w:t>/单点接地加设回流线的接地方式</w:t>
      </w:r>
      <w:r>
        <w:t>。具体为：</w:t>
      </w:r>
    </w:p>
    <w:p>
      <w:pPr>
        <w:spacing w:line="600" w:lineRule="exact"/>
        <w:ind w:firstLine="560" w:firstLineChars="200"/>
        <w:rPr>
          <w:rFonts w:hint="eastAsia"/>
        </w:rPr>
      </w:pPr>
      <w:r>
        <w:rPr>
          <w:rFonts w:hint="eastAsia"/>
        </w:rPr>
        <w:t>110kV濂泉至永福双回电缆线路分别采用交叉互联两端直接接地的接地方式。根据电缆线路长度，每回电缆线路金属护套分为2个交叉互联循环段，每交叉互联循环段又分为3小段，濂泉至永福乙第一个交叉互联循环段每小段中间相长度分别为495m、515m、500m，第二个交叉互联循环段每小段中间相长度分别为395m、405m、400m；濂泉至永福甲第一个交叉互联循环段每小段中间相长度分别为505m、515m、520m，第二个交叉互联循环段每小段中间相长度分别为395m、405m、400m。</w:t>
      </w:r>
    </w:p>
    <w:p>
      <w:pPr>
        <w:spacing w:line="600" w:lineRule="exact"/>
        <w:ind w:firstLine="560" w:firstLineChars="200"/>
        <w:rPr>
          <w:rFonts w:hint="eastAsia"/>
        </w:rPr>
      </w:pPr>
      <w:r>
        <w:rPr>
          <w:rFonts w:hint="eastAsia"/>
          <w:highlight w:val="yellow"/>
        </w:rPr>
        <w:t>本期濂泉至永福双回</w:t>
      </w:r>
      <w:r>
        <w:rPr>
          <w:highlight w:val="yellow"/>
        </w:rPr>
        <w:t>110kV</w:t>
      </w:r>
      <w:r>
        <w:rPr>
          <w:rFonts w:hint="eastAsia"/>
          <w:highlight w:val="yellow"/>
        </w:rPr>
        <w:t>电缆及其金属护套分为一段，采用单点接地加设回流线的方式，回流线平行电缆线路敷设，在每段电缆长度一半处换位。电缆的金属护套在濂泉变电站侧通过带过电压保护器的保护接地箱接地，在另一端直接接地。</w:t>
      </w:r>
    </w:p>
    <w:p>
      <w:pPr>
        <w:spacing w:line="600" w:lineRule="exact"/>
        <w:ind w:firstLine="560" w:firstLineChars="200"/>
        <w:rPr>
          <w:rFonts w:hint="eastAsia"/>
          <w:kern w:val="44"/>
        </w:rPr>
      </w:pPr>
      <w:r>
        <w:rPr>
          <w:rFonts w:hint="eastAsia"/>
          <w:kern w:val="44"/>
        </w:rPr>
        <w:t>同一交叉互联循环段内的电缆选用绝缘接头连接，且在绝缘接头两侧采用无感同轴电缆将电缆金属护套交叉互联，经过交叉互联箱接入</w:t>
      </w:r>
      <w:r>
        <w:rPr>
          <w:rFonts w:hint="eastAsia"/>
          <w:kern w:val="44"/>
          <w:highlight w:val="yellow"/>
        </w:rPr>
        <w:t>接头井地网或者隧道内接地汇流排/终端塔地网</w:t>
      </w:r>
      <w:r>
        <w:rPr>
          <w:rFonts w:hint="eastAsia"/>
          <w:kern w:val="44"/>
        </w:rPr>
        <w:t>。不同交叉互联段间的电缆采用绝缘接头</w:t>
      </w:r>
      <w:r>
        <w:rPr>
          <w:rFonts w:hint="eastAsia"/>
          <w:kern w:val="44"/>
          <w:lang w:eastAsia="zh-CN"/>
        </w:rPr>
        <w:t>连接</w:t>
      </w:r>
      <w:r>
        <w:rPr>
          <w:rFonts w:hint="eastAsia"/>
          <w:kern w:val="44"/>
        </w:rPr>
        <w:t>，且在绝缘接头两侧采用</w:t>
      </w:r>
      <w:r>
        <w:rPr>
          <w:rFonts w:hint="eastAsia"/>
          <w:kern w:val="44"/>
          <w:lang w:eastAsia="zh-CN"/>
        </w:rPr>
        <w:t>接地线将电缆金属护套</w:t>
      </w:r>
      <w:r>
        <w:rPr>
          <w:rFonts w:hint="eastAsia"/>
          <w:kern w:val="44"/>
        </w:rPr>
        <w:t>直接接入</w:t>
      </w:r>
      <w:r>
        <w:rPr>
          <w:rFonts w:hint="eastAsia"/>
          <w:kern w:val="44"/>
          <w:highlight w:val="yellow"/>
        </w:rPr>
        <w:t>隧道内接地汇流排</w:t>
      </w:r>
      <w:r>
        <w:rPr>
          <w:rFonts w:hint="eastAsia"/>
          <w:kern w:val="44"/>
        </w:rPr>
        <w:t>。</w:t>
      </w:r>
    </w:p>
    <w:p>
      <w:pPr>
        <w:spacing w:line="600" w:lineRule="exact"/>
        <w:ind w:firstLine="560" w:firstLineChars="200"/>
        <w:rPr>
          <w:rFonts w:hint="eastAsia"/>
          <w:szCs w:val="28"/>
        </w:rPr>
      </w:pPr>
      <w:r>
        <w:rPr>
          <w:rFonts w:hint="eastAsia"/>
        </w:rPr>
        <w:t>在电缆终端塔处，金属护套接入终端塔地网，接地电阻要求不大于4Ω。</w:t>
      </w:r>
    </w:p>
    <w:p>
      <w:pPr>
        <w:spacing w:line="600" w:lineRule="exact"/>
        <w:ind w:firstLine="560" w:firstLineChars="200"/>
      </w:pPr>
      <w:r>
        <w:rPr>
          <w:rFonts w:hint="eastAsia"/>
          <w:szCs w:val="28"/>
        </w:rPr>
        <w:t>接头井处地网接地电阻要求不大于10Ω</w:t>
      </w:r>
      <w:r>
        <w:rPr>
          <w:rFonts w:hint="eastAsia"/>
          <w:szCs w:val="28"/>
          <w:lang w:eastAsia="zh-CN"/>
        </w:rPr>
        <w:t>；</w:t>
      </w:r>
      <w:r>
        <w:rPr>
          <w:rFonts w:hint="eastAsia"/>
          <w:szCs w:val="28"/>
        </w:rPr>
        <w:t>者隧道内接地汇流排接地电阻要求不大于1Ω</w:t>
      </w:r>
      <w:r>
        <w:rPr>
          <w:szCs w:val="28"/>
        </w:rPr>
        <w:t>，设计采用两条不小于φ16的圆钢作为地网引出线。电缆金属护套在变电站内接地时，必须直接接到变电站的主地网上，且接地电阻与变电站地网的工频接地电阻一致。</w:t>
      </w:r>
    </w:p>
    <w:p>
      <w:pPr>
        <w:spacing w:line="600" w:lineRule="exact"/>
        <w:ind w:firstLine="560" w:firstLineChars="200"/>
        <w:rPr>
          <w:szCs w:val="28"/>
        </w:rPr>
      </w:pPr>
      <w:r>
        <w:t>电缆金属护套电气接线图详见“S123456S-</w:t>
      </w:r>
      <w:r>
        <w:rPr>
          <w:rFonts w:hint="eastAsia"/>
        </w:rPr>
        <w:t>D0101</w:t>
      </w:r>
      <w:r>
        <w:t>-04”。</w:t>
      </w:r>
    </w:p>
    <w:p>
      <w:pPr>
        <w:pStyle w:val="5"/>
        <w:outlineLvl w:val="1"/>
        <w:rPr>
          <w:szCs w:val="28"/>
        </w:rPr>
      </w:pPr>
      <w:bookmarkStart w:id="154" w:name="_Toc487341654"/>
      <w:bookmarkStart w:id="155" w:name="_Toc533565565"/>
      <w:bookmarkStart w:id="156" w:name="_Toc533565601"/>
      <w:bookmarkStart w:id="157" w:name="_Toc17665"/>
      <w:bookmarkStart w:id="158" w:name="_Toc483107089"/>
      <w:bookmarkStart w:id="159" w:name="_Toc6270"/>
      <w:bookmarkStart w:id="160" w:name="_Toc487341526"/>
      <w:bookmarkStart w:id="161" w:name="_Toc345076400"/>
      <w:bookmarkStart w:id="162" w:name="_Toc477206299"/>
      <w:bookmarkStart w:id="163" w:name="_Toc29420"/>
      <w:bookmarkStart w:id="164" w:name="_Toc483107641"/>
      <w:bookmarkStart w:id="165" w:name="_Toc487341620"/>
      <w:bookmarkStart w:id="166" w:name="_Toc535402349"/>
      <w:r>
        <w:rPr>
          <w:rFonts w:hint="eastAsia"/>
          <w:szCs w:val="28"/>
        </w:rPr>
        <w:t>3</w:t>
      </w:r>
      <w:r>
        <w:rPr>
          <w:szCs w:val="28"/>
        </w:rPr>
        <w:t>.6  电缆金属护套的感应电压</w:t>
      </w:r>
      <w:bookmarkEnd w:id="154"/>
      <w:bookmarkEnd w:id="155"/>
      <w:bookmarkEnd w:id="156"/>
      <w:bookmarkEnd w:id="157"/>
      <w:bookmarkEnd w:id="158"/>
      <w:bookmarkEnd w:id="159"/>
      <w:bookmarkEnd w:id="160"/>
      <w:bookmarkEnd w:id="161"/>
      <w:bookmarkEnd w:id="162"/>
      <w:bookmarkEnd w:id="163"/>
      <w:bookmarkEnd w:id="164"/>
      <w:bookmarkEnd w:id="165"/>
      <w:bookmarkEnd w:id="166"/>
    </w:p>
    <w:p>
      <w:pPr>
        <w:spacing w:line="600" w:lineRule="exact"/>
        <w:outlineLvl w:val="2"/>
        <w:rPr>
          <w:szCs w:val="28"/>
        </w:rPr>
      </w:pPr>
      <w:bookmarkStart w:id="167" w:name="_Toc9153"/>
      <w:bookmarkStart w:id="168" w:name="_Toc29764"/>
      <w:r>
        <w:rPr>
          <w:rFonts w:hint="eastAsia"/>
          <w:szCs w:val="28"/>
        </w:rPr>
        <w:t>3</w:t>
      </w:r>
      <w:r>
        <w:rPr>
          <w:szCs w:val="28"/>
        </w:rPr>
        <w:t>.6.1  正常情况下，电缆金属护套的感应电压最大计算结果如下：</w:t>
      </w:r>
      <w:bookmarkEnd w:id="167"/>
      <w:bookmarkEnd w:id="168"/>
    </w:p>
    <w:tbl>
      <w:tblPr>
        <w:tblStyle w:val="27"/>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2268"/>
        <w:gridCol w:w="1134"/>
        <w:gridCol w:w="1276"/>
        <w:gridCol w:w="1134"/>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15" w:hRule="atLeast"/>
        </w:trPr>
        <w:tc>
          <w:tcPr>
            <w:tcW w:w="2126" w:type="dxa"/>
            <w:vMerge w:val="restart"/>
            <w:noWrap w:val="0"/>
            <w:vAlign w:val="center"/>
          </w:tcPr>
          <w:p>
            <w:pPr>
              <w:spacing w:line="360" w:lineRule="auto"/>
              <w:jc w:val="center"/>
              <w:rPr>
                <w:sz w:val="24"/>
              </w:rPr>
            </w:pPr>
            <w:r>
              <w:rPr>
                <w:sz w:val="24"/>
              </w:rPr>
              <w:t>线路名称</w:t>
            </w:r>
          </w:p>
        </w:tc>
        <w:tc>
          <w:tcPr>
            <w:tcW w:w="3402" w:type="dxa"/>
            <w:gridSpan w:val="2"/>
            <w:vMerge w:val="restart"/>
            <w:noWrap w:val="0"/>
            <w:vAlign w:val="center"/>
          </w:tcPr>
          <w:p>
            <w:pPr>
              <w:spacing w:line="360" w:lineRule="auto"/>
              <w:jc w:val="center"/>
              <w:rPr>
                <w:sz w:val="24"/>
              </w:rPr>
            </w:pPr>
            <w:r>
              <w:rPr>
                <w:sz w:val="24"/>
              </w:rPr>
              <w:t>线路分段</w:t>
            </w:r>
            <w:r>
              <w:rPr>
                <w:rFonts w:hint="eastAsia"/>
                <w:sz w:val="24"/>
              </w:rPr>
              <w:t>最长度段</w:t>
            </w:r>
            <w:r>
              <w:rPr>
                <w:sz w:val="24"/>
              </w:rPr>
              <w:t>长度(m)</w:t>
            </w:r>
          </w:p>
        </w:tc>
        <w:tc>
          <w:tcPr>
            <w:tcW w:w="3526" w:type="dxa"/>
            <w:gridSpan w:val="3"/>
            <w:noWrap w:val="0"/>
            <w:vAlign w:val="center"/>
          </w:tcPr>
          <w:p>
            <w:pPr>
              <w:spacing w:line="360" w:lineRule="auto"/>
              <w:jc w:val="center"/>
              <w:rPr>
                <w:sz w:val="24"/>
              </w:rPr>
            </w:pPr>
            <w:r>
              <w:rPr>
                <w:sz w:val="24"/>
              </w:rPr>
              <w:t>金属护套感应电压(V)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51" w:hRule="atLeast"/>
        </w:trPr>
        <w:tc>
          <w:tcPr>
            <w:tcW w:w="2126" w:type="dxa"/>
            <w:vMerge w:val="continue"/>
            <w:noWrap w:val="0"/>
            <w:vAlign w:val="center"/>
          </w:tcPr>
          <w:p>
            <w:pPr>
              <w:spacing w:line="360" w:lineRule="auto"/>
              <w:jc w:val="center"/>
              <w:rPr>
                <w:sz w:val="24"/>
              </w:rPr>
            </w:pPr>
          </w:p>
        </w:tc>
        <w:tc>
          <w:tcPr>
            <w:tcW w:w="3402" w:type="dxa"/>
            <w:gridSpan w:val="2"/>
            <w:vMerge w:val="continue"/>
            <w:noWrap w:val="0"/>
            <w:vAlign w:val="center"/>
          </w:tcPr>
          <w:p>
            <w:pPr>
              <w:spacing w:line="360" w:lineRule="auto"/>
              <w:jc w:val="center"/>
              <w:rPr>
                <w:sz w:val="24"/>
              </w:rPr>
            </w:pPr>
          </w:p>
        </w:tc>
        <w:tc>
          <w:tcPr>
            <w:tcW w:w="1276" w:type="dxa"/>
            <w:noWrap w:val="0"/>
            <w:vAlign w:val="center"/>
          </w:tcPr>
          <w:p>
            <w:pPr>
              <w:spacing w:line="360" w:lineRule="auto"/>
              <w:jc w:val="center"/>
              <w:rPr>
                <w:sz w:val="24"/>
              </w:rPr>
            </w:pPr>
            <w:r>
              <w:rPr>
                <w:sz w:val="24"/>
              </w:rPr>
              <w:t>Ａ相</w:t>
            </w:r>
          </w:p>
        </w:tc>
        <w:tc>
          <w:tcPr>
            <w:tcW w:w="1134" w:type="dxa"/>
            <w:noWrap w:val="0"/>
            <w:vAlign w:val="center"/>
          </w:tcPr>
          <w:p>
            <w:pPr>
              <w:spacing w:line="360" w:lineRule="auto"/>
              <w:jc w:val="center"/>
              <w:rPr>
                <w:sz w:val="24"/>
              </w:rPr>
            </w:pPr>
            <w:r>
              <w:rPr>
                <w:sz w:val="24"/>
              </w:rPr>
              <w:t>Ｂ相</w:t>
            </w:r>
          </w:p>
        </w:tc>
        <w:tc>
          <w:tcPr>
            <w:tcW w:w="1116" w:type="dxa"/>
            <w:noWrap w:val="0"/>
            <w:vAlign w:val="center"/>
          </w:tcPr>
          <w:p>
            <w:pPr>
              <w:spacing w:line="360" w:lineRule="auto"/>
              <w:jc w:val="center"/>
              <w:rPr>
                <w:sz w:val="24"/>
              </w:rPr>
            </w:pPr>
            <w:r>
              <w:rPr>
                <w:sz w:val="24"/>
              </w:rPr>
              <w:t>Ｃ相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22" w:hRule="atLeast"/>
        </w:trPr>
        <w:tc>
          <w:tcPr>
            <w:tcW w:w="2126" w:type="dxa"/>
            <w:vMerge w:val="restart"/>
            <w:noWrap w:val="0"/>
            <w:vAlign w:val="center"/>
          </w:tcPr>
          <w:p>
            <w:pPr>
              <w:spacing w:line="360" w:lineRule="auto"/>
              <w:jc w:val="center"/>
              <w:rPr>
                <w:sz w:val="24"/>
                <w:szCs w:val="21"/>
              </w:rPr>
            </w:pPr>
            <w:r>
              <w:rPr>
                <w:sz w:val="24"/>
              </w:rPr>
              <w:t>110kV濂泉</w:t>
            </w:r>
            <w:r>
              <w:rPr>
                <w:rFonts w:hint="eastAsia"/>
                <w:sz w:val="24"/>
              </w:rPr>
              <w:t>至永福乙电缆线路</w:t>
            </w:r>
          </w:p>
        </w:tc>
        <w:tc>
          <w:tcPr>
            <w:tcW w:w="2268" w:type="dxa"/>
            <w:noWrap w:val="0"/>
            <w:vAlign w:val="center"/>
          </w:tcPr>
          <w:p>
            <w:pPr>
              <w:spacing w:line="360" w:lineRule="auto"/>
              <w:jc w:val="center"/>
              <w:rPr>
                <w:sz w:val="24"/>
              </w:rPr>
            </w:pPr>
            <w:r>
              <w:rPr>
                <w:rFonts w:hint="eastAsia"/>
                <w:sz w:val="24"/>
              </w:rPr>
              <w:t>第一个交叉互联段</w:t>
            </w:r>
          </w:p>
        </w:tc>
        <w:tc>
          <w:tcPr>
            <w:tcW w:w="1134" w:type="dxa"/>
            <w:noWrap w:val="0"/>
            <w:vAlign w:val="center"/>
          </w:tcPr>
          <w:p>
            <w:pPr>
              <w:spacing w:line="360" w:lineRule="auto"/>
              <w:jc w:val="center"/>
              <w:rPr>
                <w:sz w:val="24"/>
              </w:rPr>
            </w:pPr>
            <w:r>
              <w:rPr>
                <w:rFonts w:hint="eastAsia"/>
                <w:sz w:val="24"/>
              </w:rPr>
              <w:t>515</w:t>
            </w:r>
          </w:p>
        </w:tc>
        <w:tc>
          <w:tcPr>
            <w:tcW w:w="1276" w:type="dxa"/>
            <w:noWrap w:val="0"/>
            <w:vAlign w:val="center"/>
          </w:tcPr>
          <w:p>
            <w:pPr>
              <w:spacing w:line="360" w:lineRule="auto"/>
              <w:jc w:val="center"/>
              <w:rPr>
                <w:sz w:val="24"/>
              </w:rPr>
            </w:pPr>
            <w:r>
              <w:rPr>
                <w:rFonts w:hint="eastAsia"/>
                <w:sz w:val="24"/>
              </w:rPr>
              <w:t>64.54</w:t>
            </w:r>
          </w:p>
        </w:tc>
        <w:tc>
          <w:tcPr>
            <w:tcW w:w="1134" w:type="dxa"/>
            <w:noWrap w:val="0"/>
            <w:vAlign w:val="center"/>
          </w:tcPr>
          <w:p>
            <w:pPr>
              <w:spacing w:line="360" w:lineRule="auto"/>
              <w:jc w:val="center"/>
              <w:rPr>
                <w:sz w:val="24"/>
              </w:rPr>
            </w:pPr>
            <w:r>
              <w:rPr>
                <w:rFonts w:hint="eastAsia"/>
                <w:sz w:val="24"/>
              </w:rPr>
              <w:t>51.41</w:t>
            </w:r>
          </w:p>
        </w:tc>
        <w:tc>
          <w:tcPr>
            <w:tcW w:w="1116" w:type="dxa"/>
            <w:noWrap w:val="0"/>
            <w:vAlign w:val="center"/>
          </w:tcPr>
          <w:p>
            <w:pPr>
              <w:spacing w:line="360" w:lineRule="auto"/>
              <w:jc w:val="center"/>
              <w:rPr>
                <w:sz w:val="24"/>
              </w:rPr>
            </w:pPr>
            <w:r>
              <w:rPr>
                <w:rFonts w:hint="eastAsia"/>
                <w:sz w:val="24"/>
              </w:rPr>
              <w:t>64.54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5" w:hRule="atLeast"/>
        </w:trPr>
        <w:tc>
          <w:tcPr>
            <w:tcW w:w="2126" w:type="dxa"/>
            <w:vMerge w:val="continue"/>
            <w:noWrap w:val="0"/>
            <w:vAlign w:val="center"/>
          </w:tcPr>
          <w:p>
            <w:pPr>
              <w:spacing w:line="360" w:lineRule="auto"/>
              <w:jc w:val="center"/>
              <w:rPr>
                <w:sz w:val="24"/>
              </w:rPr>
            </w:pPr>
          </w:p>
        </w:tc>
        <w:tc>
          <w:tcPr>
            <w:tcW w:w="2268" w:type="dxa"/>
            <w:noWrap w:val="0"/>
            <w:vAlign w:val="center"/>
          </w:tcPr>
          <w:p>
            <w:pPr>
              <w:spacing w:line="360" w:lineRule="auto"/>
              <w:jc w:val="center"/>
              <w:rPr>
                <w:rFonts w:hint="eastAsia"/>
                <w:sz w:val="24"/>
              </w:rPr>
            </w:pPr>
            <w:r>
              <w:rPr>
                <w:rFonts w:hint="eastAsia"/>
                <w:sz w:val="24"/>
              </w:rPr>
              <w:t>第二个交叉互联段</w:t>
            </w:r>
          </w:p>
        </w:tc>
        <w:tc>
          <w:tcPr>
            <w:tcW w:w="1134" w:type="dxa"/>
            <w:noWrap w:val="0"/>
            <w:vAlign w:val="center"/>
          </w:tcPr>
          <w:p>
            <w:pPr>
              <w:spacing w:line="360" w:lineRule="auto"/>
              <w:jc w:val="center"/>
              <w:rPr>
                <w:rFonts w:hint="eastAsia"/>
                <w:sz w:val="24"/>
              </w:rPr>
            </w:pPr>
            <w:r>
              <w:rPr>
                <w:rFonts w:hint="eastAsia"/>
                <w:sz w:val="24"/>
              </w:rPr>
              <w:t>410</w:t>
            </w:r>
          </w:p>
        </w:tc>
        <w:tc>
          <w:tcPr>
            <w:tcW w:w="1276" w:type="dxa"/>
            <w:noWrap w:val="0"/>
            <w:vAlign w:val="center"/>
          </w:tcPr>
          <w:p>
            <w:pPr>
              <w:spacing w:line="360" w:lineRule="auto"/>
              <w:jc w:val="center"/>
              <w:rPr>
                <w:rFonts w:hint="eastAsia"/>
                <w:sz w:val="24"/>
              </w:rPr>
            </w:pPr>
            <w:r>
              <w:rPr>
                <w:rFonts w:hint="eastAsia"/>
                <w:sz w:val="24"/>
              </w:rPr>
              <w:t>51.38</w:t>
            </w:r>
          </w:p>
        </w:tc>
        <w:tc>
          <w:tcPr>
            <w:tcW w:w="1134" w:type="dxa"/>
            <w:noWrap w:val="0"/>
            <w:vAlign w:val="center"/>
          </w:tcPr>
          <w:p>
            <w:pPr>
              <w:spacing w:line="360" w:lineRule="auto"/>
              <w:jc w:val="center"/>
              <w:rPr>
                <w:rFonts w:hint="eastAsia"/>
                <w:sz w:val="24"/>
              </w:rPr>
            </w:pPr>
            <w:r>
              <w:rPr>
                <w:rFonts w:hint="eastAsia"/>
                <w:sz w:val="24"/>
              </w:rPr>
              <w:t>40.93</w:t>
            </w:r>
          </w:p>
        </w:tc>
        <w:tc>
          <w:tcPr>
            <w:tcW w:w="1116" w:type="dxa"/>
            <w:noWrap w:val="0"/>
            <w:vAlign w:val="center"/>
          </w:tcPr>
          <w:p>
            <w:pPr>
              <w:spacing w:line="360" w:lineRule="auto"/>
              <w:jc w:val="center"/>
              <w:rPr>
                <w:rFonts w:hint="eastAsia"/>
                <w:sz w:val="24"/>
              </w:rPr>
            </w:pPr>
            <w:r>
              <w:rPr>
                <w:rFonts w:hint="eastAsia"/>
                <w:sz w:val="24"/>
              </w:rPr>
              <w:t>51.38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13" w:hRule="atLeast"/>
        </w:trPr>
        <w:tc>
          <w:tcPr>
            <w:tcW w:w="2126" w:type="dxa"/>
            <w:vMerge w:val="restart"/>
            <w:noWrap w:val="0"/>
            <w:vAlign w:val="center"/>
          </w:tcPr>
          <w:p>
            <w:pPr>
              <w:spacing w:line="360" w:lineRule="auto"/>
              <w:jc w:val="center"/>
              <w:rPr>
                <w:sz w:val="24"/>
                <w:szCs w:val="21"/>
              </w:rPr>
            </w:pPr>
            <w:r>
              <w:rPr>
                <w:sz w:val="24"/>
              </w:rPr>
              <w:t>110kV濂泉</w:t>
            </w:r>
            <w:r>
              <w:rPr>
                <w:rFonts w:hint="eastAsia"/>
                <w:sz w:val="24"/>
              </w:rPr>
              <w:t>至永福甲电缆线路</w:t>
            </w:r>
          </w:p>
        </w:tc>
        <w:tc>
          <w:tcPr>
            <w:tcW w:w="2268" w:type="dxa"/>
            <w:noWrap w:val="0"/>
            <w:vAlign w:val="center"/>
          </w:tcPr>
          <w:p>
            <w:pPr>
              <w:spacing w:line="360" w:lineRule="auto"/>
              <w:jc w:val="center"/>
              <w:rPr>
                <w:sz w:val="24"/>
              </w:rPr>
            </w:pPr>
            <w:r>
              <w:rPr>
                <w:rFonts w:hint="eastAsia"/>
                <w:sz w:val="24"/>
              </w:rPr>
              <w:t>第一个交叉互联段</w:t>
            </w:r>
          </w:p>
        </w:tc>
        <w:tc>
          <w:tcPr>
            <w:tcW w:w="1134" w:type="dxa"/>
            <w:noWrap w:val="0"/>
            <w:vAlign w:val="center"/>
          </w:tcPr>
          <w:p>
            <w:pPr>
              <w:spacing w:line="360" w:lineRule="auto"/>
              <w:jc w:val="center"/>
              <w:rPr>
                <w:sz w:val="24"/>
              </w:rPr>
            </w:pPr>
            <w:r>
              <w:rPr>
                <w:rFonts w:hint="eastAsia"/>
                <w:sz w:val="24"/>
              </w:rPr>
              <w:t>530</w:t>
            </w:r>
          </w:p>
        </w:tc>
        <w:tc>
          <w:tcPr>
            <w:tcW w:w="1276" w:type="dxa"/>
            <w:noWrap w:val="0"/>
            <w:vAlign w:val="center"/>
          </w:tcPr>
          <w:p>
            <w:pPr>
              <w:spacing w:line="360" w:lineRule="auto"/>
              <w:jc w:val="center"/>
              <w:rPr>
                <w:sz w:val="24"/>
              </w:rPr>
            </w:pPr>
            <w:r>
              <w:rPr>
                <w:rFonts w:hint="eastAsia"/>
                <w:sz w:val="24"/>
              </w:rPr>
              <w:t>66.42</w:t>
            </w:r>
          </w:p>
        </w:tc>
        <w:tc>
          <w:tcPr>
            <w:tcW w:w="1134" w:type="dxa"/>
            <w:noWrap w:val="0"/>
            <w:vAlign w:val="center"/>
          </w:tcPr>
          <w:p>
            <w:pPr>
              <w:spacing w:line="360" w:lineRule="auto"/>
              <w:jc w:val="center"/>
              <w:rPr>
                <w:sz w:val="24"/>
              </w:rPr>
            </w:pPr>
            <w:r>
              <w:rPr>
                <w:rFonts w:hint="eastAsia"/>
                <w:sz w:val="24"/>
              </w:rPr>
              <w:t>52.91</w:t>
            </w:r>
          </w:p>
        </w:tc>
        <w:tc>
          <w:tcPr>
            <w:tcW w:w="1116" w:type="dxa"/>
            <w:noWrap w:val="0"/>
            <w:vAlign w:val="center"/>
          </w:tcPr>
          <w:p>
            <w:pPr>
              <w:spacing w:line="360" w:lineRule="auto"/>
              <w:jc w:val="center"/>
              <w:rPr>
                <w:sz w:val="24"/>
              </w:rPr>
            </w:pPr>
            <w:r>
              <w:rPr>
                <w:rFonts w:hint="eastAsia"/>
                <w:sz w:val="24"/>
              </w:rPr>
              <w:t>66.42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61" w:hRule="atLeast"/>
        </w:trPr>
        <w:tc>
          <w:tcPr>
            <w:tcW w:w="2126" w:type="dxa"/>
            <w:vMerge w:val="continue"/>
            <w:noWrap w:val="0"/>
            <w:vAlign w:val="center"/>
          </w:tcPr>
          <w:p>
            <w:pPr>
              <w:spacing w:line="360" w:lineRule="auto"/>
              <w:jc w:val="center"/>
              <w:rPr>
                <w:sz w:val="24"/>
              </w:rPr>
            </w:pPr>
          </w:p>
        </w:tc>
        <w:tc>
          <w:tcPr>
            <w:tcW w:w="2268" w:type="dxa"/>
            <w:noWrap w:val="0"/>
            <w:vAlign w:val="center"/>
          </w:tcPr>
          <w:p>
            <w:pPr>
              <w:spacing w:line="360" w:lineRule="auto"/>
              <w:jc w:val="center"/>
              <w:rPr>
                <w:rFonts w:hint="eastAsia"/>
                <w:sz w:val="24"/>
              </w:rPr>
            </w:pPr>
            <w:r>
              <w:rPr>
                <w:rFonts w:hint="eastAsia"/>
                <w:sz w:val="24"/>
              </w:rPr>
              <w:t>第二个交叉互联段</w:t>
            </w:r>
          </w:p>
        </w:tc>
        <w:tc>
          <w:tcPr>
            <w:tcW w:w="1134" w:type="dxa"/>
            <w:noWrap w:val="0"/>
            <w:vAlign w:val="center"/>
          </w:tcPr>
          <w:p>
            <w:pPr>
              <w:spacing w:line="360" w:lineRule="auto"/>
              <w:jc w:val="center"/>
              <w:rPr>
                <w:rFonts w:hint="eastAsia"/>
                <w:sz w:val="24"/>
              </w:rPr>
            </w:pPr>
            <w:r>
              <w:rPr>
                <w:rFonts w:hint="eastAsia"/>
                <w:sz w:val="24"/>
              </w:rPr>
              <w:t>410</w:t>
            </w:r>
          </w:p>
        </w:tc>
        <w:tc>
          <w:tcPr>
            <w:tcW w:w="1276" w:type="dxa"/>
            <w:noWrap w:val="0"/>
            <w:vAlign w:val="center"/>
          </w:tcPr>
          <w:p>
            <w:pPr>
              <w:spacing w:line="360" w:lineRule="auto"/>
              <w:jc w:val="center"/>
              <w:rPr>
                <w:rFonts w:hint="eastAsia"/>
                <w:sz w:val="24"/>
              </w:rPr>
            </w:pPr>
            <w:r>
              <w:rPr>
                <w:rFonts w:hint="eastAsia"/>
                <w:sz w:val="24"/>
              </w:rPr>
              <w:t>51.38</w:t>
            </w:r>
          </w:p>
        </w:tc>
        <w:tc>
          <w:tcPr>
            <w:tcW w:w="1134" w:type="dxa"/>
            <w:noWrap w:val="0"/>
            <w:vAlign w:val="center"/>
          </w:tcPr>
          <w:p>
            <w:pPr>
              <w:spacing w:line="360" w:lineRule="auto"/>
              <w:jc w:val="center"/>
              <w:rPr>
                <w:rFonts w:hint="eastAsia"/>
                <w:sz w:val="24"/>
              </w:rPr>
            </w:pPr>
            <w:r>
              <w:rPr>
                <w:rFonts w:hint="eastAsia"/>
                <w:sz w:val="24"/>
              </w:rPr>
              <w:t>40.93</w:t>
            </w:r>
          </w:p>
        </w:tc>
        <w:tc>
          <w:tcPr>
            <w:tcW w:w="1116" w:type="dxa"/>
            <w:noWrap w:val="0"/>
            <w:vAlign w:val="center"/>
          </w:tcPr>
          <w:p>
            <w:pPr>
              <w:spacing w:line="360" w:lineRule="auto"/>
              <w:jc w:val="center"/>
              <w:rPr>
                <w:rFonts w:hint="eastAsia"/>
                <w:sz w:val="24"/>
              </w:rPr>
            </w:pPr>
            <w:r>
              <w:rPr>
                <w:rFonts w:hint="eastAsia"/>
                <w:sz w:val="24"/>
              </w:rPr>
              <w:t>51.38</w:t>
            </w:r>
          </w:p>
        </w:tc>
      </w:tr>
    </w:tbl>
    <w:p>
      <w:pPr>
        <w:pStyle w:val="4"/>
        <w:spacing w:line="360" w:lineRule="auto"/>
        <w:ind w:firstLine="573"/>
        <w:rPr>
          <w:szCs w:val="28"/>
        </w:rPr>
      </w:pPr>
      <w:r>
        <w:t>根据《电力工程电缆设计</w:t>
      </w:r>
      <w:r>
        <w:rPr>
          <w:rFonts w:hint="eastAsia"/>
          <w:color w:val="FF0000"/>
          <w:highlight w:val="none"/>
          <w:lang w:eastAsia="zh-CN"/>
        </w:rPr>
        <w:t>标准</w:t>
      </w:r>
      <w:r>
        <w:t>》，电缆金属护套感应电压一般要求控制在50V以内，当电缆金属护层采取隔离措施后不得超过300V。</w:t>
      </w:r>
      <w:r>
        <w:rPr>
          <w:rFonts w:hint="default" w:ascii="Times New Roman" w:hAnsi="Times New Roman" w:cs="Times New Roman"/>
        </w:rPr>
        <w:t>本工程在变电站外的电缆全部敷设在电缆</w:t>
      </w:r>
      <w:r>
        <w:rPr>
          <w:rFonts w:hint="default" w:ascii="Times New Roman" w:hAnsi="Times New Roman" w:cs="Times New Roman"/>
          <w:color w:val="FF0000"/>
        </w:rPr>
        <w:t>专用隧道内或埋置在地下</w:t>
      </w:r>
      <w:r>
        <w:rPr>
          <w:rFonts w:hint="default" w:ascii="Times New Roman" w:hAnsi="Times New Roman" w:cs="Times New Roman"/>
        </w:rPr>
        <w:t>，同时电缆金属护层外尚有非金属外护套，除运行检修人员外其他人不易触及电缆金属护层。另外，</w:t>
      </w:r>
      <w:r>
        <w:rPr>
          <w:rFonts w:hint="default" w:ascii="Times New Roman" w:hAnsi="Times New Roman" w:cs="Times New Roman"/>
          <w:color w:val="FF0000"/>
        </w:rPr>
        <w:t>交叉互联接地保护箱</w:t>
      </w:r>
      <w:r>
        <w:rPr>
          <w:rFonts w:hint="default" w:ascii="Times New Roman" w:hAnsi="Times New Roman" w:cs="Times New Roman"/>
        </w:rPr>
        <w:t>设计亦放置于</w:t>
      </w:r>
      <w:r>
        <w:rPr>
          <w:rFonts w:hint="default" w:ascii="Times New Roman" w:hAnsi="Times New Roman" w:cs="Times New Roman"/>
          <w:color w:val="FF0000"/>
        </w:rPr>
        <w:t>专用工作井内</w:t>
      </w:r>
      <w:r>
        <w:rPr>
          <w:rFonts w:hint="default" w:ascii="Times New Roman" w:hAnsi="Times New Roman" w:cs="Times New Roman"/>
        </w:rPr>
        <w:t>，除运行检修人员外其他人不易触及电缆金属护层。从上表可见，电缆金属护套感应电压满足电缆线路设计规程规定。</w:t>
      </w:r>
    </w:p>
    <w:p>
      <w:pPr>
        <w:pStyle w:val="4"/>
        <w:spacing w:line="600" w:lineRule="exact"/>
        <w:ind w:firstLine="0"/>
        <w:outlineLvl w:val="2"/>
        <w:rPr>
          <w:szCs w:val="28"/>
        </w:rPr>
      </w:pPr>
      <w:bookmarkStart w:id="169" w:name="_Toc29288"/>
      <w:bookmarkStart w:id="170" w:name="_Toc4792"/>
      <w:r>
        <w:rPr>
          <w:rFonts w:hint="eastAsia"/>
          <w:szCs w:val="28"/>
        </w:rPr>
        <w:t>3</w:t>
      </w:r>
      <w:r>
        <w:rPr>
          <w:szCs w:val="28"/>
        </w:rPr>
        <w:t>.6.2  单相接地短路时电缆金属护套过电压计算</w:t>
      </w:r>
      <w:bookmarkEnd w:id="169"/>
      <w:bookmarkEnd w:id="170"/>
    </w:p>
    <w:p>
      <w:pPr>
        <w:spacing w:line="360" w:lineRule="auto"/>
        <w:ind w:firstLine="570"/>
      </w:pPr>
      <w:r>
        <w:t>根据《高压电缆选用导则》</w:t>
      </w:r>
      <w:r>
        <w:rPr>
          <w:color w:val="FF0000"/>
        </w:rPr>
        <w:t>DL/T401-20</w:t>
      </w:r>
      <w:r>
        <w:rPr>
          <w:rFonts w:hint="eastAsia"/>
          <w:color w:val="FF0000"/>
          <w:lang w:val="en-US" w:eastAsia="zh-CN"/>
        </w:rPr>
        <w:t>17</w:t>
      </w:r>
      <w:r>
        <w:t>及《额定电压110kV交联聚乙烯绝缘电力电缆及其附件》GB/T11017.1～11017.3-2014，电缆外层绝缘水平应满足：直流耐受电压25kV/1min，雷电冲击耐受电压（峰值）为37.5kV。</w:t>
      </w:r>
    </w:p>
    <w:p>
      <w:pPr>
        <w:pStyle w:val="4"/>
        <w:spacing w:line="600" w:lineRule="exact"/>
        <w:ind w:firstLine="570"/>
        <w:rPr>
          <w:szCs w:val="28"/>
        </w:rPr>
      </w:pPr>
      <w:r>
        <w:t>本工程电缆主要采用</w:t>
      </w:r>
      <w:r>
        <w:rPr>
          <w:highlight w:val="yellow"/>
        </w:rPr>
        <w:t>直埋（电缆水平排列，间距S=240mm）、穿管（电缆水平排列，间距S=300mm）、电缆沟（电缆水平和竖直排列，间距S=300mm）和空气中</w:t>
      </w:r>
      <w:r>
        <w:t>的敷设方式。按照系统提供资料，电缆线路最大单相短路电流</w:t>
      </w:r>
      <w:r>
        <w:rPr>
          <w:rFonts w:hint="eastAsia"/>
          <w:highlight w:val="yellow"/>
        </w:rPr>
        <w:t>15.5</w:t>
      </w:r>
      <w:r>
        <w:rPr>
          <w:highlight w:val="yellow"/>
        </w:rPr>
        <w:t>kA</w:t>
      </w:r>
      <w:r>
        <w:t>。</w:t>
      </w:r>
      <w:r>
        <w:rPr>
          <w:spacing w:val="-8"/>
        </w:rPr>
        <w:t>比较各种排列方式感应电压计算结果，</w:t>
      </w:r>
      <w:r>
        <w:t>电缆金属护套</w:t>
      </w:r>
      <w:r>
        <w:rPr>
          <w:spacing w:val="-8"/>
        </w:rPr>
        <w:t>最大感应电压为</w:t>
      </w:r>
      <w:r>
        <w:rPr>
          <w:rFonts w:hint="eastAsia"/>
          <w:highlight w:val="yellow"/>
        </w:rPr>
        <w:t>2.7</w:t>
      </w:r>
      <w:r>
        <w:rPr>
          <w:highlight w:val="yellow"/>
        </w:rPr>
        <w:t>k</w:t>
      </w:r>
      <w:r>
        <w:rPr>
          <w:spacing w:val="-8"/>
          <w:highlight w:val="yellow"/>
        </w:rPr>
        <w:t>V</w:t>
      </w:r>
      <w:r>
        <w:rPr>
          <w:spacing w:val="-8"/>
        </w:rPr>
        <w:t>，满足有关规范要求。</w:t>
      </w:r>
    </w:p>
    <w:p>
      <w:pPr>
        <w:pStyle w:val="5"/>
        <w:outlineLvl w:val="1"/>
        <w:rPr>
          <w:szCs w:val="28"/>
        </w:rPr>
      </w:pPr>
      <w:bookmarkStart w:id="171" w:name="_Toc535402350"/>
      <w:bookmarkStart w:id="172" w:name="_Toc487341527"/>
      <w:bookmarkStart w:id="173" w:name="_Toc533565602"/>
      <w:bookmarkStart w:id="174" w:name="_Toc483107090"/>
      <w:bookmarkStart w:id="175" w:name="_Toc487341621"/>
      <w:bookmarkStart w:id="176" w:name="_Toc487341655"/>
      <w:bookmarkStart w:id="177" w:name="_Toc533565566"/>
      <w:bookmarkStart w:id="178" w:name="_Toc483107642"/>
      <w:bookmarkStart w:id="179" w:name="_Toc1831"/>
      <w:bookmarkStart w:id="180" w:name="_Toc345076401"/>
      <w:bookmarkStart w:id="181" w:name="_Toc477206300"/>
      <w:bookmarkStart w:id="182" w:name="_Toc15468"/>
      <w:bookmarkStart w:id="183" w:name="_Toc29593"/>
      <w:r>
        <w:rPr>
          <w:rFonts w:hint="eastAsia"/>
          <w:szCs w:val="28"/>
        </w:rPr>
        <w:t>3</w:t>
      </w:r>
      <w:r>
        <w:rPr>
          <w:szCs w:val="28"/>
        </w:rPr>
        <w:t xml:space="preserve">.7  </w:t>
      </w:r>
      <w:bookmarkEnd w:id="171"/>
      <w:bookmarkEnd w:id="172"/>
      <w:bookmarkEnd w:id="173"/>
      <w:bookmarkEnd w:id="174"/>
      <w:bookmarkEnd w:id="175"/>
      <w:bookmarkEnd w:id="176"/>
      <w:bookmarkEnd w:id="177"/>
      <w:bookmarkEnd w:id="178"/>
      <w:r>
        <w:rPr>
          <w:szCs w:val="28"/>
        </w:rPr>
        <w:t>电缆附件</w:t>
      </w:r>
      <w:bookmarkEnd w:id="179"/>
      <w:bookmarkEnd w:id="180"/>
      <w:bookmarkEnd w:id="181"/>
      <w:bookmarkEnd w:id="182"/>
      <w:bookmarkEnd w:id="183"/>
    </w:p>
    <w:p>
      <w:pPr>
        <w:pStyle w:val="16"/>
        <w:spacing w:line="600" w:lineRule="exact"/>
        <w:outlineLvl w:val="2"/>
        <w:rPr>
          <w:szCs w:val="28"/>
        </w:rPr>
      </w:pPr>
      <w:bookmarkStart w:id="184" w:name="_Toc28708"/>
      <w:bookmarkStart w:id="185" w:name="_Toc6508"/>
      <w:r>
        <w:rPr>
          <w:rFonts w:hint="eastAsia"/>
          <w:szCs w:val="28"/>
        </w:rPr>
        <w:t>3</w:t>
      </w:r>
      <w:r>
        <w:rPr>
          <w:szCs w:val="28"/>
        </w:rPr>
        <w:t>.7.1  电缆GIS终端</w:t>
      </w:r>
      <w:bookmarkEnd w:id="184"/>
      <w:bookmarkEnd w:id="185"/>
    </w:p>
    <w:p>
      <w:pPr>
        <w:spacing w:line="600" w:lineRule="exact"/>
        <w:ind w:firstLine="565" w:firstLineChars="202"/>
        <w:rPr>
          <w:szCs w:val="28"/>
        </w:rPr>
      </w:pPr>
      <w:r>
        <w:rPr>
          <w:szCs w:val="28"/>
          <w:highlight w:val="yellow"/>
        </w:rPr>
        <w:t>濂泉站</w:t>
      </w:r>
      <w:r>
        <w:rPr>
          <w:szCs w:val="28"/>
        </w:rPr>
        <w:t>内采用GIS设备， 故本工程选用交联聚乙烯绝缘电力电缆用干式绝缘GIS终端，型号为YJZGG 64/110  1×1200  GB/T 11017.3-2014</w:t>
      </w:r>
      <w:r>
        <w:rPr>
          <w:rFonts w:hint="eastAsia"/>
        </w:rPr>
        <w:t>，</w:t>
      </w:r>
      <w:r>
        <w:rPr>
          <w:rFonts w:hint="eastAsia"/>
          <w:highlight w:val="yellow"/>
        </w:rPr>
        <w:t>共6套</w:t>
      </w:r>
      <w:r>
        <w:rPr>
          <w:rFonts w:hint="eastAsia"/>
        </w:rPr>
        <w:t>。</w:t>
      </w:r>
    </w:p>
    <w:p>
      <w:pPr>
        <w:spacing w:line="600" w:lineRule="exact"/>
        <w:ind w:firstLine="570"/>
        <w:rPr>
          <w:rFonts w:hint="eastAsia"/>
          <w:szCs w:val="28"/>
        </w:rPr>
      </w:pPr>
      <w:r>
        <w:rPr>
          <w:szCs w:val="28"/>
        </w:rPr>
        <w:t>终端出线杆与电缆铜导体必须采用压接方法进行连接。</w:t>
      </w:r>
      <w:bookmarkStart w:id="186" w:name="OLE_LINK2"/>
      <w:r>
        <w:rPr>
          <w:szCs w:val="28"/>
        </w:rPr>
        <w:t>GIS终端与GIS的安装连接尺寸配合要求应符合IEC 62271-209的规定</w:t>
      </w:r>
      <w:bookmarkEnd w:id="186"/>
      <w:r>
        <w:rPr>
          <w:szCs w:val="28"/>
        </w:rPr>
        <w:t>。</w:t>
      </w:r>
    </w:p>
    <w:p>
      <w:pPr>
        <w:spacing w:line="600" w:lineRule="exact"/>
        <w:outlineLvl w:val="2"/>
        <w:rPr>
          <w:rFonts w:hint="eastAsia"/>
          <w:szCs w:val="28"/>
        </w:rPr>
      </w:pPr>
      <w:bookmarkStart w:id="187" w:name="_Toc17568"/>
      <w:bookmarkStart w:id="188" w:name="_Toc5886"/>
      <w:r>
        <w:rPr>
          <w:rFonts w:hint="eastAsia"/>
          <w:szCs w:val="28"/>
        </w:rPr>
        <w:t>3.7.2 户外终端</w:t>
      </w:r>
      <w:bookmarkEnd w:id="187"/>
      <w:bookmarkEnd w:id="188"/>
    </w:p>
    <w:p>
      <w:pPr>
        <w:pStyle w:val="4"/>
        <w:spacing w:line="360" w:lineRule="auto"/>
        <w:ind w:firstLine="570"/>
        <w:rPr>
          <w:szCs w:val="28"/>
        </w:rPr>
      </w:pPr>
      <w:r>
        <w:rPr>
          <w:rFonts w:hint="eastAsia"/>
          <w:szCs w:val="28"/>
          <w:highlight w:val="yellow"/>
        </w:rPr>
        <w:t>永福站</w:t>
      </w:r>
      <w:r>
        <w:rPr>
          <w:rFonts w:hint="eastAsia"/>
          <w:szCs w:val="28"/>
        </w:rPr>
        <w:t>内采用户外终端。</w:t>
      </w:r>
    </w:p>
    <w:p>
      <w:pPr>
        <w:pStyle w:val="4"/>
        <w:spacing w:line="360" w:lineRule="auto"/>
        <w:ind w:firstLine="570"/>
        <w:rPr>
          <w:rFonts w:hint="eastAsia"/>
          <w:szCs w:val="28"/>
        </w:rPr>
      </w:pPr>
      <w:r>
        <w:rPr>
          <w:rFonts w:hint="eastAsia"/>
          <w:szCs w:val="28"/>
        </w:rPr>
        <w:t>本工程选用交联聚乙烯绝缘电力电缆用液体填充绝缘瓷套管终端，外绝缘污秽等级</w:t>
      </w:r>
      <w:r>
        <w:rPr>
          <w:rFonts w:hint="eastAsia"/>
          <w:szCs w:val="28"/>
          <w:highlight w:val="yellow"/>
        </w:rPr>
        <w:t>e(</w:t>
      </w:r>
      <w:r>
        <w:rPr>
          <w:szCs w:val="28"/>
          <w:highlight w:val="yellow"/>
        </w:rPr>
        <w:t>IV</w:t>
      </w:r>
      <w:r>
        <w:rPr>
          <w:rFonts w:hint="eastAsia"/>
          <w:szCs w:val="28"/>
          <w:highlight w:val="yellow"/>
        </w:rPr>
        <w:t>)</w:t>
      </w:r>
      <w:r>
        <w:rPr>
          <w:rFonts w:hint="eastAsia"/>
          <w:szCs w:val="28"/>
        </w:rPr>
        <w:t>级，型号为</w:t>
      </w:r>
      <w:r>
        <w:rPr>
          <w:szCs w:val="28"/>
        </w:rPr>
        <w:t>YJZWY</w:t>
      </w:r>
      <w:r>
        <w:rPr>
          <w:szCs w:val="28"/>
          <w:highlight w:val="yellow"/>
        </w:rPr>
        <w:t>4</w:t>
      </w:r>
      <w:r>
        <w:rPr>
          <w:szCs w:val="28"/>
        </w:rPr>
        <w:t xml:space="preserve">  64/110  1×1200 </w:t>
      </w:r>
      <w:r>
        <w:rPr>
          <w:rFonts w:hint="eastAsia"/>
          <w:szCs w:val="28"/>
        </w:rPr>
        <w:t xml:space="preserve"> </w:t>
      </w:r>
      <w:r>
        <w:rPr>
          <w:szCs w:val="28"/>
        </w:rPr>
        <w:t>GB/T 11017.3-2014</w:t>
      </w:r>
      <w:r>
        <w:rPr>
          <w:rFonts w:hint="eastAsia"/>
          <w:szCs w:val="28"/>
        </w:rPr>
        <w:t>，</w:t>
      </w:r>
      <w:r>
        <w:rPr>
          <w:rFonts w:hint="eastAsia"/>
          <w:highlight w:val="yellow"/>
        </w:rPr>
        <w:t>共6套</w:t>
      </w:r>
      <w:r>
        <w:rPr>
          <w:rFonts w:hint="eastAsia"/>
          <w:szCs w:val="28"/>
        </w:rPr>
        <w:t>。</w:t>
      </w:r>
    </w:p>
    <w:p>
      <w:pPr>
        <w:pStyle w:val="4"/>
        <w:spacing w:line="360" w:lineRule="auto"/>
        <w:ind w:firstLine="570"/>
        <w:rPr>
          <w:szCs w:val="28"/>
        </w:rPr>
      </w:pPr>
      <w:r>
        <w:rPr>
          <w:rFonts w:hint="eastAsia"/>
          <w:szCs w:val="28"/>
        </w:rPr>
        <w:t>终端出线杆与电缆铜导体必须采用压接方法进行连接。户外终端顶部应能承受</w:t>
      </w:r>
      <w:r>
        <w:rPr>
          <w:szCs w:val="28"/>
        </w:rPr>
        <w:t>2kN</w:t>
      </w:r>
      <w:r>
        <w:rPr>
          <w:rFonts w:hint="eastAsia"/>
          <w:szCs w:val="28"/>
        </w:rPr>
        <w:t>的水平荷载。瓷套终端应有防晕罩。瓷套终端内的绝缘填充物应为液体。</w:t>
      </w:r>
    </w:p>
    <w:p>
      <w:pPr>
        <w:spacing w:line="600" w:lineRule="exact"/>
        <w:outlineLvl w:val="2"/>
      </w:pPr>
      <w:bookmarkStart w:id="189" w:name="_Toc18805"/>
      <w:bookmarkStart w:id="190" w:name="_Toc14297"/>
      <w:r>
        <w:rPr>
          <w:rFonts w:hint="eastAsia"/>
          <w:szCs w:val="28"/>
        </w:rPr>
        <w:t>3</w:t>
      </w:r>
      <w:r>
        <w:rPr>
          <w:szCs w:val="28"/>
        </w:rPr>
        <w:t>.7.</w:t>
      </w:r>
      <w:r>
        <w:rPr>
          <w:rFonts w:hint="eastAsia"/>
          <w:szCs w:val="28"/>
        </w:rPr>
        <w:t>3</w:t>
      </w:r>
      <w:r>
        <w:rPr>
          <w:szCs w:val="28"/>
        </w:rPr>
        <w:t xml:space="preserve"> </w:t>
      </w:r>
      <w:r>
        <w:t>电缆中间接头</w:t>
      </w:r>
      <w:bookmarkEnd w:id="189"/>
      <w:bookmarkEnd w:id="190"/>
    </w:p>
    <w:p>
      <w:pPr>
        <w:spacing w:line="600" w:lineRule="exact"/>
        <w:ind w:firstLine="560" w:firstLineChars="200"/>
      </w:pPr>
      <w:r>
        <w:rPr>
          <w:rFonts w:hint="eastAsia"/>
          <w:highlight w:val="yellow"/>
        </w:rPr>
        <w:t>本工程共需绝缘接头33套，电缆直通接头12套，金属隔离接头6套。</w:t>
      </w:r>
      <w:r>
        <w:rPr>
          <w:rFonts w:hint="eastAsia"/>
        </w:rPr>
        <w:t>其中9套绝缘接头敷设与隧道外，6套绝缘接头敷设与隧道内。</w:t>
      </w:r>
    </w:p>
    <w:p>
      <w:pPr>
        <w:spacing w:line="360" w:lineRule="auto"/>
        <w:ind w:firstLine="573"/>
        <w:rPr>
          <w:rFonts w:hint="eastAsia"/>
        </w:rPr>
      </w:pPr>
      <w:r>
        <w:rPr>
          <w:rFonts w:hint="eastAsia"/>
        </w:rPr>
        <w:t>隧道外</w:t>
      </w:r>
      <w:r>
        <w:t>接头均直埋于工井内，井内回填沙，最高地温：</w:t>
      </w:r>
      <w:r>
        <w:rPr>
          <w:rFonts w:hint="eastAsia"/>
        </w:rPr>
        <w:t>30</w:t>
      </w:r>
      <w:r>
        <w:rPr>
          <w:rFonts w:hint="eastAsia" w:ascii="宋体" w:hAnsi="宋体" w:cs="宋体"/>
        </w:rPr>
        <w:t>℃</w:t>
      </w:r>
      <w:r>
        <w:t>，需考虑运行时可以长期浸泡于水中</w:t>
      </w:r>
      <w:r>
        <w:rPr>
          <w:rFonts w:hint="eastAsia"/>
        </w:rPr>
        <w:t>，绝缘接头</w:t>
      </w:r>
      <w:r>
        <w:t>选用交联聚乙烯绝缘电力电缆用整体预制橡胶绝缘件绝缘接头，玻璃钢保护盒，型号为YJJJI1 64/110 1×1200 GB/T11017.3-2014</w:t>
      </w:r>
      <w:r>
        <w:rPr>
          <w:rFonts w:hint="eastAsia"/>
        </w:rPr>
        <w:t>；</w:t>
      </w:r>
      <w:r>
        <w:rPr>
          <w:rFonts w:hint="eastAsia"/>
          <w:highlight w:val="yellow"/>
        </w:rPr>
        <w:t>直通接头</w:t>
      </w:r>
      <w:r>
        <w:t>选用交联聚乙烯绝缘电力电缆用整体预制橡胶绝缘件</w:t>
      </w:r>
      <w:r>
        <w:rPr>
          <w:rFonts w:hint="eastAsia"/>
        </w:rPr>
        <w:t>直通</w:t>
      </w:r>
      <w:r>
        <w:t>接头，玻璃钢保护盒，型号为YJJ</w:t>
      </w:r>
      <w:r>
        <w:rPr>
          <w:rFonts w:hint="eastAsia"/>
        </w:rPr>
        <w:t>T</w:t>
      </w:r>
      <w:r>
        <w:t>I1 64/110 1×1200 GB/T11017.3-2014</w:t>
      </w:r>
      <w:r>
        <w:rPr>
          <w:rFonts w:hint="eastAsia"/>
        </w:rPr>
        <w:t>；</w:t>
      </w:r>
      <w:r>
        <w:rPr>
          <w:highlight w:val="yellow"/>
        </w:rPr>
        <w:t>不等径</w:t>
      </w:r>
      <w:r>
        <w:rPr>
          <w:rFonts w:hint="eastAsia"/>
          <w:highlight w:val="yellow"/>
        </w:rPr>
        <w:t>绝缘</w:t>
      </w:r>
      <w:r>
        <w:rPr>
          <w:highlight w:val="yellow"/>
        </w:rPr>
        <w:t>接头</w:t>
      </w:r>
      <w:r>
        <w:t>选用交联聚乙烯绝缘电力电缆用组合预制绝缘件</w:t>
      </w:r>
      <w:r>
        <w:rPr>
          <w:rFonts w:hint="eastAsia"/>
        </w:rPr>
        <w:t>绝缘</w:t>
      </w:r>
      <w:r>
        <w:t>接头，玻璃钢保护盒，型号为YJJ</w:t>
      </w:r>
      <w:r>
        <w:rPr>
          <w:rFonts w:hint="eastAsia"/>
        </w:rPr>
        <w:t>J</w:t>
      </w:r>
      <w:r>
        <w:t xml:space="preserve">Z1  64/110 </w:t>
      </w:r>
      <w:r>
        <w:rPr>
          <w:highlight w:val="yellow"/>
        </w:rPr>
        <w:t>1×1000~1×1200</w:t>
      </w:r>
      <w:r>
        <w:t xml:space="preserve"> GB/T11017.3-2014</w:t>
      </w:r>
      <w:r>
        <w:rPr>
          <w:rFonts w:hint="eastAsia"/>
        </w:rPr>
        <w:t>；</w:t>
      </w:r>
      <w:r>
        <w:rPr>
          <w:highlight w:val="yellow"/>
        </w:rPr>
        <w:t>不等径</w:t>
      </w:r>
      <w:r>
        <w:rPr>
          <w:rFonts w:hint="eastAsia"/>
          <w:highlight w:val="yellow"/>
        </w:rPr>
        <w:t>直通</w:t>
      </w:r>
      <w:r>
        <w:rPr>
          <w:highlight w:val="yellow"/>
        </w:rPr>
        <w:t>接头</w:t>
      </w:r>
      <w:r>
        <w:t>选用交联聚乙烯绝缘电力电缆用组合预制绝缘件</w:t>
      </w:r>
      <w:r>
        <w:rPr>
          <w:rFonts w:hint="eastAsia"/>
        </w:rPr>
        <w:t>绝缘</w:t>
      </w:r>
      <w:r>
        <w:t>接头，玻璃钢保护盒，型号为YJJ</w:t>
      </w:r>
      <w:r>
        <w:rPr>
          <w:rFonts w:hint="eastAsia"/>
        </w:rPr>
        <w:t>T</w:t>
      </w:r>
      <w:r>
        <w:t xml:space="preserve">Z1  64/110 </w:t>
      </w:r>
      <w:r>
        <w:rPr>
          <w:highlight w:val="yellow"/>
        </w:rPr>
        <w:t>1×1000~1×1200</w:t>
      </w:r>
      <w:r>
        <w:t xml:space="preserve"> GB/T11017.3-2014</w:t>
      </w:r>
      <w:r>
        <w:rPr>
          <w:rFonts w:hint="eastAsia"/>
        </w:rPr>
        <w:t>；</w:t>
      </w:r>
      <w:r>
        <w:rPr>
          <w:highlight w:val="yellow"/>
        </w:rPr>
        <w:t>不等径</w:t>
      </w:r>
      <w:r>
        <w:rPr>
          <w:rFonts w:hint="eastAsia"/>
          <w:highlight w:val="yellow"/>
        </w:rPr>
        <w:t>分支</w:t>
      </w:r>
      <w:r>
        <w:rPr>
          <w:highlight w:val="yellow"/>
        </w:rPr>
        <w:t>接头</w:t>
      </w:r>
      <w:r>
        <w:t>选用交联聚乙烯绝缘电力电缆用组合预制绝缘件</w:t>
      </w:r>
      <w:r>
        <w:rPr>
          <w:rFonts w:hint="eastAsia"/>
        </w:rPr>
        <w:t>绝缘</w:t>
      </w:r>
      <w:r>
        <w:t xml:space="preserve">接头，玻璃钢保护盒，型号为64/110 </w:t>
      </w:r>
      <w:r>
        <w:rPr>
          <w:highlight w:val="yellow"/>
        </w:rPr>
        <w:t>1×</w:t>
      </w:r>
      <w:r>
        <w:rPr>
          <w:rFonts w:hint="eastAsia"/>
          <w:highlight w:val="yellow"/>
        </w:rPr>
        <w:t>500</w:t>
      </w:r>
      <w:r>
        <w:rPr>
          <w:highlight w:val="yellow"/>
        </w:rPr>
        <w:t>~1×</w:t>
      </w:r>
      <w:r>
        <w:rPr>
          <w:rFonts w:hint="eastAsia"/>
          <w:highlight w:val="yellow"/>
        </w:rPr>
        <w:t>800</w:t>
      </w:r>
      <w:r>
        <w:rPr>
          <w:highlight w:val="yellow"/>
        </w:rPr>
        <w:t xml:space="preserve"> </w:t>
      </w:r>
      <w:r>
        <w:rPr>
          <w:rFonts w:hint="eastAsia"/>
          <w:highlight w:val="yellow"/>
        </w:rPr>
        <w:t>~1×800</w:t>
      </w:r>
      <w:r>
        <w:rPr>
          <w:rFonts w:hint="eastAsia"/>
        </w:rPr>
        <w:t>；</w:t>
      </w:r>
    </w:p>
    <w:p>
      <w:pPr>
        <w:spacing w:line="600" w:lineRule="exact"/>
        <w:ind w:firstLine="570"/>
        <w:rPr>
          <w:kern w:val="44"/>
        </w:rPr>
      </w:pPr>
      <w:r>
        <w:rPr>
          <w:rFonts w:hint="eastAsia"/>
        </w:rPr>
        <w:t>隧道内绝缘接头</w:t>
      </w:r>
      <w:r>
        <w:rPr>
          <w:rFonts w:hint="eastAsia"/>
          <w:kern w:val="44"/>
        </w:rPr>
        <w:t>采用交联聚乙烯绝缘电力电缆用整体预制橡胶绝缘件绝缘接头，绝缘铜壳保护盒，具体型号为：YJJJI2  64/</w:t>
      </w:r>
      <w:r>
        <w:rPr>
          <w:kern w:val="44"/>
        </w:rPr>
        <w:t>110</w:t>
      </w:r>
      <w:r>
        <w:rPr>
          <w:rFonts w:hint="eastAsia"/>
          <w:kern w:val="44"/>
        </w:rPr>
        <w:t xml:space="preserve">  1×120</w:t>
      </w:r>
      <w:r>
        <w:rPr>
          <w:kern w:val="44"/>
        </w:rPr>
        <w:t>0</w:t>
      </w:r>
      <w:r>
        <w:rPr>
          <w:rFonts w:hint="eastAsia"/>
          <w:kern w:val="44"/>
        </w:rPr>
        <w:t xml:space="preserve">  GB/T 11017.3-2014；</w:t>
      </w:r>
      <w:r>
        <w:rPr>
          <w:rFonts w:hint="eastAsia"/>
          <w:highlight w:val="yellow"/>
        </w:rPr>
        <w:t>直通接头</w:t>
      </w:r>
      <w:r>
        <w:t>选用交联聚乙烯绝缘电力电缆用整体预制橡胶绝缘件</w:t>
      </w:r>
      <w:r>
        <w:rPr>
          <w:rFonts w:hint="eastAsia"/>
        </w:rPr>
        <w:t>直通</w:t>
      </w:r>
      <w:r>
        <w:t>接头</w:t>
      </w:r>
      <w:r>
        <w:rPr>
          <w:rFonts w:hint="eastAsia"/>
          <w:kern w:val="44"/>
        </w:rPr>
        <w:t>，绝缘铜壳保护盒</w:t>
      </w:r>
      <w:r>
        <w:t>，型号为YJJ</w:t>
      </w:r>
      <w:r>
        <w:rPr>
          <w:rFonts w:hint="eastAsia"/>
        </w:rPr>
        <w:t>T</w:t>
      </w:r>
      <w:r>
        <w:t>I</w:t>
      </w:r>
      <w:r>
        <w:rPr>
          <w:rFonts w:hint="eastAsia"/>
        </w:rPr>
        <w:t>2</w:t>
      </w:r>
      <w:r>
        <w:t xml:space="preserve"> 64/110 1×1200 GB/T11017.3-2014</w:t>
      </w:r>
      <w:r>
        <w:rPr>
          <w:rFonts w:hint="eastAsia"/>
        </w:rPr>
        <w:t>；</w:t>
      </w:r>
      <w:r>
        <w:rPr>
          <w:highlight w:val="yellow"/>
        </w:rPr>
        <w:t>不等径</w:t>
      </w:r>
      <w:r>
        <w:rPr>
          <w:rFonts w:hint="eastAsia"/>
          <w:highlight w:val="yellow"/>
        </w:rPr>
        <w:t>绝缘</w:t>
      </w:r>
      <w:r>
        <w:rPr>
          <w:highlight w:val="yellow"/>
        </w:rPr>
        <w:t>接头</w:t>
      </w:r>
      <w:r>
        <w:t>选用交联聚乙烯绝缘电力电缆用组合预制绝缘件</w:t>
      </w:r>
      <w:r>
        <w:rPr>
          <w:rFonts w:hint="eastAsia"/>
        </w:rPr>
        <w:t>绝缘</w:t>
      </w:r>
      <w:r>
        <w:t>接头</w:t>
      </w:r>
      <w:r>
        <w:rPr>
          <w:rFonts w:hint="eastAsia"/>
          <w:kern w:val="44"/>
        </w:rPr>
        <w:t>，绝缘铜壳保护盒</w:t>
      </w:r>
      <w:r>
        <w:t>，型号为YJJ</w:t>
      </w:r>
      <w:r>
        <w:rPr>
          <w:rFonts w:hint="eastAsia"/>
        </w:rPr>
        <w:t>J</w:t>
      </w:r>
      <w:r>
        <w:t>Z</w:t>
      </w:r>
      <w:r>
        <w:rPr>
          <w:rFonts w:hint="eastAsia"/>
        </w:rPr>
        <w:t>2</w:t>
      </w:r>
      <w:r>
        <w:t xml:space="preserve">  64/110 </w:t>
      </w:r>
      <w:r>
        <w:rPr>
          <w:highlight w:val="yellow"/>
        </w:rPr>
        <w:t>1×1000~1×1200</w:t>
      </w:r>
      <w:r>
        <w:t xml:space="preserve"> GB/T11017.3-2014</w:t>
      </w:r>
      <w:r>
        <w:rPr>
          <w:rFonts w:hint="eastAsia"/>
        </w:rPr>
        <w:t>；</w:t>
      </w:r>
      <w:r>
        <w:rPr>
          <w:highlight w:val="yellow"/>
        </w:rPr>
        <w:t>不等径</w:t>
      </w:r>
      <w:r>
        <w:rPr>
          <w:rFonts w:hint="eastAsia"/>
          <w:highlight w:val="yellow"/>
        </w:rPr>
        <w:t>直通</w:t>
      </w:r>
      <w:r>
        <w:rPr>
          <w:highlight w:val="yellow"/>
        </w:rPr>
        <w:t>接头</w:t>
      </w:r>
      <w:r>
        <w:t>选用交联聚乙烯绝缘电力电缆用组合预制绝缘件</w:t>
      </w:r>
      <w:r>
        <w:rPr>
          <w:rFonts w:hint="eastAsia"/>
        </w:rPr>
        <w:t>绝缘</w:t>
      </w:r>
      <w:r>
        <w:t>接头</w:t>
      </w:r>
      <w:r>
        <w:rPr>
          <w:rFonts w:hint="eastAsia"/>
          <w:kern w:val="44"/>
        </w:rPr>
        <w:t>，绝缘铜壳保护盒</w:t>
      </w:r>
      <w:r>
        <w:t>，型号为YJJ</w:t>
      </w:r>
      <w:r>
        <w:rPr>
          <w:rFonts w:hint="eastAsia"/>
        </w:rPr>
        <w:t>T</w:t>
      </w:r>
      <w:r>
        <w:t>Z</w:t>
      </w:r>
      <w:r>
        <w:rPr>
          <w:rFonts w:hint="eastAsia"/>
        </w:rPr>
        <w:t>2</w:t>
      </w:r>
      <w:r>
        <w:t xml:space="preserve">  64/110 </w:t>
      </w:r>
      <w:r>
        <w:rPr>
          <w:highlight w:val="yellow"/>
        </w:rPr>
        <w:t>1×1000~1×1200</w:t>
      </w:r>
      <w:r>
        <w:t xml:space="preserve"> GB/T11017.3-2014</w:t>
      </w:r>
      <w:r>
        <w:rPr>
          <w:rFonts w:hint="eastAsia"/>
        </w:rPr>
        <w:t>；</w:t>
      </w:r>
      <w:r>
        <w:rPr>
          <w:highlight w:val="yellow"/>
        </w:rPr>
        <w:t>不等径</w:t>
      </w:r>
      <w:r>
        <w:rPr>
          <w:rFonts w:hint="eastAsia"/>
          <w:highlight w:val="yellow"/>
        </w:rPr>
        <w:t>分支</w:t>
      </w:r>
      <w:r>
        <w:rPr>
          <w:highlight w:val="yellow"/>
        </w:rPr>
        <w:t>接头</w:t>
      </w:r>
      <w:r>
        <w:t>选用交联聚乙烯绝缘电力电缆用组合预制橡胶绝缘件</w:t>
      </w:r>
      <w:r>
        <w:rPr>
          <w:rFonts w:hint="eastAsia"/>
        </w:rPr>
        <w:t>绝缘</w:t>
      </w:r>
      <w:r>
        <w:t>接头</w:t>
      </w:r>
      <w:r>
        <w:rPr>
          <w:rFonts w:hint="eastAsia"/>
          <w:kern w:val="44"/>
        </w:rPr>
        <w:t>，绝缘铜壳保护盒</w:t>
      </w:r>
      <w:r>
        <w:t xml:space="preserve">，型号为64/110 </w:t>
      </w:r>
      <w:r>
        <w:rPr>
          <w:highlight w:val="yellow"/>
        </w:rPr>
        <w:t>1×</w:t>
      </w:r>
      <w:r>
        <w:rPr>
          <w:rFonts w:hint="eastAsia"/>
          <w:highlight w:val="yellow"/>
        </w:rPr>
        <w:t>500</w:t>
      </w:r>
      <w:r>
        <w:rPr>
          <w:highlight w:val="yellow"/>
        </w:rPr>
        <w:t>~1×</w:t>
      </w:r>
      <w:r>
        <w:rPr>
          <w:rFonts w:hint="eastAsia"/>
          <w:highlight w:val="yellow"/>
        </w:rPr>
        <w:t>800</w:t>
      </w:r>
      <w:r>
        <w:rPr>
          <w:highlight w:val="yellow"/>
        </w:rPr>
        <w:t xml:space="preserve"> </w:t>
      </w:r>
      <w:r>
        <w:rPr>
          <w:rFonts w:hint="eastAsia"/>
          <w:highlight w:val="yellow"/>
        </w:rPr>
        <w:t>~1×800</w:t>
      </w:r>
      <w:r>
        <w:rPr>
          <w:rFonts w:hint="eastAsia"/>
          <w:highlight w:val="yellow"/>
          <w:lang w:eastAsia="zh-CN"/>
        </w:rPr>
        <w:t>。</w:t>
      </w:r>
      <w:r>
        <w:rPr>
          <w:rFonts w:hint="eastAsia"/>
          <w:szCs w:val="28"/>
          <w:highlight w:val="yellow"/>
        </w:rPr>
        <w:t>根据</w:t>
      </w:r>
      <w:r>
        <w:rPr>
          <w:rFonts w:hint="eastAsia"/>
          <w:szCs w:val="28"/>
          <w:highlight w:val="yellow"/>
          <w:lang w:eastAsia="zh-CN"/>
        </w:rPr>
        <w:t>生</w:t>
      </w:r>
      <w:r>
        <w:rPr>
          <w:rFonts w:hint="eastAsia"/>
          <w:szCs w:val="28"/>
          <w:highlight w:val="yellow"/>
        </w:rPr>
        <w:t>纪</w:t>
      </w:r>
      <w:r>
        <w:rPr>
          <w:rFonts w:hint="eastAsia"/>
          <w:szCs w:val="28"/>
          <w:highlight w:val="yellow"/>
          <w:lang w:eastAsia="zh-CN"/>
        </w:rPr>
        <w:t>[2018]1</w:t>
      </w:r>
      <w:r>
        <w:rPr>
          <w:rFonts w:hint="eastAsia"/>
          <w:szCs w:val="28"/>
          <w:highlight w:val="yellow"/>
        </w:rPr>
        <w:t>号，隧道内接头应加装防火隔板、防爆玻璃等装置。</w:t>
      </w:r>
    </w:p>
    <w:p>
      <w:pPr>
        <w:spacing w:line="600" w:lineRule="exact"/>
        <w:ind w:firstLine="560" w:firstLineChars="200"/>
        <w:rPr>
          <w:rFonts w:hint="eastAsia"/>
        </w:rPr>
      </w:pPr>
      <w:r>
        <w:rPr>
          <w:rFonts w:hint="eastAsia"/>
          <w:highlight w:val="yellow"/>
        </w:rPr>
        <w:t>绝缘接头</w:t>
      </w:r>
      <w:r>
        <w:rPr>
          <w:highlight w:val="yellow"/>
        </w:rPr>
        <w:t>应为</w:t>
      </w:r>
      <w:r>
        <w:rPr>
          <w:rFonts w:hint="eastAsia"/>
          <w:highlight w:val="yellow"/>
        </w:rPr>
        <w:t>整体</w:t>
      </w:r>
      <w:r>
        <w:rPr>
          <w:highlight w:val="yellow"/>
        </w:rPr>
        <w:t>预制式</w:t>
      </w:r>
      <w:r>
        <w:rPr>
          <w:rFonts w:hint="eastAsia"/>
        </w:rPr>
        <w:t>，</w:t>
      </w:r>
      <w:r>
        <w:rPr>
          <w:highlight w:val="yellow"/>
        </w:rPr>
        <w:t>不等径</w:t>
      </w:r>
      <w:r>
        <w:rPr>
          <w:rFonts w:hint="eastAsia"/>
          <w:highlight w:val="yellow"/>
        </w:rPr>
        <w:t>绝缘</w:t>
      </w:r>
      <w:r>
        <w:rPr>
          <w:highlight w:val="yellow"/>
        </w:rPr>
        <w:t>接头</w:t>
      </w:r>
      <w:r>
        <w:rPr>
          <w:rFonts w:hint="eastAsia"/>
          <w:highlight w:val="yellow"/>
        </w:rPr>
        <w:t>、不等径分支接头应为组合预制式</w:t>
      </w:r>
      <w:r>
        <w:rPr>
          <w:rFonts w:hint="eastAsia"/>
        </w:rPr>
        <w:t>；</w:t>
      </w:r>
      <w:r>
        <w:t>接头接线管与电缆铜导体必须采用压接方法进行连接；接头应有与电缆金属套和外护套相同电气和机械性能的结构，防水性能良好，与金属套有可靠电气连接；直埋安装的接头应有加强保护盒，保护盒内填充无需加热处理的防水材料；接头的加强保护盒要求两侧均应有接地线引出孔，并与接地线外径匹配。</w:t>
      </w:r>
    </w:p>
    <w:p>
      <w:pPr>
        <w:spacing w:line="600" w:lineRule="exact"/>
        <w:outlineLvl w:val="2"/>
        <w:rPr>
          <w:rFonts w:hint="eastAsia"/>
        </w:rPr>
      </w:pPr>
      <w:bookmarkStart w:id="191" w:name="_Toc141"/>
      <w:bookmarkStart w:id="192" w:name="_Toc5249"/>
      <w:r>
        <w:rPr>
          <w:rFonts w:hint="eastAsia"/>
        </w:rPr>
        <w:t>3.7.4 同轴电缆</w:t>
      </w:r>
      <w:bookmarkEnd w:id="191"/>
      <w:bookmarkEnd w:id="192"/>
    </w:p>
    <w:p>
      <w:pPr>
        <w:spacing w:line="600" w:lineRule="exact"/>
        <w:ind w:firstLine="560"/>
        <w:rPr>
          <w:rFonts w:hAnsi="宋体"/>
          <w:szCs w:val="21"/>
        </w:rPr>
      </w:pPr>
      <w:r>
        <w:t>同轴电缆</w:t>
      </w:r>
      <w:r>
        <w:rPr>
          <w:rFonts w:hint="eastAsia"/>
        </w:rPr>
        <w:t>选用</w:t>
      </w:r>
      <w:r>
        <w:t>截</w:t>
      </w:r>
      <w:r>
        <w:rPr>
          <w:rFonts w:hint="eastAsia"/>
        </w:rPr>
        <w:t>面</w:t>
      </w:r>
      <w:r>
        <w:t>240mm</w:t>
      </w:r>
      <w:r>
        <w:rPr>
          <w:vertAlign w:val="superscript"/>
        </w:rPr>
        <w:t>2</w:t>
      </w:r>
      <w:r>
        <w:t>绝缘铜芯线，具体型号为：YJY8.7/10</w:t>
      </w:r>
      <w:r>
        <w:rPr>
          <w:rFonts w:hint="eastAsia"/>
        </w:rPr>
        <w:t>-</w:t>
      </w:r>
      <w:r>
        <w:t>240 mm</w:t>
      </w:r>
      <w:r>
        <w:rPr>
          <w:vertAlign w:val="superscript"/>
        </w:rPr>
        <w:t>2</w:t>
      </w:r>
      <w:r>
        <w:t>/240mm</w:t>
      </w:r>
      <w:r>
        <w:rPr>
          <w:vertAlign w:val="superscript"/>
        </w:rPr>
        <w:t>2</w:t>
      </w:r>
      <w:r>
        <w:t>，</w:t>
      </w:r>
      <w:r>
        <w:rPr>
          <w:highlight w:val="yellow"/>
        </w:rPr>
        <w:t>长度为</w:t>
      </w:r>
      <w:r>
        <w:rPr>
          <w:rFonts w:hint="eastAsia"/>
          <w:highlight w:val="yellow"/>
        </w:rPr>
        <w:t>680</w:t>
      </w:r>
      <w:r>
        <w:rPr>
          <w:highlight w:val="yellow"/>
        </w:rPr>
        <w:t>m</w:t>
      </w:r>
      <w:r>
        <w:t>。</w:t>
      </w:r>
      <w:r>
        <w:rPr>
          <w:rFonts w:hAnsi="宋体"/>
          <w:szCs w:val="21"/>
        </w:rPr>
        <w:t>同轴电缆内外导体间以及外导体对地绝缘水平应不低于电缆非金属外护层的绝缘水平。</w:t>
      </w:r>
    </w:p>
    <w:p>
      <w:pPr>
        <w:spacing w:line="600" w:lineRule="exact"/>
        <w:ind w:firstLine="560"/>
        <w:rPr>
          <w:rFonts w:hAnsi="宋体"/>
          <w:szCs w:val="21"/>
        </w:rPr>
      </w:pPr>
      <w:r>
        <w:rPr>
          <w:rFonts w:hint="default" w:ascii="Times New Roman" w:hAnsi="Times New Roman" w:eastAsia="宋体" w:cs="Times New Roman"/>
          <w:color w:val="auto"/>
          <w:sz w:val="28"/>
          <w:szCs w:val="28"/>
          <w:highlight w:val="yellow"/>
        </w:rPr>
        <w:t>无感同轴电缆</w:t>
      </w:r>
      <w:r>
        <w:rPr>
          <w:rFonts w:hint="default" w:ascii="Times New Roman" w:hAnsi="Times New Roman" w:eastAsia="宋体" w:cs="Times New Roman"/>
          <w:color w:val="auto"/>
          <w:sz w:val="28"/>
          <w:szCs w:val="28"/>
          <w:highlight w:val="yellow"/>
          <w:lang w:eastAsia="zh-CN"/>
        </w:rPr>
        <w:t>。本工程采用交叉互联接地方式的线路，电压保护器与电缆金属护套的连接线选用同轴电缆。同轴电缆的截面选择需满足系统最大暂态电流通过时的热稳定要求，绝缘性能不得低于电缆外护层绝缘水平。根据上述原则，同轴电缆</w:t>
      </w:r>
      <w:r>
        <w:rPr>
          <w:rFonts w:hint="default" w:ascii="Times New Roman" w:hAnsi="Times New Roman" w:eastAsia="宋体" w:cs="Times New Roman"/>
          <w:color w:val="auto"/>
          <w:sz w:val="28"/>
          <w:szCs w:val="28"/>
          <w:highlight w:val="yellow"/>
        </w:rPr>
        <w:t>导体截面选用300mm</w:t>
      </w:r>
      <w:r>
        <w:rPr>
          <w:rFonts w:hint="default" w:ascii="Times New Roman" w:hAnsi="Times New Roman" w:eastAsia="宋体" w:cs="Times New Roman"/>
          <w:color w:val="auto"/>
          <w:sz w:val="28"/>
          <w:szCs w:val="28"/>
          <w:highlight w:val="yellow"/>
          <w:vertAlign w:val="superscript"/>
        </w:rPr>
        <w:t>2</w:t>
      </w:r>
      <w:r>
        <w:rPr>
          <w:rFonts w:hint="default" w:ascii="Times New Roman" w:hAnsi="Times New Roman" w:eastAsia="宋体" w:cs="Times New Roman"/>
          <w:color w:val="auto"/>
          <w:sz w:val="28"/>
          <w:szCs w:val="28"/>
          <w:highlight w:val="yellow"/>
        </w:rPr>
        <w:t>绝缘铜芯线，具体型号为YJY 8.7/10-300/300。</w:t>
      </w:r>
    </w:p>
    <w:p>
      <w:pPr>
        <w:spacing w:line="600" w:lineRule="exact"/>
        <w:outlineLvl w:val="2"/>
      </w:pPr>
      <w:bookmarkStart w:id="193" w:name="_Toc25902"/>
      <w:bookmarkStart w:id="194" w:name="_Toc23821"/>
      <w:r>
        <w:rPr>
          <w:rFonts w:hint="eastAsia"/>
        </w:rPr>
        <w:t>3</w:t>
      </w:r>
      <w:r>
        <w:t>.7.</w:t>
      </w:r>
      <w:r>
        <w:rPr>
          <w:rFonts w:hint="eastAsia"/>
        </w:rPr>
        <w:t xml:space="preserve">5 </w:t>
      </w:r>
      <w:r>
        <w:t>接地线和</w:t>
      </w:r>
      <w:r>
        <w:rPr>
          <w:rFonts w:hint="eastAsia"/>
        </w:rPr>
        <w:t>回流线</w:t>
      </w:r>
      <w:bookmarkEnd w:id="193"/>
      <w:bookmarkEnd w:id="194"/>
    </w:p>
    <w:p>
      <w:pPr>
        <w:spacing w:line="360" w:lineRule="auto"/>
        <w:ind w:firstLine="570"/>
      </w:pPr>
      <w:r>
        <w:t>接地线</w:t>
      </w:r>
      <w:r>
        <w:rPr>
          <w:rFonts w:hint="eastAsia"/>
        </w:rPr>
        <w:t>及回流线</w:t>
      </w:r>
      <w:r>
        <w:t>采用导体截面240mm</w:t>
      </w:r>
      <w:r>
        <w:rPr>
          <w:vertAlign w:val="superscript"/>
        </w:rPr>
        <w:t>2</w:t>
      </w:r>
      <w:r>
        <w:t>绝缘铜芯线，具体型号为：YJY 8.7/10 1×240 GB/T 12706.2-2008。</w:t>
      </w:r>
      <w:r>
        <w:rPr>
          <w:rFonts w:hint="eastAsia"/>
        </w:rPr>
        <w:t>本工程</w:t>
      </w:r>
      <w:r>
        <w:rPr>
          <w:rFonts w:hint="eastAsia"/>
          <w:highlight w:val="yellow"/>
        </w:rPr>
        <w:t>接地线长度为540m，回流线长度为530m</w:t>
      </w:r>
      <w:r>
        <w:rPr>
          <w:rFonts w:hint="eastAsia"/>
        </w:rPr>
        <w:t>。</w:t>
      </w:r>
      <w:r>
        <w:t>接地线导体对地绝缘水平应不低于电缆非金属外护层的绝缘水平。</w:t>
      </w:r>
    </w:p>
    <w:p>
      <w:pPr>
        <w:spacing w:line="360" w:lineRule="auto"/>
        <w:ind w:firstLine="570"/>
      </w:pPr>
      <w:r>
        <w:rPr>
          <w:rFonts w:hint="default" w:ascii="Times New Roman" w:hAnsi="Times New Roman" w:eastAsia="宋体" w:cs="Times New Roman"/>
          <w:color w:val="auto"/>
          <w:sz w:val="28"/>
          <w:szCs w:val="28"/>
          <w:highlight w:val="yellow"/>
        </w:rPr>
        <w:t>接地线</w:t>
      </w:r>
      <w:r>
        <w:rPr>
          <w:rFonts w:hint="default" w:ascii="Times New Roman" w:hAnsi="Times New Roman" w:eastAsia="宋体" w:cs="Times New Roman"/>
          <w:color w:val="auto"/>
          <w:sz w:val="28"/>
          <w:szCs w:val="28"/>
          <w:highlight w:val="yellow"/>
          <w:lang w:eastAsia="zh-CN"/>
        </w:rPr>
        <w:t>。本工程直接接地箱与电缆金属护层的连接线选用接地电缆，接地箱与接地装置的连接也采用接地电缆。要求接地线的绝缘水平不得小于电缆外护套的绝缘水平，且接地线的截面满足系统单相接地电流通过时热稳定的要求。根据上述原则，接地线选择</w:t>
      </w:r>
      <w:r>
        <w:rPr>
          <w:rFonts w:hint="default" w:ascii="Times New Roman" w:hAnsi="Times New Roman" w:eastAsia="宋体" w:cs="Times New Roman"/>
          <w:color w:val="auto"/>
          <w:sz w:val="28"/>
          <w:szCs w:val="28"/>
          <w:highlight w:val="yellow"/>
        </w:rPr>
        <w:t>导体截面300mm</w:t>
      </w:r>
      <w:r>
        <w:rPr>
          <w:rFonts w:hint="default" w:ascii="Times New Roman" w:hAnsi="Times New Roman" w:eastAsia="宋体" w:cs="Times New Roman"/>
          <w:color w:val="auto"/>
          <w:sz w:val="28"/>
          <w:szCs w:val="28"/>
          <w:highlight w:val="yellow"/>
          <w:vertAlign w:val="superscript"/>
        </w:rPr>
        <w:t>2</w:t>
      </w:r>
      <w:r>
        <w:rPr>
          <w:rFonts w:hint="default" w:ascii="Times New Roman" w:hAnsi="Times New Roman" w:eastAsia="宋体" w:cs="Times New Roman"/>
          <w:color w:val="auto"/>
          <w:sz w:val="28"/>
          <w:szCs w:val="28"/>
          <w:highlight w:val="yellow"/>
        </w:rPr>
        <w:t>绝缘铜芯线，具体型号为：YJY  8.7/10  1×300  GB/T 12706.2-2008。</w:t>
      </w:r>
    </w:p>
    <w:p>
      <w:pPr>
        <w:spacing w:line="600" w:lineRule="exact"/>
        <w:outlineLvl w:val="2"/>
        <w:rPr>
          <w:szCs w:val="28"/>
        </w:rPr>
      </w:pPr>
      <w:bookmarkStart w:id="195" w:name="_Toc18809"/>
      <w:bookmarkStart w:id="196" w:name="_Toc21326"/>
      <w:r>
        <w:rPr>
          <w:rFonts w:hint="eastAsia"/>
          <w:szCs w:val="28"/>
        </w:rPr>
        <w:t>3</w:t>
      </w:r>
      <w:r>
        <w:rPr>
          <w:szCs w:val="28"/>
        </w:rPr>
        <w:t>.7.</w:t>
      </w:r>
      <w:r>
        <w:rPr>
          <w:rFonts w:hint="eastAsia"/>
          <w:szCs w:val="28"/>
        </w:rPr>
        <w:t xml:space="preserve">6 </w:t>
      </w:r>
      <w:r>
        <w:rPr>
          <w:szCs w:val="28"/>
        </w:rPr>
        <w:t>交叉互联箱</w:t>
      </w:r>
      <w:bookmarkEnd w:id="195"/>
      <w:bookmarkEnd w:id="196"/>
    </w:p>
    <w:p>
      <w:pPr>
        <w:spacing w:line="600" w:lineRule="exact"/>
        <w:ind w:firstLine="570"/>
        <w:rPr>
          <w:rFonts w:hint="eastAsia"/>
        </w:rPr>
      </w:pPr>
      <w:r>
        <w:rPr>
          <w:rFonts w:hint="eastAsia"/>
          <w:highlight w:val="yellow"/>
        </w:rPr>
        <w:t>本工程共需12套交叉互联箱</w:t>
      </w:r>
      <w:r>
        <w:rPr>
          <w:rFonts w:hint="eastAsia"/>
        </w:rPr>
        <w:t>，</w:t>
      </w:r>
      <w:r>
        <w:t>交叉互联箱内有过电压保护器，且用无感同轴电缆与电缆金属护套连接。</w:t>
      </w:r>
      <w:bookmarkStart w:id="197" w:name="_Toc487341657"/>
      <w:bookmarkStart w:id="198" w:name="_Toc533565568"/>
      <w:bookmarkStart w:id="199" w:name="_Toc483107092"/>
      <w:bookmarkStart w:id="200" w:name="_Toc483107644"/>
      <w:bookmarkStart w:id="201" w:name="_Toc487341529"/>
      <w:bookmarkStart w:id="202" w:name="_Toc487341623"/>
      <w:bookmarkStart w:id="203" w:name="_Toc533565604"/>
      <w:bookmarkStart w:id="204" w:name="_Toc535402352"/>
      <w:r>
        <w:rPr>
          <w:rFonts w:hint="eastAsia"/>
        </w:rPr>
        <w:t>附井内安装的交叉互联箱需考虑运行时长期浸泡于水中。</w:t>
      </w:r>
    </w:p>
    <w:p>
      <w:pPr>
        <w:spacing w:line="600" w:lineRule="exact"/>
        <w:outlineLvl w:val="2"/>
        <w:rPr>
          <w:rFonts w:hint="eastAsia"/>
        </w:rPr>
      </w:pPr>
      <w:bookmarkStart w:id="205" w:name="_Toc5694"/>
      <w:bookmarkStart w:id="206" w:name="_Toc32399"/>
      <w:r>
        <w:rPr>
          <w:rFonts w:hint="eastAsia"/>
        </w:rPr>
        <w:t>3.7.7 保护接地箱</w:t>
      </w:r>
      <w:bookmarkEnd w:id="205"/>
      <w:bookmarkEnd w:id="206"/>
    </w:p>
    <w:p>
      <w:pPr>
        <w:spacing w:line="600" w:lineRule="exact"/>
        <w:ind w:firstLine="560" w:firstLineChars="200"/>
        <w:rPr>
          <w:szCs w:val="28"/>
        </w:rPr>
      </w:pPr>
      <w:r>
        <w:rPr>
          <w:rFonts w:hint="eastAsia"/>
          <w:highlight w:val="yellow"/>
        </w:rPr>
        <w:t>本工程共需12套保护接地箱</w:t>
      </w:r>
      <w:r>
        <w:rPr>
          <w:rFonts w:hint="eastAsia"/>
        </w:rPr>
        <w:t>，</w:t>
      </w:r>
      <w:r>
        <w:rPr>
          <w:rFonts w:hint="eastAsia"/>
          <w:szCs w:val="28"/>
        </w:rPr>
        <w:t>保护接地箱内有过电压保护器，且用接地线与电缆金属护套连接，保护接地箱安装于</w:t>
      </w:r>
      <w:r>
        <w:rPr>
          <w:rFonts w:hint="eastAsia"/>
          <w:szCs w:val="28"/>
          <w:highlight w:val="yellow"/>
        </w:rPr>
        <w:t>濂泉变电站侧</w:t>
      </w:r>
      <w:r>
        <w:rPr>
          <w:rFonts w:hint="eastAsia"/>
          <w:szCs w:val="28"/>
        </w:rPr>
        <w:t>。</w:t>
      </w:r>
    </w:p>
    <w:p>
      <w:pPr>
        <w:pStyle w:val="5"/>
        <w:spacing w:line="580" w:lineRule="exact"/>
        <w:outlineLvl w:val="1"/>
        <w:rPr>
          <w:rFonts w:hint="eastAsia"/>
          <w:szCs w:val="28"/>
          <w:lang w:val="en-US" w:eastAsia="zh-CN"/>
        </w:rPr>
      </w:pPr>
      <w:bookmarkStart w:id="207" w:name="_Toc477206301"/>
      <w:bookmarkStart w:id="208" w:name="_Toc345076402"/>
      <w:bookmarkStart w:id="209" w:name="_Toc12672"/>
      <w:bookmarkStart w:id="210" w:name="_Toc29295"/>
      <w:bookmarkStart w:id="211" w:name="_Toc6574"/>
      <w:r>
        <w:rPr>
          <w:rFonts w:hint="eastAsia"/>
          <w:szCs w:val="28"/>
        </w:rPr>
        <w:t>3</w:t>
      </w:r>
      <w:r>
        <w:rPr>
          <w:szCs w:val="28"/>
        </w:rPr>
        <w:t>.8  防雷要求</w:t>
      </w:r>
      <w:bookmarkEnd w:id="207"/>
      <w:bookmarkEnd w:id="208"/>
      <w:r>
        <w:rPr>
          <w:rFonts w:hint="eastAsia"/>
          <w:szCs w:val="28"/>
          <w:lang w:val="en-US" w:eastAsia="zh-CN"/>
        </w:rPr>
        <w:t>/过电压保护</w:t>
      </w:r>
      <w:bookmarkEnd w:id="209"/>
      <w:bookmarkEnd w:id="210"/>
      <w:bookmarkEnd w:id="211"/>
    </w:p>
    <w:p>
      <w:pPr>
        <w:pStyle w:val="16"/>
        <w:spacing w:line="360" w:lineRule="auto"/>
        <w:outlineLvl w:val="2"/>
        <w:rPr>
          <w:rFonts w:hint="eastAsia"/>
          <w:lang w:val="en-US" w:eastAsia="zh-CN"/>
        </w:rPr>
      </w:pPr>
      <w:bookmarkStart w:id="212" w:name="_Toc18444"/>
      <w:bookmarkStart w:id="213" w:name="_Toc23775"/>
      <w:r>
        <w:rPr>
          <w:rFonts w:hint="default" w:ascii="Times New Roman" w:hAnsi="Times New Roman" w:cs="Times New Roman"/>
        </w:rPr>
        <w:t xml:space="preserve">3.8.1  </w:t>
      </w:r>
      <w:r>
        <w:rPr>
          <w:rFonts w:hint="eastAsia" w:ascii="Times New Roman" w:hAnsi="Times New Roman" w:cs="Times New Roman"/>
          <w:lang w:eastAsia="zh-CN"/>
        </w:rPr>
        <w:t>防雷保护</w:t>
      </w:r>
      <w:bookmarkEnd w:id="212"/>
      <w:bookmarkEnd w:id="213"/>
    </w:p>
    <w:p>
      <w:pPr>
        <w:spacing w:line="580" w:lineRule="exact"/>
        <w:ind w:firstLine="560" w:firstLineChars="200"/>
        <w:jc w:val="left"/>
        <w:rPr>
          <w:szCs w:val="28"/>
        </w:rPr>
      </w:pPr>
      <w:r>
        <w:rPr>
          <w:szCs w:val="28"/>
        </w:rPr>
        <w:t>本工程电缆线路已按大气过电压的全绝缘水平考虑。</w:t>
      </w:r>
    </w:p>
    <w:p>
      <w:pPr>
        <w:spacing w:line="580" w:lineRule="exact"/>
        <w:ind w:firstLine="560" w:firstLineChars="200"/>
        <w:jc w:val="left"/>
        <w:rPr>
          <w:rFonts w:hint="eastAsia"/>
        </w:rPr>
      </w:pPr>
      <w:r>
        <w:rPr>
          <w:szCs w:val="28"/>
        </w:rPr>
        <w:t>濂泉站</w:t>
      </w:r>
      <w:r>
        <w:rPr>
          <w:rFonts w:hint="eastAsia"/>
          <w:szCs w:val="28"/>
        </w:rPr>
        <w:t>、</w:t>
      </w:r>
      <w:r>
        <w:rPr>
          <w:szCs w:val="28"/>
        </w:rPr>
        <w:t>永福站110kV侧采用GIS设备</w:t>
      </w:r>
      <w:r>
        <w:rPr>
          <w:rFonts w:hint="eastAsia"/>
          <w:kern w:val="44"/>
        </w:rPr>
        <w:t>，其防雷保护由电气一次</w:t>
      </w:r>
      <w:r>
        <w:rPr>
          <w:rFonts w:hint="eastAsia"/>
          <w:kern w:val="44"/>
          <w:lang w:eastAsia="zh-CN"/>
        </w:rPr>
        <w:t>专业设计</w:t>
      </w:r>
      <w:r>
        <w:rPr>
          <w:rFonts w:hint="eastAsia"/>
          <w:kern w:val="44"/>
        </w:rPr>
        <w:t>考虑</w:t>
      </w:r>
      <w:r>
        <w:t>。</w:t>
      </w:r>
    </w:p>
    <w:p>
      <w:pPr>
        <w:spacing w:line="580" w:lineRule="exact"/>
        <w:ind w:firstLine="560" w:firstLineChars="200"/>
        <w:jc w:val="left"/>
        <w:rPr>
          <w:rFonts w:hint="eastAsia"/>
          <w:color w:val="000000"/>
          <w:szCs w:val="28"/>
        </w:rPr>
      </w:pPr>
      <w:r>
        <w:rPr>
          <w:rFonts w:hint="eastAsia"/>
          <w:color w:val="000000"/>
          <w:szCs w:val="28"/>
        </w:rPr>
        <w:t>在终端塔、终端场处，每回电缆线路需装设</w:t>
      </w:r>
      <w:r>
        <w:rPr>
          <w:color w:val="000000"/>
          <w:szCs w:val="28"/>
        </w:rPr>
        <w:t>3</w:t>
      </w:r>
      <w:r>
        <w:rPr>
          <w:rFonts w:hint="eastAsia"/>
          <w:color w:val="000000"/>
          <w:szCs w:val="28"/>
        </w:rPr>
        <w:t>组避雷器，带全电流检测功能的放电记录器，带在线监测仪，110kV线路部分避雷器型号为：</w:t>
      </w:r>
      <w:r>
        <w:rPr>
          <w:color w:val="000000"/>
          <w:szCs w:val="28"/>
        </w:rPr>
        <w:t>Y10W-108/281W</w:t>
      </w:r>
      <w:r>
        <w:rPr>
          <w:rFonts w:hint="eastAsia"/>
          <w:color w:val="000000"/>
          <w:szCs w:val="28"/>
        </w:rPr>
        <w:t>，</w:t>
      </w:r>
      <w:r>
        <w:rPr>
          <w:rFonts w:hint="eastAsia"/>
          <w:color w:val="000000"/>
          <w:szCs w:val="28"/>
          <w:highlight w:val="yellow"/>
        </w:rPr>
        <w:t>爬距不小于</w:t>
      </w:r>
      <w:r>
        <w:rPr>
          <w:rFonts w:hint="eastAsia"/>
          <w:color w:val="000000"/>
          <w:szCs w:val="28"/>
          <w:highlight w:val="yellow"/>
          <w:lang w:val="en-US" w:eastAsia="zh-CN"/>
        </w:rPr>
        <w:t>4158</w:t>
      </w:r>
      <w:r>
        <w:rPr>
          <w:color w:val="000000"/>
          <w:szCs w:val="28"/>
          <w:highlight w:val="yellow"/>
        </w:rPr>
        <w:t>mm</w:t>
      </w:r>
      <w:r>
        <w:rPr>
          <w:rFonts w:hint="eastAsia"/>
          <w:color w:val="000000"/>
          <w:szCs w:val="28"/>
        </w:rPr>
        <w:t>。220kV线路部分避雷器型号为：</w:t>
      </w:r>
      <w:r>
        <w:rPr>
          <w:color w:val="000000"/>
          <w:szCs w:val="28"/>
        </w:rPr>
        <w:t>Y10W-204/532W</w:t>
      </w:r>
      <w:r>
        <w:rPr>
          <w:rFonts w:hint="eastAsia"/>
          <w:color w:val="000000"/>
          <w:szCs w:val="28"/>
        </w:rPr>
        <w:t>，</w:t>
      </w:r>
      <w:r>
        <w:rPr>
          <w:rFonts w:hint="eastAsia"/>
          <w:color w:val="000000"/>
          <w:szCs w:val="28"/>
          <w:highlight w:val="yellow"/>
        </w:rPr>
        <w:t>爬距不小于</w:t>
      </w:r>
      <w:r>
        <w:rPr>
          <w:rFonts w:hint="eastAsia"/>
          <w:color w:val="000000"/>
          <w:szCs w:val="28"/>
          <w:highlight w:val="yellow"/>
          <w:lang w:val="en-US" w:eastAsia="zh-CN"/>
        </w:rPr>
        <w:t>7812</w:t>
      </w:r>
      <w:r>
        <w:rPr>
          <w:rFonts w:hint="eastAsia"/>
          <w:color w:val="000000"/>
          <w:szCs w:val="28"/>
          <w:highlight w:val="yellow"/>
        </w:rPr>
        <w:t>mm</w:t>
      </w:r>
      <w:r>
        <w:rPr>
          <w:rFonts w:hint="eastAsia"/>
          <w:color w:val="000000"/>
          <w:szCs w:val="28"/>
        </w:rPr>
        <w:t>。</w:t>
      </w:r>
    </w:p>
    <w:p>
      <w:pPr>
        <w:outlineLvl w:val="2"/>
        <w:rPr>
          <w:rFonts w:hint="eastAsia" w:eastAsia="宋体"/>
          <w:kern w:val="44"/>
          <w:lang w:val="en-US" w:eastAsia="zh-CN"/>
        </w:rPr>
      </w:pPr>
      <w:bookmarkStart w:id="214" w:name="_Toc13211"/>
      <w:bookmarkStart w:id="215" w:name="_Toc21525"/>
      <w:r>
        <w:rPr>
          <w:rFonts w:hint="default" w:ascii="Times New Roman" w:hAnsi="Times New Roman" w:cs="Times New Roman"/>
        </w:rPr>
        <w:t>3.8.</w:t>
      </w:r>
      <w:r>
        <w:rPr>
          <w:rFonts w:hint="eastAsia" w:ascii="Times New Roman" w:hAnsi="Times New Roman" w:cs="Times New Roman"/>
          <w:lang w:val="en-US" w:eastAsia="zh-CN"/>
        </w:rPr>
        <w:t>2</w:t>
      </w:r>
      <w:r>
        <w:rPr>
          <w:rFonts w:hint="default" w:ascii="Times New Roman" w:hAnsi="Times New Roman" w:cs="Times New Roman"/>
        </w:rPr>
        <w:t xml:space="preserve">  </w:t>
      </w:r>
      <w:r>
        <w:rPr>
          <w:rFonts w:hint="eastAsia"/>
          <w:kern w:val="44"/>
        </w:rPr>
        <w:t>交叉互联箱</w:t>
      </w:r>
      <w:r>
        <w:rPr>
          <w:rFonts w:hint="eastAsia"/>
          <w:kern w:val="44"/>
          <w:highlight w:val="yellow"/>
          <w:lang w:val="en-US" w:eastAsia="zh-CN"/>
        </w:rPr>
        <w:t>/保护接地箱</w:t>
      </w:r>
      <w:bookmarkEnd w:id="214"/>
      <w:bookmarkEnd w:id="215"/>
    </w:p>
    <w:p>
      <w:pPr>
        <w:pStyle w:val="4"/>
        <w:spacing w:line="360" w:lineRule="auto"/>
        <w:ind w:firstLine="560" w:firstLineChars="200"/>
        <w:rPr>
          <w:rFonts w:hint="default" w:ascii="Times New Roman" w:hAnsi="Times New Roman" w:cs="Times New Roman"/>
        </w:rPr>
      </w:pPr>
      <w:r>
        <w:rPr>
          <w:rFonts w:hint="eastAsia"/>
          <w:kern w:val="44"/>
        </w:rPr>
        <w:t>在交叉互联箱</w:t>
      </w:r>
      <w:r>
        <w:rPr>
          <w:rFonts w:hint="eastAsia"/>
          <w:kern w:val="44"/>
          <w:highlight w:val="yellow"/>
          <w:lang w:val="en-US" w:eastAsia="zh-CN"/>
        </w:rPr>
        <w:t>/保护接地箱</w:t>
      </w:r>
      <w:r>
        <w:rPr>
          <w:rFonts w:hint="eastAsia"/>
          <w:kern w:val="44"/>
        </w:rPr>
        <w:t>内有过电压保护器，且用无感同轴电缆与电缆金属护套连接，同轴电缆截面选用240mm</w:t>
      </w:r>
      <w:r>
        <w:rPr>
          <w:rFonts w:hint="eastAsia"/>
          <w:kern w:val="44"/>
          <w:vertAlign w:val="superscript"/>
        </w:rPr>
        <w:t>2</w:t>
      </w:r>
      <w:r>
        <w:rPr>
          <w:rFonts w:hint="eastAsia"/>
          <w:kern w:val="44"/>
        </w:rPr>
        <w:t>，其护套的工频耐压按直流耐压25kV/1min不击穿选用。</w:t>
      </w:r>
    </w:p>
    <w:p>
      <w:pPr>
        <w:pStyle w:val="4"/>
        <w:spacing w:line="360" w:lineRule="auto"/>
        <w:ind w:left="0" w:leftChars="0" w:firstLine="0" w:firstLineChars="0"/>
        <w:outlineLvl w:val="2"/>
        <w:rPr>
          <w:rFonts w:hint="default" w:ascii="Times New Roman" w:hAnsi="Times New Roman" w:cs="Times New Roman"/>
        </w:rPr>
      </w:pPr>
      <w:bookmarkStart w:id="216" w:name="_Toc27371"/>
      <w:bookmarkStart w:id="217" w:name="_Toc28869"/>
      <w:r>
        <w:rPr>
          <w:rFonts w:hint="default" w:ascii="Times New Roman" w:hAnsi="Times New Roman" w:cs="Times New Roman"/>
        </w:rPr>
        <w:t>3.8.</w:t>
      </w:r>
      <w:r>
        <w:rPr>
          <w:rFonts w:hint="eastAsia" w:ascii="Times New Roman" w:hAnsi="Times New Roman" w:cs="Times New Roman"/>
          <w:lang w:val="en-US" w:eastAsia="zh-CN"/>
        </w:rPr>
        <w:t>3</w:t>
      </w:r>
      <w:r>
        <w:rPr>
          <w:rFonts w:hint="default" w:ascii="Times New Roman" w:hAnsi="Times New Roman" w:cs="Times New Roman"/>
        </w:rPr>
        <w:t xml:space="preserve">  护套过电压保护器的选择</w:t>
      </w:r>
      <w:bookmarkEnd w:id="216"/>
      <w:bookmarkEnd w:id="217"/>
    </w:p>
    <w:p>
      <w:pPr>
        <w:pStyle w:val="4"/>
        <w:spacing w:line="360" w:lineRule="auto"/>
        <w:ind w:firstLine="560" w:firstLineChars="200"/>
        <w:rPr>
          <w:rFonts w:hint="eastAsia"/>
          <w:color w:val="000000"/>
          <w:szCs w:val="28"/>
        </w:rPr>
      </w:pPr>
      <w:r>
        <w:rPr>
          <w:rFonts w:hint="default" w:ascii="Times New Roman" w:hAnsi="Times New Roman" w:cs="Times New Roman"/>
          <w:bCs/>
          <w:szCs w:val="28"/>
        </w:rPr>
        <w:t>保护器选用无间隙氧化锌阀片，且采用Yo接法</w:t>
      </w:r>
      <w:r>
        <w:rPr>
          <w:rFonts w:hint="eastAsia" w:ascii="Times New Roman" w:hAnsi="Times New Roman" w:cs="Times New Roman"/>
          <w:bCs/>
          <w:szCs w:val="28"/>
          <w:lang w:eastAsia="zh-CN"/>
        </w:rPr>
        <w:t>；</w:t>
      </w:r>
      <w:r>
        <w:rPr>
          <w:rFonts w:hint="eastAsia" w:ascii="Times New Roman" w:hAnsi="Times New Roman" w:cs="Times New Roman"/>
          <w:bCs/>
          <w:szCs w:val="28"/>
          <w:highlight w:val="yellow"/>
          <w:lang w:val="en-US" w:eastAsia="zh-CN"/>
        </w:rPr>
        <w:t>110kV</w:t>
      </w:r>
      <w:r>
        <w:rPr>
          <w:rFonts w:hint="default" w:ascii="Times New Roman" w:hAnsi="Times New Roman" w:cs="Times New Roman"/>
          <w:bCs/>
          <w:szCs w:val="28"/>
          <w:highlight w:val="yellow"/>
        </w:rPr>
        <w:t>保护器方波容量不小于400A</w:t>
      </w:r>
      <w:r>
        <w:rPr>
          <w:rFonts w:hint="eastAsia" w:ascii="Times New Roman" w:hAnsi="Times New Roman" w:cs="Times New Roman"/>
          <w:bCs/>
          <w:szCs w:val="28"/>
          <w:highlight w:val="yellow"/>
          <w:lang w:eastAsia="zh-CN"/>
        </w:rPr>
        <w:t>，</w:t>
      </w:r>
      <w:r>
        <w:rPr>
          <w:rFonts w:hint="eastAsia" w:ascii="Times New Roman" w:hAnsi="Times New Roman" w:cs="Times New Roman"/>
          <w:bCs/>
          <w:szCs w:val="28"/>
          <w:highlight w:val="yellow"/>
          <w:lang w:val="en-US" w:eastAsia="zh-CN"/>
        </w:rPr>
        <w:t>110kV</w:t>
      </w:r>
      <w:r>
        <w:rPr>
          <w:rFonts w:hint="default" w:ascii="Times New Roman" w:hAnsi="Times New Roman" w:cs="Times New Roman"/>
          <w:bCs/>
          <w:szCs w:val="28"/>
          <w:highlight w:val="yellow"/>
        </w:rPr>
        <w:t>保护器方波容量不小于</w:t>
      </w:r>
      <w:r>
        <w:rPr>
          <w:rFonts w:hint="eastAsia" w:ascii="Times New Roman" w:hAnsi="Times New Roman" w:cs="Times New Roman"/>
          <w:bCs/>
          <w:szCs w:val="28"/>
          <w:highlight w:val="yellow"/>
          <w:lang w:val="en-US" w:eastAsia="zh-CN"/>
        </w:rPr>
        <w:t>6</w:t>
      </w:r>
      <w:r>
        <w:rPr>
          <w:rFonts w:hint="default" w:ascii="Times New Roman" w:hAnsi="Times New Roman" w:cs="Times New Roman"/>
          <w:bCs/>
          <w:szCs w:val="28"/>
          <w:highlight w:val="yellow"/>
        </w:rPr>
        <w:t>00A</w:t>
      </w:r>
      <w:r>
        <w:rPr>
          <w:rFonts w:hint="eastAsia" w:ascii="Times New Roman" w:hAnsi="Times New Roman" w:cs="Times New Roman"/>
          <w:bCs/>
          <w:szCs w:val="28"/>
          <w:lang w:eastAsia="zh-CN"/>
        </w:rPr>
        <w:t>；</w:t>
      </w:r>
      <w:r>
        <w:rPr>
          <w:rFonts w:hint="default" w:ascii="Times New Roman" w:hAnsi="Times New Roman" w:cs="Times New Roman"/>
          <w:bCs/>
          <w:szCs w:val="28"/>
        </w:rPr>
        <w:t>在8/20μs冲击波作用下，通过10kA冲击电流的残压不大于</w:t>
      </w:r>
      <w:r>
        <w:rPr>
          <w:rFonts w:hint="eastAsia" w:ascii="Times New Roman" w:hAnsi="Times New Roman" w:cs="Times New Roman"/>
          <w:bCs/>
          <w:szCs w:val="28"/>
          <w:lang w:val="en-US" w:eastAsia="zh-CN"/>
        </w:rPr>
        <w:t>5</w:t>
      </w:r>
      <w:r>
        <w:rPr>
          <w:rFonts w:hint="default" w:ascii="Times New Roman" w:hAnsi="Times New Roman" w:cs="Times New Roman"/>
          <w:bCs/>
          <w:szCs w:val="28"/>
        </w:rPr>
        <w:t>kV；保护器在</w:t>
      </w:r>
      <w:r>
        <w:rPr>
          <w:rFonts w:hint="eastAsia" w:ascii="Times New Roman" w:hAnsi="Times New Roman" w:cs="Times New Roman"/>
          <w:bCs/>
          <w:szCs w:val="28"/>
          <w:highlight w:val="yellow"/>
          <w:lang w:val="en-US" w:eastAsia="zh-CN"/>
        </w:rPr>
        <w:t>3</w:t>
      </w:r>
      <w:r>
        <w:rPr>
          <w:rFonts w:hint="default" w:ascii="Times New Roman" w:hAnsi="Times New Roman" w:cs="Times New Roman"/>
          <w:bCs/>
          <w:szCs w:val="28"/>
          <w:highlight w:val="yellow"/>
        </w:rPr>
        <w:t>kV</w:t>
      </w:r>
      <w:r>
        <w:rPr>
          <w:rFonts w:hint="default" w:ascii="Times New Roman" w:hAnsi="Times New Roman" w:cs="Times New Roman"/>
          <w:bCs/>
          <w:szCs w:val="28"/>
        </w:rPr>
        <w:t>工频电压下能承受5s而不损坏，且应能通过最大冲击电流累计20次而不损坏。</w:t>
      </w:r>
    </w:p>
    <w:bookmarkEnd w:id="197"/>
    <w:bookmarkEnd w:id="198"/>
    <w:bookmarkEnd w:id="199"/>
    <w:bookmarkEnd w:id="200"/>
    <w:bookmarkEnd w:id="201"/>
    <w:bookmarkEnd w:id="202"/>
    <w:bookmarkEnd w:id="203"/>
    <w:bookmarkEnd w:id="204"/>
    <w:p>
      <w:pPr>
        <w:pStyle w:val="5"/>
        <w:outlineLvl w:val="1"/>
        <w:rPr>
          <w:szCs w:val="28"/>
        </w:rPr>
      </w:pPr>
      <w:bookmarkStart w:id="218" w:name="_Toc345076403"/>
      <w:bookmarkStart w:id="219" w:name="_Toc535402353"/>
      <w:bookmarkStart w:id="220" w:name="_Toc477206302"/>
      <w:bookmarkStart w:id="221" w:name="_Toc4714"/>
      <w:bookmarkStart w:id="222" w:name="_Toc1451"/>
      <w:bookmarkStart w:id="223" w:name="_Toc22898"/>
      <w:r>
        <w:rPr>
          <w:rFonts w:hint="eastAsia"/>
          <w:szCs w:val="28"/>
        </w:rPr>
        <w:t>3</w:t>
      </w:r>
      <w:r>
        <w:rPr>
          <w:szCs w:val="28"/>
        </w:rPr>
        <w:t>.9  防蚁要求</w:t>
      </w:r>
      <w:bookmarkEnd w:id="218"/>
      <w:bookmarkEnd w:id="219"/>
      <w:bookmarkEnd w:id="220"/>
      <w:bookmarkEnd w:id="221"/>
      <w:bookmarkEnd w:id="222"/>
      <w:bookmarkEnd w:id="223"/>
    </w:p>
    <w:p>
      <w:pPr>
        <w:spacing w:line="600" w:lineRule="exact"/>
        <w:ind w:firstLine="560" w:firstLineChars="200"/>
        <w:rPr>
          <w:szCs w:val="28"/>
        </w:rPr>
      </w:pPr>
      <w:r>
        <w:rPr>
          <w:szCs w:val="28"/>
        </w:rPr>
        <w:t>埋地敷设的电缆外护套需采用聚乙烯（PE-ST7）与绿色环保型防蚁材料双层结构混合护套，同时应选用高密度PE（HDPE）护套。混合结构外护套防蚁性能应满足JB/T 10696.9-2011根据蚁巢法达到1级蛀蚀等级，并需通过广东昆虫研究所或上海昆虫研究所的蚁巢法试验，取得1级蛀蚀等级合格的试验报告。</w:t>
      </w:r>
      <w:r>
        <w:rPr>
          <w:rFonts w:hint="eastAsia"/>
          <w:color w:val="auto"/>
          <w:szCs w:val="28"/>
          <w:highlight w:val="red"/>
        </w:rPr>
        <w:t>另外，要求电缆线路沿线必须有防蚁措施（加放置防白蚁药包）。</w:t>
      </w:r>
      <w:r>
        <w:rPr>
          <w:rFonts w:hint="eastAsia"/>
          <w:szCs w:val="28"/>
          <w:highlight w:val="yellow"/>
        </w:rPr>
        <w:t>根据生纪[2018]1号文，本工程濂泉站至#1接头电缆、#2接头至#3接头段电缆选用阻燃电缆，此部分电缆隧道外部分应采用增加防蚁措施</w:t>
      </w:r>
      <w:r>
        <w:rPr>
          <w:rFonts w:hint="eastAsia"/>
          <w:szCs w:val="28"/>
          <w:highlight w:val="none"/>
          <w:lang w:eastAsia="zh-CN"/>
        </w:rPr>
        <w:t>（加放置防白蚁药包）</w:t>
      </w:r>
      <w:r>
        <w:rPr>
          <w:rFonts w:hint="eastAsia"/>
          <w:szCs w:val="28"/>
          <w:highlight w:val="yellow"/>
        </w:rPr>
        <w:t>。</w:t>
      </w:r>
    </w:p>
    <w:p>
      <w:pPr>
        <w:pStyle w:val="5"/>
        <w:outlineLvl w:val="1"/>
        <w:rPr>
          <w:szCs w:val="28"/>
        </w:rPr>
      </w:pPr>
      <w:bookmarkStart w:id="224" w:name="_Toc18174"/>
      <w:bookmarkStart w:id="225" w:name="_Toc477206303"/>
      <w:bookmarkStart w:id="226" w:name="_Toc28747"/>
      <w:bookmarkStart w:id="227" w:name="_Toc2347"/>
      <w:r>
        <w:rPr>
          <w:rFonts w:hint="eastAsia"/>
          <w:szCs w:val="28"/>
        </w:rPr>
        <w:t>3</w:t>
      </w:r>
      <w:r>
        <w:rPr>
          <w:szCs w:val="28"/>
        </w:rPr>
        <w:t>.10  防火</w:t>
      </w:r>
      <w:r>
        <w:rPr>
          <w:rFonts w:hint="eastAsia"/>
          <w:szCs w:val="28"/>
        </w:rPr>
        <w:t>防爆</w:t>
      </w:r>
      <w:r>
        <w:rPr>
          <w:szCs w:val="28"/>
        </w:rPr>
        <w:t>要求</w:t>
      </w:r>
      <w:bookmarkEnd w:id="224"/>
      <w:bookmarkEnd w:id="225"/>
      <w:bookmarkEnd w:id="226"/>
      <w:bookmarkEnd w:id="227"/>
    </w:p>
    <w:p>
      <w:pPr>
        <w:spacing w:line="600" w:lineRule="exact"/>
        <w:ind w:firstLine="570"/>
        <w:rPr>
          <w:rFonts w:hint="eastAsia"/>
          <w:szCs w:val="28"/>
        </w:rPr>
      </w:pPr>
      <w:r>
        <w:rPr>
          <w:rFonts w:hint="eastAsia"/>
          <w:szCs w:val="28"/>
        </w:rPr>
        <w:t>根据《电缆防火措施设计和施工验收标准》（DLGJ154-2000），本工程电缆线路在</w:t>
      </w:r>
      <w:r>
        <w:rPr>
          <w:rFonts w:hint="eastAsia"/>
          <w:szCs w:val="28"/>
          <w:highlight w:val="yellow"/>
        </w:rPr>
        <w:t>隧道、埋地</w:t>
      </w:r>
      <w:r>
        <w:rPr>
          <w:rFonts w:hint="eastAsia"/>
          <w:szCs w:val="28"/>
        </w:rPr>
        <w:t>敷设时应采取相应的防火措施。具体电缆防火要求有：</w:t>
      </w:r>
    </w:p>
    <w:p>
      <w:pPr>
        <w:spacing w:line="600" w:lineRule="exact"/>
        <w:ind w:firstLine="570"/>
        <w:rPr>
          <w:rFonts w:hint="eastAsia"/>
          <w:szCs w:val="28"/>
          <w:highlight w:val="yellow"/>
        </w:rPr>
      </w:pPr>
      <w:r>
        <w:rPr>
          <w:rFonts w:hint="eastAsia"/>
          <w:szCs w:val="28"/>
          <w:highlight w:val="yellow"/>
        </w:rPr>
        <w:t>在电缆隧道内敷设需采用阻燃型电缆，其非金属护套采用阻燃PVC材料，燃烧试验应取得公安部消防部门认可的检测中心的试验报告。隧道内采用测温光缆，平行每回电缆线路敷设，可以监测长距离电缆表面的温度，且根据动态载流量模型推算出实时导体温度，当电缆温度异常时向监控中心报警。</w:t>
      </w:r>
    </w:p>
    <w:p>
      <w:pPr>
        <w:spacing w:line="600" w:lineRule="exact"/>
        <w:ind w:firstLine="570"/>
        <w:rPr>
          <w:rFonts w:hint="eastAsia"/>
          <w:szCs w:val="28"/>
          <w:highlight w:val="yellow"/>
        </w:rPr>
      </w:pPr>
      <w:r>
        <w:rPr>
          <w:rFonts w:hint="eastAsia"/>
          <w:color w:val="auto"/>
          <w:szCs w:val="28"/>
          <w:highlight w:val="none"/>
        </w:rPr>
        <w:t>在</w:t>
      </w:r>
      <w:r>
        <w:rPr>
          <w:rFonts w:hint="eastAsia"/>
          <w:color w:val="auto"/>
          <w:szCs w:val="28"/>
          <w:highlight w:val="none"/>
          <w:lang w:eastAsia="zh-CN"/>
        </w:rPr>
        <w:t>综合管廊</w:t>
      </w:r>
      <w:r>
        <w:rPr>
          <w:rFonts w:hint="eastAsia"/>
          <w:color w:val="auto"/>
          <w:szCs w:val="28"/>
          <w:highlight w:val="none"/>
        </w:rPr>
        <w:t>内敷设</w:t>
      </w:r>
      <w:r>
        <w:rPr>
          <w:rFonts w:hint="eastAsia"/>
          <w:color w:val="auto"/>
          <w:szCs w:val="28"/>
          <w:highlight w:val="none"/>
          <w:lang w:eastAsia="zh-CN"/>
        </w:rPr>
        <w:t>大于</w:t>
      </w:r>
      <w:r>
        <w:rPr>
          <w:rFonts w:hint="eastAsia"/>
          <w:color w:val="auto"/>
          <w:szCs w:val="28"/>
          <w:highlight w:val="none"/>
          <w:lang w:val="en-US" w:eastAsia="zh-CN"/>
        </w:rPr>
        <w:t>100m</w:t>
      </w:r>
      <w:r>
        <w:rPr>
          <w:rFonts w:hint="eastAsia"/>
          <w:color w:val="auto"/>
          <w:szCs w:val="28"/>
          <w:highlight w:val="none"/>
        </w:rPr>
        <w:t>需采用阻燃型电缆，其非金属护套采用阻燃PVC材料，燃烧试验应取得公安部消防部门认可的检测中心的试验报告</w:t>
      </w:r>
      <w:r>
        <w:rPr>
          <w:rFonts w:hint="eastAsia"/>
          <w:color w:val="auto"/>
          <w:szCs w:val="28"/>
          <w:highlight w:val="none"/>
          <w:lang w:eastAsia="zh-CN"/>
        </w:rPr>
        <w:t>；</w:t>
      </w:r>
      <w:r>
        <w:rPr>
          <w:rFonts w:hint="eastAsia"/>
          <w:color w:val="auto"/>
          <w:szCs w:val="28"/>
          <w:highlight w:val="none"/>
        </w:rPr>
        <w:t>在</w:t>
      </w:r>
      <w:r>
        <w:rPr>
          <w:rFonts w:hint="eastAsia"/>
          <w:color w:val="auto"/>
          <w:szCs w:val="28"/>
          <w:highlight w:val="none"/>
          <w:lang w:eastAsia="zh-CN"/>
        </w:rPr>
        <w:t>综合管廊</w:t>
      </w:r>
      <w:r>
        <w:rPr>
          <w:rFonts w:hint="eastAsia"/>
          <w:color w:val="auto"/>
          <w:szCs w:val="28"/>
          <w:highlight w:val="none"/>
        </w:rPr>
        <w:t>内</w:t>
      </w:r>
      <w:r>
        <w:rPr>
          <w:rFonts w:hint="eastAsia"/>
          <w:color w:val="auto"/>
          <w:szCs w:val="28"/>
          <w:highlight w:val="none"/>
          <w:lang w:eastAsia="zh-CN"/>
        </w:rPr>
        <w:t>小于</w:t>
      </w:r>
      <w:r>
        <w:rPr>
          <w:rFonts w:hint="eastAsia"/>
          <w:color w:val="auto"/>
          <w:szCs w:val="28"/>
          <w:highlight w:val="none"/>
          <w:lang w:val="en-US" w:eastAsia="zh-CN"/>
        </w:rPr>
        <w:t>100m的采用防蚁型电缆需增加防火措施（如</w:t>
      </w:r>
      <w:r>
        <w:rPr>
          <w:rFonts w:hint="eastAsia"/>
          <w:color w:val="auto"/>
          <w:szCs w:val="28"/>
          <w:highlight w:val="none"/>
        </w:rPr>
        <w:t>绕包防火包带</w:t>
      </w:r>
      <w:r>
        <w:rPr>
          <w:rFonts w:hint="eastAsia"/>
          <w:color w:val="auto"/>
          <w:szCs w:val="28"/>
          <w:highlight w:val="none"/>
          <w:lang w:val="en-US" w:eastAsia="zh-CN"/>
        </w:rPr>
        <w:t>）</w:t>
      </w:r>
      <w:r>
        <w:rPr>
          <w:rFonts w:hint="eastAsia"/>
          <w:color w:val="auto"/>
          <w:szCs w:val="28"/>
          <w:highlight w:val="none"/>
        </w:rPr>
        <w:t>。</w:t>
      </w:r>
    </w:p>
    <w:p>
      <w:pPr>
        <w:spacing w:line="600" w:lineRule="exact"/>
        <w:ind w:firstLine="570"/>
        <w:rPr>
          <w:rFonts w:hint="eastAsia"/>
          <w:szCs w:val="28"/>
          <w:highlight w:val="yellow"/>
        </w:rPr>
      </w:pPr>
      <w:r>
        <w:rPr>
          <w:rFonts w:hint="eastAsia"/>
          <w:szCs w:val="28"/>
          <w:highlight w:val="yellow"/>
        </w:rPr>
        <w:t>隧道内敷设的电缆非金属护套必须具有阻燃、无烟和低毒的性能。</w:t>
      </w:r>
    </w:p>
    <w:p>
      <w:pPr>
        <w:spacing w:line="600" w:lineRule="exact"/>
        <w:ind w:firstLine="570"/>
        <w:rPr>
          <w:rFonts w:hint="eastAsia"/>
          <w:szCs w:val="28"/>
        </w:rPr>
      </w:pPr>
      <w:r>
        <w:rPr>
          <w:rFonts w:hint="eastAsia"/>
          <w:szCs w:val="28"/>
          <w:highlight w:val="yellow"/>
        </w:rPr>
        <w:t>隧道内电缆接头的外壳要具有阻燃、无烟和低毒的性能，如果不能满足要求，应绕包防火包带来增强对外壳的防火能力。根据</w:t>
      </w:r>
      <w:r>
        <w:rPr>
          <w:rFonts w:hint="eastAsia"/>
          <w:szCs w:val="28"/>
          <w:highlight w:val="yellow"/>
          <w:lang w:eastAsia="zh-CN"/>
        </w:rPr>
        <w:t>生</w:t>
      </w:r>
      <w:r>
        <w:rPr>
          <w:rFonts w:hint="eastAsia"/>
          <w:szCs w:val="28"/>
          <w:highlight w:val="yellow"/>
        </w:rPr>
        <w:t>纪</w:t>
      </w:r>
      <w:r>
        <w:rPr>
          <w:rFonts w:hint="eastAsia"/>
          <w:szCs w:val="28"/>
          <w:highlight w:val="yellow"/>
          <w:lang w:eastAsia="zh-CN"/>
        </w:rPr>
        <w:t>[2018]1</w:t>
      </w:r>
      <w:r>
        <w:rPr>
          <w:rFonts w:hint="eastAsia"/>
          <w:szCs w:val="28"/>
          <w:highlight w:val="yellow"/>
        </w:rPr>
        <w:t>号，隧道内接头应加装防火隔板、防爆玻璃等装置。</w:t>
      </w:r>
      <w:r>
        <w:rPr>
          <w:rFonts w:hint="eastAsia"/>
          <w:color w:val="0000FF"/>
          <w:szCs w:val="28"/>
        </w:rPr>
        <w:t>电缆接头和防火分隔前后各约3m区段和该范围内邻近并行敷设的其他电缆上，宜采用防火涂料或阻火包带实施阻止延燃。</w:t>
      </w:r>
    </w:p>
    <w:p>
      <w:pPr>
        <w:spacing w:line="600" w:lineRule="exact"/>
        <w:ind w:firstLine="570"/>
        <w:rPr>
          <w:szCs w:val="28"/>
        </w:rPr>
      </w:pPr>
      <w:r>
        <w:rPr>
          <w:rFonts w:hint="eastAsia"/>
          <w:szCs w:val="28"/>
          <w:highlight w:val="yellow"/>
        </w:rPr>
        <w:t>隧道外（</w:t>
      </w:r>
      <w:r>
        <w:rPr>
          <w:rFonts w:hint="eastAsia"/>
          <w:highlight w:val="yellow"/>
        </w:rPr>
        <w:t>埋地敷设的</w:t>
      </w:r>
      <w:r>
        <w:rPr>
          <w:rFonts w:hint="eastAsia"/>
          <w:szCs w:val="28"/>
          <w:highlight w:val="yellow"/>
        </w:rPr>
        <w:t>）槽盒内、电缆沟</w:t>
      </w:r>
      <w:r>
        <w:rPr>
          <w:rFonts w:hint="eastAsia"/>
          <w:szCs w:val="28"/>
        </w:rPr>
        <w:t>内需回填沙，</w:t>
      </w:r>
      <w:r>
        <w:rPr>
          <w:rFonts w:hint="eastAsia"/>
          <w:szCs w:val="28"/>
          <w:highlight w:val="yellow"/>
        </w:rPr>
        <w:t>变电站电缆夹层内、电缆终端处</w:t>
      </w:r>
      <w:r>
        <w:rPr>
          <w:rFonts w:hint="eastAsia"/>
          <w:szCs w:val="28"/>
        </w:rPr>
        <w:t>电缆裸露部分应加强防护（绕包防火包带），进入设备的孔、洞以及隧（沟）道的接口、竖井口处也应如采用防火堵料封堵。</w:t>
      </w:r>
    </w:p>
    <w:p>
      <w:pPr>
        <w:pStyle w:val="5"/>
        <w:outlineLvl w:val="1"/>
        <w:rPr>
          <w:szCs w:val="28"/>
        </w:rPr>
      </w:pPr>
      <w:bookmarkStart w:id="228" w:name="_Toc477206304"/>
      <w:bookmarkStart w:id="229" w:name="_Toc32183"/>
      <w:bookmarkStart w:id="230" w:name="_Toc345076405"/>
      <w:bookmarkStart w:id="231" w:name="_Toc7689"/>
      <w:bookmarkStart w:id="232" w:name="_Toc13796"/>
      <w:r>
        <w:rPr>
          <w:rFonts w:hint="eastAsia"/>
          <w:szCs w:val="28"/>
        </w:rPr>
        <w:t>3</w:t>
      </w:r>
      <w:r>
        <w:rPr>
          <w:szCs w:val="28"/>
        </w:rPr>
        <w:t>.11  防震要求</w:t>
      </w:r>
      <w:bookmarkEnd w:id="228"/>
      <w:bookmarkEnd w:id="229"/>
      <w:bookmarkEnd w:id="230"/>
      <w:bookmarkEnd w:id="231"/>
      <w:bookmarkEnd w:id="232"/>
    </w:p>
    <w:p>
      <w:pPr>
        <w:pStyle w:val="4"/>
        <w:spacing w:line="600" w:lineRule="exact"/>
        <w:rPr>
          <w:szCs w:val="28"/>
        </w:rPr>
      </w:pPr>
      <w:r>
        <w:rPr>
          <w:szCs w:val="28"/>
        </w:rPr>
        <w:t xml:space="preserve"> 电缆及其附件应具有如下耐震能力：</w:t>
      </w:r>
    </w:p>
    <w:p>
      <w:pPr>
        <w:pStyle w:val="4"/>
        <w:spacing w:line="600" w:lineRule="exact"/>
        <w:rPr>
          <w:szCs w:val="28"/>
        </w:rPr>
      </w:pPr>
      <w:r>
        <w:rPr>
          <w:szCs w:val="28"/>
        </w:rPr>
        <w:t xml:space="preserve"> 地面水平加速度： 0.25g</w:t>
      </w:r>
    </w:p>
    <w:p>
      <w:pPr>
        <w:pStyle w:val="4"/>
        <w:spacing w:line="600" w:lineRule="exact"/>
        <w:rPr>
          <w:szCs w:val="28"/>
        </w:rPr>
      </w:pPr>
      <w:r>
        <w:rPr>
          <w:szCs w:val="28"/>
        </w:rPr>
        <w:t xml:space="preserve"> 地面垂直加速度：</w:t>
      </w:r>
      <w:r>
        <w:rPr>
          <w:szCs w:val="28"/>
        </w:rPr>
        <w:tab/>
      </w:r>
      <w:r>
        <w:rPr>
          <w:szCs w:val="28"/>
        </w:rPr>
        <w:t>0.125g</w:t>
      </w:r>
    </w:p>
    <w:p>
      <w:pPr>
        <w:pStyle w:val="4"/>
        <w:spacing w:line="600" w:lineRule="exact"/>
        <w:rPr>
          <w:rFonts w:hint="eastAsia"/>
          <w:szCs w:val="28"/>
        </w:rPr>
      </w:pPr>
      <w:r>
        <w:rPr>
          <w:szCs w:val="28"/>
        </w:rPr>
        <w:t xml:space="preserve"> 地震波为正弦波，持续时间三个周波，静态因子k=1~1.5（按照IEEEC37.122~1983规定）。</w:t>
      </w:r>
    </w:p>
    <w:p>
      <w:pPr>
        <w:pStyle w:val="5"/>
        <w:outlineLvl w:val="1"/>
        <w:rPr>
          <w:rFonts w:hint="eastAsia"/>
          <w:szCs w:val="28"/>
        </w:rPr>
      </w:pPr>
      <w:bookmarkStart w:id="233" w:name="_Toc3295"/>
      <w:bookmarkStart w:id="234" w:name="_Toc29056"/>
      <w:bookmarkStart w:id="235" w:name="_Toc4185"/>
      <w:r>
        <w:rPr>
          <w:rFonts w:hint="eastAsia"/>
          <w:szCs w:val="28"/>
        </w:rPr>
        <w:t>3.12 防污要求</w:t>
      </w:r>
      <w:bookmarkEnd w:id="233"/>
      <w:bookmarkEnd w:id="234"/>
      <w:bookmarkEnd w:id="235"/>
    </w:p>
    <w:p>
      <w:pPr>
        <w:pStyle w:val="4"/>
        <w:spacing w:line="600" w:lineRule="exact"/>
        <w:ind w:firstLine="560" w:firstLineChars="200"/>
        <w:rPr>
          <w:rFonts w:hint="eastAsia"/>
          <w:szCs w:val="28"/>
        </w:rPr>
      </w:pPr>
      <w:r>
        <w:rPr>
          <w:szCs w:val="28"/>
        </w:rPr>
        <w:t>经现场调查，沿线的主要污染源来自城镇的生活污染及公路沿线汽车尾气污染，根据《广东省电力系统污区分布图（201</w:t>
      </w:r>
      <w:r>
        <w:rPr>
          <w:rFonts w:hint="eastAsia"/>
          <w:szCs w:val="28"/>
          <w:lang w:val="en-US" w:eastAsia="zh-CN"/>
        </w:rPr>
        <w:t>8</w:t>
      </w:r>
      <w:r>
        <w:rPr>
          <w:szCs w:val="28"/>
        </w:rPr>
        <w:t>版）》，结合现场调查和已有线路的运行情况，并适当留有裕度，</w:t>
      </w:r>
      <w:r>
        <w:rPr>
          <w:szCs w:val="28"/>
          <w:highlight w:val="yellow"/>
        </w:rPr>
        <w:t>设计按</w:t>
      </w:r>
      <w:r>
        <w:rPr>
          <w:rFonts w:hint="eastAsia"/>
          <w:szCs w:val="28"/>
          <w:highlight w:val="yellow"/>
        </w:rPr>
        <w:t>d</w:t>
      </w:r>
      <w:r>
        <w:rPr>
          <w:szCs w:val="28"/>
          <w:highlight w:val="yellow"/>
        </w:rPr>
        <w:t>级防污选取户外电缆终端。设备的瓷外套</w:t>
      </w:r>
      <w:r>
        <w:rPr>
          <w:rFonts w:hint="eastAsia"/>
          <w:szCs w:val="28"/>
          <w:highlight w:val="yellow"/>
        </w:rPr>
        <w:t>统一</w:t>
      </w:r>
      <w:r>
        <w:rPr>
          <w:szCs w:val="28"/>
          <w:highlight w:val="yellow"/>
        </w:rPr>
        <w:t>爬电比距不小于</w:t>
      </w:r>
      <w:r>
        <w:rPr>
          <w:rFonts w:hint="eastAsia"/>
          <w:szCs w:val="28"/>
          <w:highlight w:val="yellow"/>
        </w:rPr>
        <w:t>48.4</w:t>
      </w:r>
      <w:r>
        <w:rPr>
          <w:szCs w:val="28"/>
          <w:highlight w:val="yellow"/>
        </w:rPr>
        <w:t>mm/kV（按系统</w:t>
      </w:r>
      <w:r>
        <w:rPr>
          <w:rFonts w:hint="eastAsia"/>
          <w:szCs w:val="28"/>
          <w:highlight w:val="yellow"/>
        </w:rPr>
        <w:t>最高</w:t>
      </w:r>
      <w:r>
        <w:rPr>
          <w:rFonts w:hint="eastAsia"/>
          <w:szCs w:val="28"/>
          <w:highlight w:val="yellow"/>
          <w:lang w:eastAsia="zh-CN"/>
        </w:rPr>
        <w:t>相</w:t>
      </w:r>
      <w:r>
        <w:rPr>
          <w:szCs w:val="28"/>
          <w:highlight w:val="yellow"/>
        </w:rPr>
        <w:t>电压计）</w:t>
      </w:r>
      <w:r>
        <w:rPr>
          <w:rFonts w:hint="eastAsia"/>
          <w:szCs w:val="28"/>
          <w:highlight w:val="yellow"/>
          <w:lang w:eastAsia="zh-CN"/>
        </w:rPr>
        <w:t>，</w:t>
      </w:r>
      <w:r>
        <w:rPr>
          <w:color w:val="0000FF"/>
          <w:szCs w:val="28"/>
          <w:highlight w:val="yellow"/>
        </w:rPr>
        <w:t>爬电比距不小于</w:t>
      </w:r>
      <w:r>
        <w:rPr>
          <w:rFonts w:hint="eastAsia"/>
          <w:color w:val="0000FF"/>
          <w:szCs w:val="28"/>
          <w:highlight w:val="yellow"/>
          <w:lang w:val="en-US" w:eastAsia="zh-CN"/>
        </w:rPr>
        <w:t>28</w:t>
      </w:r>
      <w:r>
        <w:rPr>
          <w:color w:val="0000FF"/>
          <w:szCs w:val="28"/>
          <w:highlight w:val="yellow"/>
        </w:rPr>
        <w:t>mm/kV（按系统</w:t>
      </w:r>
      <w:r>
        <w:rPr>
          <w:rFonts w:hint="eastAsia"/>
          <w:color w:val="0000FF"/>
          <w:szCs w:val="28"/>
          <w:highlight w:val="yellow"/>
        </w:rPr>
        <w:t>最高</w:t>
      </w:r>
      <w:r>
        <w:rPr>
          <w:rFonts w:hint="eastAsia"/>
          <w:color w:val="0000FF"/>
          <w:szCs w:val="28"/>
          <w:highlight w:val="yellow"/>
          <w:lang w:eastAsia="zh-CN"/>
        </w:rPr>
        <w:t>相</w:t>
      </w:r>
      <w:r>
        <w:rPr>
          <w:color w:val="0000FF"/>
          <w:szCs w:val="28"/>
          <w:highlight w:val="yellow"/>
        </w:rPr>
        <w:t>电压计），</w:t>
      </w:r>
      <w:r>
        <w:rPr>
          <w:szCs w:val="28"/>
          <w:highlight w:val="yellow"/>
        </w:rPr>
        <w:t>爬电距离应≥</w:t>
      </w:r>
      <w:r>
        <w:rPr>
          <w:rFonts w:hint="eastAsia"/>
          <w:szCs w:val="28"/>
          <w:highlight w:val="yellow"/>
        </w:rPr>
        <w:t>3520</w:t>
      </w:r>
      <w:r>
        <w:rPr>
          <w:szCs w:val="28"/>
          <w:highlight w:val="yellow"/>
        </w:rPr>
        <w:t>mm</w:t>
      </w:r>
      <w:r>
        <w:rPr>
          <w:rFonts w:hint="eastAsia"/>
          <w:szCs w:val="28"/>
          <w:highlight w:val="yellow"/>
        </w:rPr>
        <w:t>；</w:t>
      </w:r>
      <w:r>
        <w:rPr>
          <w:szCs w:val="28"/>
          <w:highlight w:val="yellow"/>
        </w:rPr>
        <w:t>设计按</w:t>
      </w:r>
      <w:r>
        <w:rPr>
          <w:rFonts w:hint="eastAsia"/>
          <w:szCs w:val="28"/>
          <w:highlight w:val="yellow"/>
        </w:rPr>
        <w:t>e</w:t>
      </w:r>
      <w:r>
        <w:rPr>
          <w:szCs w:val="28"/>
          <w:highlight w:val="yellow"/>
        </w:rPr>
        <w:t>级防污选取户外电缆终端。设备的瓷外套</w:t>
      </w:r>
      <w:r>
        <w:rPr>
          <w:rFonts w:hint="eastAsia"/>
          <w:szCs w:val="28"/>
          <w:highlight w:val="yellow"/>
        </w:rPr>
        <w:t>统一</w:t>
      </w:r>
      <w:r>
        <w:rPr>
          <w:szCs w:val="28"/>
          <w:highlight w:val="yellow"/>
        </w:rPr>
        <w:t>爬电比距不小于</w:t>
      </w:r>
      <w:r>
        <w:rPr>
          <w:rFonts w:hint="eastAsia"/>
          <w:szCs w:val="28"/>
          <w:highlight w:val="yellow"/>
          <w:lang w:val="en-US" w:eastAsia="zh-CN"/>
        </w:rPr>
        <w:t>57.2</w:t>
      </w:r>
      <w:r>
        <w:rPr>
          <w:szCs w:val="28"/>
          <w:highlight w:val="yellow"/>
        </w:rPr>
        <w:t>mm/kV（按系统</w:t>
      </w:r>
      <w:r>
        <w:rPr>
          <w:rFonts w:hint="eastAsia"/>
          <w:szCs w:val="28"/>
          <w:highlight w:val="yellow"/>
        </w:rPr>
        <w:t>最高</w:t>
      </w:r>
      <w:r>
        <w:rPr>
          <w:rFonts w:hint="eastAsia"/>
          <w:szCs w:val="28"/>
          <w:highlight w:val="yellow"/>
          <w:lang w:eastAsia="zh-CN"/>
        </w:rPr>
        <w:t>相</w:t>
      </w:r>
      <w:r>
        <w:rPr>
          <w:szCs w:val="28"/>
          <w:highlight w:val="yellow"/>
        </w:rPr>
        <w:t>电压计）</w:t>
      </w:r>
      <w:r>
        <w:rPr>
          <w:rFonts w:hint="eastAsia"/>
          <w:szCs w:val="28"/>
          <w:highlight w:val="yellow"/>
          <w:lang w:eastAsia="zh-CN"/>
        </w:rPr>
        <w:t>，</w:t>
      </w:r>
      <w:r>
        <w:rPr>
          <w:color w:val="0000FF"/>
          <w:szCs w:val="28"/>
          <w:highlight w:val="yellow"/>
        </w:rPr>
        <w:t>爬电比距不小于</w:t>
      </w:r>
      <w:r>
        <w:rPr>
          <w:rFonts w:hint="eastAsia"/>
          <w:color w:val="0000FF"/>
          <w:szCs w:val="28"/>
          <w:highlight w:val="yellow"/>
          <w:lang w:val="en-US" w:eastAsia="zh-CN"/>
        </w:rPr>
        <w:t>33</w:t>
      </w:r>
      <w:r>
        <w:rPr>
          <w:color w:val="0000FF"/>
          <w:szCs w:val="28"/>
          <w:highlight w:val="yellow"/>
        </w:rPr>
        <w:t>mm/kV（按系统</w:t>
      </w:r>
      <w:r>
        <w:rPr>
          <w:rFonts w:hint="eastAsia"/>
          <w:color w:val="0000FF"/>
          <w:szCs w:val="28"/>
          <w:highlight w:val="yellow"/>
        </w:rPr>
        <w:t>最高</w:t>
      </w:r>
      <w:r>
        <w:rPr>
          <w:rFonts w:hint="eastAsia"/>
          <w:color w:val="0000FF"/>
          <w:szCs w:val="28"/>
          <w:highlight w:val="yellow"/>
          <w:lang w:eastAsia="zh-CN"/>
        </w:rPr>
        <w:t>相</w:t>
      </w:r>
      <w:r>
        <w:rPr>
          <w:color w:val="0000FF"/>
          <w:szCs w:val="28"/>
          <w:highlight w:val="yellow"/>
        </w:rPr>
        <w:t>电压计）</w:t>
      </w:r>
      <w:r>
        <w:rPr>
          <w:szCs w:val="28"/>
          <w:highlight w:val="yellow"/>
        </w:rPr>
        <w:t>，爬电距离应≥</w:t>
      </w:r>
      <w:r>
        <w:rPr>
          <w:rFonts w:hint="eastAsia"/>
          <w:szCs w:val="28"/>
          <w:highlight w:val="yellow"/>
          <w:lang w:val="en-US" w:eastAsia="zh-CN"/>
        </w:rPr>
        <w:t>4158</w:t>
      </w:r>
      <w:r>
        <w:rPr>
          <w:szCs w:val="28"/>
          <w:highlight w:val="yellow"/>
        </w:rPr>
        <w:t>mm。</w:t>
      </w:r>
    </w:p>
    <w:p>
      <w:pPr>
        <w:pStyle w:val="5"/>
        <w:outlineLvl w:val="1"/>
      </w:pPr>
      <w:bookmarkStart w:id="236" w:name="_Toc29534"/>
      <w:bookmarkStart w:id="237" w:name="_Toc1621"/>
      <w:bookmarkStart w:id="238" w:name="_Toc3118"/>
      <w:r>
        <w:rPr>
          <w:rFonts w:hint="eastAsia"/>
          <w:szCs w:val="28"/>
        </w:rPr>
        <w:t xml:space="preserve">3.13  </w:t>
      </w:r>
      <w:r>
        <w:rPr>
          <w:rFonts w:hint="eastAsia"/>
        </w:rPr>
        <w:t>在线监测装置</w:t>
      </w:r>
      <w:bookmarkEnd w:id="236"/>
      <w:bookmarkEnd w:id="237"/>
      <w:bookmarkEnd w:id="238"/>
    </w:p>
    <w:p>
      <w:pPr>
        <w:spacing w:line="580" w:lineRule="exact"/>
        <w:ind w:firstLine="560" w:firstLineChars="200"/>
        <w:rPr>
          <w:szCs w:val="28"/>
        </w:rPr>
      </w:pPr>
      <w:r>
        <w:rPr>
          <w:szCs w:val="28"/>
        </w:rPr>
        <w:t>根据中国南方电网有限责任公司部门文件，生</w:t>
      </w:r>
      <w:r>
        <w:rPr>
          <w:rFonts w:hint="eastAsia"/>
          <w:szCs w:val="28"/>
        </w:rPr>
        <w:t>[</w:t>
      </w:r>
      <w:r>
        <w:rPr>
          <w:szCs w:val="28"/>
        </w:rPr>
        <w:t>2012]6号文《关于印发</w:t>
      </w:r>
      <w:r>
        <w:rPr>
          <w:rFonts w:hint="eastAsia"/>
          <w:szCs w:val="28"/>
        </w:rPr>
        <w:t>&lt;</w:t>
      </w:r>
      <w:r>
        <w:rPr>
          <w:szCs w:val="28"/>
        </w:rPr>
        <w:t>变电设备在线监测与带电测试装置配置指导原则</w:t>
      </w:r>
      <w:r>
        <w:rPr>
          <w:rFonts w:hint="eastAsia"/>
          <w:szCs w:val="28"/>
        </w:rPr>
        <w:t>&gt;</w:t>
      </w:r>
      <w:r>
        <w:rPr>
          <w:szCs w:val="28"/>
        </w:rPr>
        <w:t>的通知》，电缆线路采用交叉互联接地方式的均应配置接地电流在线监测系统，对于重要电缆线路试点安装分布式光纤测温系统，同时在电缆隧道内均应配置电缆隧道综合监控（包括视频监控、水位监测、有毒气体监测、火灾监测、运行环境监测）。本</w:t>
      </w:r>
      <w:r>
        <w:rPr>
          <w:rFonts w:hint="eastAsia"/>
          <w:szCs w:val="28"/>
        </w:rPr>
        <w:t>线路</w:t>
      </w:r>
      <w:r>
        <w:rPr>
          <w:szCs w:val="28"/>
        </w:rPr>
        <w:t>部分只考虑接地电流在线监测系统、分布式光纤测温系统，电缆隧道综合监控系统由配电专业统一考虑。</w:t>
      </w:r>
    </w:p>
    <w:p>
      <w:pPr>
        <w:spacing w:line="580" w:lineRule="exact"/>
        <w:outlineLvl w:val="2"/>
        <w:rPr>
          <w:szCs w:val="28"/>
        </w:rPr>
      </w:pPr>
      <w:bookmarkStart w:id="239" w:name="_Toc2524"/>
      <w:bookmarkStart w:id="240" w:name="_Toc4162"/>
      <w:r>
        <w:rPr>
          <w:rFonts w:hint="eastAsia"/>
          <w:szCs w:val="28"/>
        </w:rPr>
        <w:t>3.12</w:t>
      </w:r>
      <w:r>
        <w:rPr>
          <w:szCs w:val="28"/>
        </w:rPr>
        <w:t xml:space="preserve">.1 </w:t>
      </w:r>
      <w:r>
        <w:rPr>
          <w:rFonts w:hint="eastAsia"/>
          <w:szCs w:val="28"/>
        </w:rPr>
        <w:t xml:space="preserve"> </w:t>
      </w:r>
      <w:r>
        <w:rPr>
          <w:szCs w:val="28"/>
        </w:rPr>
        <w:t>分布式光纤测温系统</w:t>
      </w:r>
      <w:bookmarkEnd w:id="239"/>
      <w:bookmarkEnd w:id="240"/>
    </w:p>
    <w:p>
      <w:pPr>
        <w:spacing w:line="580" w:lineRule="exact"/>
        <w:ind w:firstLine="560" w:firstLineChars="200"/>
        <w:rPr>
          <w:rFonts w:hint="eastAsia"/>
          <w:szCs w:val="28"/>
        </w:rPr>
      </w:pPr>
      <w:r>
        <w:rPr>
          <w:rFonts w:hint="eastAsia"/>
          <w:szCs w:val="28"/>
        </w:rPr>
        <w:t>布式光纤测温系统可以通过对电力电缆的运行状态进行在线监测，实时掌握整条线路的运行状态，有效监测电缆在不同负载下的发热状态，提高对电缆的管理水平。</w:t>
      </w:r>
    </w:p>
    <w:p>
      <w:pPr>
        <w:spacing w:line="580" w:lineRule="exact"/>
        <w:ind w:firstLine="560" w:firstLineChars="200"/>
        <w:rPr>
          <w:szCs w:val="28"/>
        </w:rPr>
      </w:pPr>
      <w:r>
        <w:rPr>
          <w:szCs w:val="28"/>
        </w:rPr>
        <w:t>本工程新建</w:t>
      </w:r>
      <w:r>
        <w:rPr>
          <w:rFonts w:hint="eastAsia"/>
          <w:szCs w:val="28"/>
        </w:rPr>
        <w:t>11</w:t>
      </w:r>
      <w:r>
        <w:rPr>
          <w:szCs w:val="28"/>
        </w:rPr>
        <w:t>0kV电缆每回路均需配置一根测温光纤</w:t>
      </w:r>
      <w:r>
        <w:rPr>
          <w:rFonts w:hint="eastAsia"/>
          <w:szCs w:val="28"/>
        </w:rPr>
        <w:t>，选用</w:t>
      </w:r>
      <w:r>
        <w:rPr>
          <w:rFonts w:hint="eastAsia"/>
          <w:szCs w:val="28"/>
          <w:highlight w:val="yellow"/>
        </w:rPr>
        <w:t>2台</w:t>
      </w:r>
      <w:r>
        <w:rPr>
          <w:rFonts w:hint="eastAsia"/>
          <w:szCs w:val="28"/>
        </w:rPr>
        <w:t>10km、8通道的分布式光纤测温主机，本工程使用8通道中的2个光通道，剩余通道作为备用，方便系统未来扩展。光纤测温主机分别置于</w:t>
      </w:r>
      <w:r>
        <w:rPr>
          <w:rFonts w:hint="eastAsia"/>
          <w:szCs w:val="28"/>
          <w:highlight w:val="yellow"/>
        </w:rPr>
        <w:t>濂泉变电站和永福变电站</w:t>
      </w:r>
      <w:r>
        <w:rPr>
          <w:rFonts w:hint="eastAsia"/>
          <w:szCs w:val="28"/>
        </w:rPr>
        <w:t>内，再通过内部网络将测温数据转发至调度室和监控中心，实现在调度室和监控中心均可对电缆隧道内电缆的运行状况进行实时监测。</w:t>
      </w:r>
    </w:p>
    <w:p>
      <w:pPr>
        <w:spacing w:line="580" w:lineRule="exact"/>
        <w:outlineLvl w:val="2"/>
        <w:rPr>
          <w:szCs w:val="28"/>
        </w:rPr>
      </w:pPr>
      <w:bookmarkStart w:id="241" w:name="_Toc10785"/>
      <w:bookmarkStart w:id="242" w:name="_Toc4542"/>
      <w:r>
        <w:rPr>
          <w:rFonts w:hint="eastAsia"/>
          <w:szCs w:val="28"/>
        </w:rPr>
        <w:t>3.12</w:t>
      </w:r>
      <w:r>
        <w:rPr>
          <w:szCs w:val="28"/>
        </w:rPr>
        <w:t xml:space="preserve">.2 </w:t>
      </w:r>
      <w:r>
        <w:rPr>
          <w:rFonts w:hint="eastAsia"/>
          <w:szCs w:val="28"/>
        </w:rPr>
        <w:t xml:space="preserve"> </w:t>
      </w:r>
      <w:r>
        <w:rPr>
          <w:szCs w:val="28"/>
        </w:rPr>
        <w:t>接地电流监测系统</w:t>
      </w:r>
      <w:bookmarkEnd w:id="241"/>
      <w:bookmarkEnd w:id="242"/>
    </w:p>
    <w:p>
      <w:pPr>
        <w:spacing w:line="600" w:lineRule="exact"/>
        <w:ind w:firstLine="560" w:firstLineChars="200"/>
        <w:jc w:val="left"/>
        <w:rPr>
          <w:rFonts w:hint="eastAsia"/>
        </w:rPr>
      </w:pPr>
      <w:r>
        <w:rPr>
          <w:szCs w:val="28"/>
        </w:rPr>
        <w:t>本工程新建电缆金属护套均采用交叉互联两端直接接地的接地方式，根据要求，在每个接头位置安装一个电流互感器监测电缆接地电流，通过变送器将监测到的信号传输至通信子站。具体如</w:t>
      </w:r>
      <w:r>
        <w:rPr>
          <w:rFonts w:hint="eastAsia"/>
          <w:szCs w:val="28"/>
        </w:rPr>
        <w:t>下</w:t>
      </w:r>
      <w:r>
        <w:rPr>
          <w:szCs w:val="28"/>
        </w:rPr>
        <w:t>图所示：</w:t>
      </w:r>
    </w:p>
    <w:p>
      <w:pPr>
        <w:pStyle w:val="4"/>
        <w:spacing w:line="600" w:lineRule="exact"/>
        <w:rPr>
          <w:rFonts w:hint="eastAsia"/>
          <w:szCs w:val="28"/>
        </w:rPr>
      </w:pPr>
      <w:r>
        <w:rPr>
          <w:rFonts w:hint="eastAsia"/>
          <w:lang/>
        </w:rPr>
        <w:drawing>
          <wp:anchor distT="0" distB="0" distL="114300" distR="114300" simplePos="0" relativeHeight="251659264" behindDoc="0" locked="0" layoutInCell="1" allowOverlap="1">
            <wp:simplePos x="0" y="0"/>
            <wp:positionH relativeFrom="column">
              <wp:posOffset>136525</wp:posOffset>
            </wp:positionH>
            <wp:positionV relativeFrom="paragraph">
              <wp:posOffset>297180</wp:posOffset>
            </wp:positionV>
            <wp:extent cx="5269230" cy="2724785"/>
            <wp:effectExtent l="0" t="0" r="0" b="0"/>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5269230" cy="2724785"/>
                    </a:xfrm>
                    <a:prstGeom prst="rect">
                      <a:avLst/>
                    </a:prstGeom>
                    <a:noFill/>
                    <a:ln>
                      <a:noFill/>
                    </a:ln>
                  </pic:spPr>
                </pic:pic>
              </a:graphicData>
            </a:graphic>
          </wp:anchor>
        </w:drawing>
      </w:r>
    </w:p>
    <w:p>
      <w:pPr>
        <w:pStyle w:val="4"/>
        <w:spacing w:line="600" w:lineRule="exact"/>
        <w:rPr>
          <w:rFonts w:hint="eastAsia"/>
          <w:szCs w:val="28"/>
        </w:rPr>
      </w:pPr>
    </w:p>
    <w:p>
      <w:pPr>
        <w:pStyle w:val="4"/>
        <w:spacing w:line="600" w:lineRule="exact"/>
        <w:rPr>
          <w:rFonts w:hint="eastAsia"/>
          <w:szCs w:val="28"/>
        </w:rPr>
      </w:pPr>
    </w:p>
    <w:p>
      <w:pPr>
        <w:pStyle w:val="4"/>
        <w:spacing w:line="600" w:lineRule="exact"/>
        <w:rPr>
          <w:rFonts w:hint="eastAsia"/>
          <w:szCs w:val="28"/>
        </w:rPr>
      </w:pPr>
    </w:p>
    <w:p>
      <w:pPr>
        <w:pStyle w:val="4"/>
        <w:spacing w:line="600" w:lineRule="exact"/>
        <w:rPr>
          <w:rFonts w:hint="eastAsia"/>
          <w:szCs w:val="28"/>
        </w:rPr>
      </w:pPr>
    </w:p>
    <w:p>
      <w:pPr>
        <w:pStyle w:val="4"/>
        <w:spacing w:line="600" w:lineRule="exact"/>
        <w:ind w:firstLine="0"/>
        <w:rPr>
          <w:szCs w:val="28"/>
        </w:rPr>
      </w:pPr>
    </w:p>
    <w:p>
      <w:pPr>
        <w:pStyle w:val="3"/>
        <w:spacing w:before="100" w:after="100" w:line="600" w:lineRule="exact"/>
        <w:outlineLvl w:val="0"/>
        <w:rPr>
          <w:rFonts w:hint="eastAsia"/>
          <w:b w:val="0"/>
          <w:sz w:val="28"/>
          <w:szCs w:val="28"/>
        </w:rPr>
      </w:pPr>
      <w:bookmarkStart w:id="243" w:name="_Toc14889"/>
      <w:bookmarkStart w:id="244" w:name="_Toc345076406"/>
      <w:bookmarkStart w:id="245" w:name="_Toc13814"/>
      <w:bookmarkStart w:id="246" w:name="_Toc18128"/>
      <w:r>
        <w:rPr>
          <w:rFonts w:hint="eastAsia"/>
          <w:b w:val="0"/>
          <w:sz w:val="28"/>
          <w:szCs w:val="28"/>
        </w:rPr>
        <w:t>4</w:t>
      </w:r>
      <w:r>
        <w:rPr>
          <w:b w:val="0"/>
          <w:sz w:val="28"/>
          <w:szCs w:val="28"/>
        </w:rPr>
        <w:t xml:space="preserve">  土建部分</w:t>
      </w:r>
      <w:bookmarkEnd w:id="243"/>
      <w:bookmarkEnd w:id="244"/>
      <w:bookmarkEnd w:id="245"/>
      <w:bookmarkEnd w:id="246"/>
    </w:p>
    <w:p>
      <w:pPr>
        <w:pStyle w:val="5"/>
        <w:spacing w:line="580" w:lineRule="exact"/>
        <w:outlineLvl w:val="1"/>
        <w:rPr>
          <w:rFonts w:hint="eastAsia"/>
          <w:szCs w:val="28"/>
        </w:rPr>
      </w:pPr>
      <w:bookmarkStart w:id="247" w:name="_Toc5216"/>
      <w:bookmarkStart w:id="248" w:name="_Toc488348209"/>
      <w:bookmarkStart w:id="249" w:name="_Toc17660"/>
      <w:bookmarkStart w:id="250" w:name="_Toc4858"/>
      <w:r>
        <w:rPr>
          <w:rFonts w:hint="eastAsia"/>
          <w:szCs w:val="28"/>
        </w:rPr>
        <w:t>4.1 敷设方式统计</w:t>
      </w:r>
      <w:bookmarkEnd w:id="247"/>
      <w:bookmarkEnd w:id="248"/>
      <w:bookmarkEnd w:id="249"/>
      <w:bookmarkEnd w:id="250"/>
    </w:p>
    <w:p>
      <w:pPr>
        <w:spacing w:line="600" w:lineRule="exact"/>
        <w:ind w:firstLine="420"/>
        <w:rPr>
          <w:rFonts w:hint="eastAsia"/>
          <w:szCs w:val="28"/>
        </w:rPr>
      </w:pPr>
      <w:bookmarkStart w:id="251" w:name="_Toc483107646"/>
      <w:bookmarkStart w:id="252" w:name="_Toc487341531"/>
      <w:bookmarkStart w:id="253" w:name="_Toc487341625"/>
      <w:bookmarkStart w:id="254" w:name="_Toc483107094"/>
      <w:bookmarkStart w:id="255" w:name="_Toc487341659"/>
      <w:bookmarkStart w:id="256" w:name="_Toc489522464"/>
      <w:bookmarkStart w:id="257" w:name="_Toc533565606"/>
      <w:bookmarkStart w:id="258" w:name="_Toc535402355"/>
      <w:bookmarkStart w:id="259" w:name="_Toc345076407"/>
      <w:bookmarkStart w:id="260" w:name="_Toc477206307"/>
      <w:bookmarkStart w:id="261" w:name="_Toc533565570"/>
      <w:bookmarkStart w:id="262" w:name="_Toc487341664"/>
      <w:bookmarkStart w:id="263" w:name="_Toc496524865"/>
      <w:bookmarkStart w:id="264" w:name="_Toc487341536"/>
      <w:bookmarkStart w:id="265" w:name="_Toc487341630"/>
      <w:r>
        <w:rPr>
          <w:rFonts w:hint="eastAsia"/>
          <w:szCs w:val="28"/>
        </w:rPr>
        <w:t>本工程电缆线路主要采用直埋、穿管、电缆沟、顶管以及电力隧道等敷设型式。各种敷设方式统计如下：</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8"/>
        <w:gridCol w:w="1418"/>
        <w:gridCol w:w="3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jc w:val="center"/>
              <w:rPr>
                <w:rFonts w:hint="eastAsia"/>
                <w:sz w:val="24"/>
                <w:szCs w:val="24"/>
              </w:rPr>
            </w:pPr>
            <w:r>
              <w:rPr>
                <w:rFonts w:hint="eastAsia"/>
                <w:sz w:val="24"/>
                <w:szCs w:val="24"/>
              </w:rPr>
              <w:t>敷设型式</w:t>
            </w:r>
          </w:p>
        </w:tc>
        <w:tc>
          <w:tcPr>
            <w:tcW w:w="1418" w:type="dxa"/>
            <w:noWrap w:val="0"/>
            <w:vAlign w:val="center"/>
          </w:tcPr>
          <w:p>
            <w:pPr>
              <w:jc w:val="center"/>
              <w:rPr>
                <w:rFonts w:hint="eastAsia"/>
                <w:sz w:val="24"/>
                <w:szCs w:val="24"/>
              </w:rPr>
            </w:pPr>
            <w:r>
              <w:rPr>
                <w:rFonts w:hint="eastAsia"/>
                <w:sz w:val="24"/>
                <w:szCs w:val="24"/>
              </w:rPr>
              <w:t>长度（m）</w:t>
            </w:r>
          </w:p>
        </w:tc>
        <w:tc>
          <w:tcPr>
            <w:tcW w:w="3976" w:type="dxa"/>
            <w:noWrap w:val="0"/>
            <w:vAlign w:val="center"/>
          </w:tcPr>
          <w:p>
            <w:pPr>
              <w:jc w:val="center"/>
              <w:rPr>
                <w:rFonts w:hint="eastAsia"/>
                <w:sz w:val="24"/>
                <w:szCs w:val="24"/>
              </w:rPr>
            </w:pPr>
            <w:r>
              <w:rPr>
                <w:rFonts w:hint="eastAsia"/>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jc w:val="center"/>
              <w:rPr>
                <w:rFonts w:hint="eastAsia"/>
                <w:sz w:val="24"/>
                <w:szCs w:val="24"/>
              </w:rPr>
            </w:pPr>
            <w:r>
              <w:rPr>
                <w:rFonts w:hint="eastAsia"/>
                <w:sz w:val="24"/>
                <w:szCs w:val="24"/>
              </w:rPr>
              <w:t>濂泉站内敷设</w:t>
            </w:r>
          </w:p>
        </w:tc>
        <w:tc>
          <w:tcPr>
            <w:tcW w:w="1418" w:type="dxa"/>
            <w:noWrap w:val="0"/>
            <w:vAlign w:val="center"/>
          </w:tcPr>
          <w:p>
            <w:pPr>
              <w:jc w:val="center"/>
              <w:rPr>
                <w:rFonts w:hint="eastAsia"/>
                <w:sz w:val="24"/>
                <w:szCs w:val="24"/>
              </w:rPr>
            </w:pPr>
            <w:r>
              <w:rPr>
                <w:rFonts w:hint="eastAsia"/>
                <w:sz w:val="24"/>
                <w:szCs w:val="24"/>
              </w:rPr>
              <w:t>40</w:t>
            </w:r>
          </w:p>
        </w:tc>
        <w:tc>
          <w:tcPr>
            <w:tcW w:w="3976" w:type="dxa"/>
            <w:noWrap w:val="0"/>
            <w:vAlign w:val="center"/>
          </w:tcPr>
          <w:p>
            <w:pPr>
              <w:jc w:val="left"/>
              <w:rPr>
                <w:rFonts w:hint="eastAsia"/>
                <w:sz w:val="24"/>
                <w:szCs w:val="24"/>
              </w:rPr>
            </w:pPr>
            <w:r>
              <w:rPr>
                <w:rFonts w:hint="eastAsia"/>
                <w:sz w:val="24"/>
                <w:szCs w:val="24"/>
              </w:rPr>
              <w:t>站内电缆沟、竖井敷设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jc w:val="center"/>
              <w:rPr>
                <w:rFonts w:hint="eastAsia"/>
                <w:sz w:val="24"/>
                <w:szCs w:val="24"/>
              </w:rPr>
            </w:pPr>
            <w:r>
              <w:rPr>
                <w:rFonts w:hint="eastAsia"/>
                <w:sz w:val="24"/>
                <w:szCs w:val="24"/>
              </w:rPr>
              <w:t>濂泉电力隧道敷设</w:t>
            </w:r>
          </w:p>
        </w:tc>
        <w:tc>
          <w:tcPr>
            <w:tcW w:w="1418" w:type="dxa"/>
            <w:noWrap w:val="0"/>
            <w:vAlign w:val="center"/>
          </w:tcPr>
          <w:p>
            <w:pPr>
              <w:jc w:val="center"/>
              <w:rPr>
                <w:rFonts w:hint="eastAsia"/>
                <w:sz w:val="24"/>
                <w:szCs w:val="24"/>
              </w:rPr>
            </w:pPr>
            <w:r>
              <w:rPr>
                <w:rFonts w:hint="eastAsia"/>
                <w:sz w:val="24"/>
                <w:szCs w:val="24"/>
              </w:rPr>
              <w:t>212</w:t>
            </w:r>
          </w:p>
        </w:tc>
        <w:tc>
          <w:tcPr>
            <w:tcW w:w="3976" w:type="dxa"/>
            <w:noWrap w:val="0"/>
            <w:vAlign w:val="center"/>
          </w:tcPr>
          <w:p>
            <w:pPr>
              <w:jc w:val="left"/>
              <w:rPr>
                <w:rFonts w:hint="eastAsia"/>
                <w:sz w:val="24"/>
                <w:szCs w:val="24"/>
              </w:rPr>
            </w:pPr>
            <w:r>
              <w:rPr>
                <w:rFonts w:hint="eastAsia"/>
                <w:sz w:val="24"/>
                <w:szCs w:val="24"/>
              </w:rPr>
              <w:t>固定于隧道支架上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jc w:val="center"/>
              <w:rPr>
                <w:rFonts w:hint="eastAsia"/>
                <w:sz w:val="24"/>
                <w:szCs w:val="24"/>
              </w:rPr>
            </w:pPr>
            <w:r>
              <w:rPr>
                <w:rFonts w:hint="eastAsia"/>
                <w:sz w:val="24"/>
                <w:szCs w:val="24"/>
              </w:rPr>
              <w:t>电缆沟敷设</w:t>
            </w:r>
          </w:p>
          <w:p>
            <w:pPr>
              <w:jc w:val="center"/>
              <w:rPr>
                <w:rFonts w:hint="eastAsia"/>
                <w:sz w:val="24"/>
                <w:szCs w:val="24"/>
              </w:rPr>
            </w:pPr>
            <w:r>
              <w:rPr>
                <w:rFonts w:hint="eastAsia"/>
                <w:sz w:val="24"/>
                <w:szCs w:val="24"/>
              </w:rPr>
              <w:t>(1.92m宽、2.15m深)</w:t>
            </w:r>
          </w:p>
        </w:tc>
        <w:tc>
          <w:tcPr>
            <w:tcW w:w="1418" w:type="dxa"/>
            <w:noWrap w:val="0"/>
            <w:vAlign w:val="center"/>
          </w:tcPr>
          <w:p>
            <w:pPr>
              <w:jc w:val="center"/>
              <w:rPr>
                <w:rFonts w:hint="eastAsia"/>
                <w:sz w:val="24"/>
                <w:szCs w:val="24"/>
              </w:rPr>
            </w:pPr>
            <w:r>
              <w:rPr>
                <w:rFonts w:hint="eastAsia"/>
                <w:sz w:val="24"/>
                <w:szCs w:val="24"/>
              </w:rPr>
              <w:t>240</w:t>
            </w:r>
          </w:p>
        </w:tc>
        <w:tc>
          <w:tcPr>
            <w:tcW w:w="3976" w:type="dxa"/>
            <w:noWrap w:val="0"/>
            <w:vAlign w:val="center"/>
          </w:tcPr>
          <w:p>
            <w:pPr>
              <w:jc w:val="left"/>
              <w:rPr>
                <w:rFonts w:hint="eastAsia"/>
                <w:sz w:val="24"/>
                <w:szCs w:val="24"/>
              </w:rPr>
            </w:pPr>
            <w:r>
              <w:rPr>
                <w:rFonts w:hint="eastAsia"/>
                <w:sz w:val="24"/>
                <w:szCs w:val="24"/>
              </w:rPr>
              <w:t>先烈东横路车行道上敷设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双回槽盒</w:t>
            </w:r>
          </w:p>
          <w:p>
            <w:pPr>
              <w:snapToGrid w:val="0"/>
              <w:jc w:val="center"/>
              <w:rPr>
                <w:rFonts w:hint="eastAsia"/>
                <w:sz w:val="24"/>
                <w:szCs w:val="24"/>
              </w:rPr>
            </w:pPr>
            <w:r>
              <w:rPr>
                <w:rFonts w:hint="eastAsia"/>
                <w:sz w:val="24"/>
                <w:szCs w:val="24"/>
              </w:rPr>
              <w:t>（1.6m宽、埋深1.2m）</w:t>
            </w:r>
          </w:p>
        </w:tc>
        <w:tc>
          <w:tcPr>
            <w:tcW w:w="1418" w:type="dxa"/>
            <w:noWrap w:val="0"/>
            <w:vAlign w:val="center"/>
          </w:tcPr>
          <w:p>
            <w:pPr>
              <w:snapToGrid w:val="0"/>
              <w:jc w:val="center"/>
              <w:rPr>
                <w:rFonts w:hint="eastAsia"/>
                <w:sz w:val="24"/>
                <w:szCs w:val="24"/>
              </w:rPr>
            </w:pPr>
            <w:r>
              <w:rPr>
                <w:rFonts w:hint="eastAsia"/>
                <w:sz w:val="24"/>
                <w:szCs w:val="24"/>
              </w:rPr>
              <w:t>220</w:t>
            </w:r>
          </w:p>
        </w:tc>
        <w:tc>
          <w:tcPr>
            <w:tcW w:w="3976" w:type="dxa"/>
            <w:noWrap w:val="0"/>
            <w:vAlign w:val="center"/>
          </w:tcPr>
          <w:p>
            <w:pPr>
              <w:snapToGrid w:val="0"/>
              <w:jc w:val="left"/>
              <w:rPr>
                <w:rFonts w:hint="eastAsia"/>
                <w:sz w:val="24"/>
                <w:szCs w:val="24"/>
              </w:rPr>
            </w:pPr>
            <w:r>
              <w:rPr>
                <w:rFonts w:hint="eastAsia"/>
                <w:sz w:val="24"/>
                <w:szCs w:val="24"/>
              </w:rPr>
              <w:t>永福路车行道上敷设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三回穿管敷设</w:t>
            </w:r>
          </w:p>
          <w:p>
            <w:pPr>
              <w:snapToGrid w:val="0"/>
              <w:jc w:val="center"/>
              <w:rPr>
                <w:rFonts w:hint="eastAsia"/>
                <w:sz w:val="24"/>
                <w:szCs w:val="24"/>
              </w:rPr>
            </w:pPr>
            <w:r>
              <w:rPr>
                <w:rFonts w:hint="eastAsia"/>
                <w:sz w:val="24"/>
                <w:szCs w:val="24"/>
              </w:rPr>
              <w:t>(11根内径200mm HDPE管+3根内径100mm HDPE管)</w:t>
            </w:r>
          </w:p>
        </w:tc>
        <w:tc>
          <w:tcPr>
            <w:tcW w:w="1418" w:type="dxa"/>
            <w:noWrap w:val="0"/>
            <w:vAlign w:val="center"/>
          </w:tcPr>
          <w:p>
            <w:pPr>
              <w:snapToGrid w:val="0"/>
              <w:jc w:val="center"/>
              <w:rPr>
                <w:rFonts w:hint="eastAsia"/>
                <w:sz w:val="24"/>
                <w:szCs w:val="24"/>
              </w:rPr>
            </w:pPr>
            <w:r>
              <w:rPr>
                <w:rFonts w:hint="eastAsia"/>
                <w:sz w:val="24"/>
                <w:szCs w:val="24"/>
              </w:rPr>
              <w:t>208</w:t>
            </w:r>
          </w:p>
        </w:tc>
        <w:tc>
          <w:tcPr>
            <w:tcW w:w="3976" w:type="dxa"/>
            <w:noWrap w:val="0"/>
            <w:vAlign w:val="center"/>
          </w:tcPr>
          <w:p>
            <w:pPr>
              <w:snapToGrid w:val="0"/>
              <w:jc w:val="left"/>
              <w:rPr>
                <w:rFonts w:hint="eastAsia"/>
                <w:sz w:val="24"/>
                <w:szCs w:val="24"/>
              </w:rPr>
            </w:pPr>
            <w:r>
              <w:rPr>
                <w:rFonts w:hint="eastAsia"/>
                <w:sz w:val="24"/>
                <w:szCs w:val="24"/>
              </w:rPr>
              <w:t>先烈东横路上穿越其他管线或路口时采用，车行道路面敷设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双回穿管敷设</w:t>
            </w:r>
          </w:p>
          <w:p>
            <w:pPr>
              <w:snapToGrid w:val="0"/>
              <w:jc w:val="center"/>
              <w:rPr>
                <w:rFonts w:hint="eastAsia"/>
                <w:sz w:val="24"/>
                <w:szCs w:val="24"/>
              </w:rPr>
            </w:pPr>
            <w:r>
              <w:rPr>
                <w:rFonts w:hint="eastAsia"/>
                <w:sz w:val="24"/>
                <w:szCs w:val="24"/>
              </w:rPr>
              <w:t>(7根内径200mm HDPE管+2根内径100mm HDPE管)</w:t>
            </w:r>
          </w:p>
        </w:tc>
        <w:tc>
          <w:tcPr>
            <w:tcW w:w="1418" w:type="dxa"/>
            <w:noWrap w:val="0"/>
            <w:vAlign w:val="center"/>
          </w:tcPr>
          <w:p>
            <w:pPr>
              <w:snapToGrid w:val="0"/>
              <w:jc w:val="center"/>
              <w:rPr>
                <w:rFonts w:hint="eastAsia"/>
                <w:sz w:val="24"/>
                <w:szCs w:val="24"/>
              </w:rPr>
            </w:pPr>
            <w:r>
              <w:rPr>
                <w:rFonts w:hint="eastAsia"/>
                <w:sz w:val="24"/>
                <w:szCs w:val="24"/>
              </w:rPr>
              <w:t>163</w:t>
            </w:r>
          </w:p>
        </w:tc>
        <w:tc>
          <w:tcPr>
            <w:tcW w:w="3976" w:type="dxa"/>
            <w:noWrap w:val="0"/>
            <w:vAlign w:val="center"/>
          </w:tcPr>
          <w:p>
            <w:pPr>
              <w:snapToGrid w:val="0"/>
              <w:jc w:val="left"/>
              <w:rPr>
                <w:rFonts w:hint="eastAsia"/>
                <w:sz w:val="24"/>
                <w:szCs w:val="24"/>
              </w:rPr>
            </w:pPr>
            <w:r>
              <w:rPr>
                <w:rFonts w:hint="eastAsia"/>
                <w:sz w:val="24"/>
                <w:szCs w:val="24"/>
              </w:rPr>
              <w:t>永福路上穿越其他管线或路口时采用，车行道路面敷设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双回穿管敷设(采用非开挖水平定向钻方式)</w:t>
            </w:r>
          </w:p>
          <w:p>
            <w:pPr>
              <w:snapToGrid w:val="0"/>
              <w:jc w:val="center"/>
              <w:rPr>
                <w:rFonts w:hint="eastAsia"/>
                <w:sz w:val="24"/>
                <w:szCs w:val="24"/>
              </w:rPr>
            </w:pPr>
            <w:r>
              <w:rPr>
                <w:rFonts w:hint="eastAsia"/>
                <w:sz w:val="24"/>
                <w:szCs w:val="24"/>
              </w:rPr>
              <w:t>(8根内径200mm MPP管+2根内径100mm MPP管)</w:t>
            </w:r>
          </w:p>
        </w:tc>
        <w:tc>
          <w:tcPr>
            <w:tcW w:w="1418" w:type="dxa"/>
            <w:noWrap w:val="0"/>
            <w:vAlign w:val="center"/>
          </w:tcPr>
          <w:p>
            <w:pPr>
              <w:snapToGrid w:val="0"/>
              <w:jc w:val="center"/>
              <w:rPr>
                <w:rFonts w:hint="eastAsia"/>
                <w:sz w:val="24"/>
                <w:szCs w:val="24"/>
              </w:rPr>
            </w:pPr>
            <w:r>
              <w:rPr>
                <w:rFonts w:hint="eastAsia"/>
                <w:sz w:val="24"/>
                <w:szCs w:val="24"/>
              </w:rPr>
              <w:t>209</w:t>
            </w:r>
          </w:p>
        </w:tc>
        <w:tc>
          <w:tcPr>
            <w:tcW w:w="3976" w:type="dxa"/>
            <w:noWrap w:val="0"/>
            <w:vAlign w:val="center"/>
          </w:tcPr>
          <w:p>
            <w:pPr>
              <w:snapToGrid w:val="0"/>
              <w:jc w:val="left"/>
              <w:rPr>
                <w:rFonts w:hint="eastAsia"/>
                <w:sz w:val="24"/>
                <w:szCs w:val="24"/>
              </w:rPr>
            </w:pPr>
            <w:r>
              <w:rPr>
                <w:rFonts w:hint="eastAsia"/>
                <w:sz w:val="24"/>
                <w:szCs w:val="24"/>
              </w:rPr>
              <w:t>穿越不允许或没有条件开挖施工的路段时采用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永福电力隧道内敷设</w:t>
            </w:r>
          </w:p>
        </w:tc>
        <w:tc>
          <w:tcPr>
            <w:tcW w:w="1418" w:type="dxa"/>
            <w:noWrap w:val="0"/>
            <w:vAlign w:val="center"/>
          </w:tcPr>
          <w:p>
            <w:pPr>
              <w:snapToGrid w:val="0"/>
              <w:jc w:val="center"/>
              <w:rPr>
                <w:rFonts w:hint="eastAsia"/>
                <w:sz w:val="24"/>
                <w:szCs w:val="24"/>
              </w:rPr>
            </w:pPr>
            <w:r>
              <w:rPr>
                <w:rFonts w:hint="eastAsia"/>
                <w:sz w:val="24"/>
                <w:szCs w:val="24"/>
              </w:rPr>
              <w:t>1186</w:t>
            </w:r>
          </w:p>
        </w:tc>
        <w:tc>
          <w:tcPr>
            <w:tcW w:w="3976" w:type="dxa"/>
            <w:noWrap w:val="0"/>
            <w:vAlign w:val="center"/>
          </w:tcPr>
          <w:p>
            <w:pPr>
              <w:snapToGrid w:val="0"/>
              <w:jc w:val="left"/>
              <w:rPr>
                <w:rFonts w:hint="eastAsia"/>
                <w:sz w:val="24"/>
                <w:szCs w:val="24"/>
              </w:rPr>
            </w:pPr>
            <w:r>
              <w:rPr>
                <w:rFonts w:hint="eastAsia"/>
                <w:sz w:val="24"/>
                <w:szCs w:val="24"/>
              </w:rPr>
              <w:t>固定于隧道支架上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永福站内敷设</w:t>
            </w:r>
          </w:p>
        </w:tc>
        <w:tc>
          <w:tcPr>
            <w:tcW w:w="1418" w:type="dxa"/>
            <w:noWrap w:val="0"/>
            <w:vAlign w:val="center"/>
          </w:tcPr>
          <w:p>
            <w:pPr>
              <w:snapToGrid w:val="0"/>
              <w:jc w:val="center"/>
              <w:rPr>
                <w:rFonts w:hint="eastAsia"/>
                <w:sz w:val="24"/>
                <w:szCs w:val="24"/>
              </w:rPr>
            </w:pPr>
            <w:r>
              <w:rPr>
                <w:rFonts w:hint="eastAsia"/>
                <w:sz w:val="24"/>
                <w:szCs w:val="24"/>
              </w:rPr>
              <w:t>濂泉至永福甲：82；</w:t>
            </w:r>
          </w:p>
          <w:p>
            <w:pPr>
              <w:snapToGrid w:val="0"/>
              <w:jc w:val="center"/>
              <w:rPr>
                <w:rFonts w:hint="eastAsia"/>
                <w:sz w:val="24"/>
                <w:szCs w:val="24"/>
              </w:rPr>
            </w:pPr>
            <w:r>
              <w:rPr>
                <w:rFonts w:hint="eastAsia"/>
                <w:sz w:val="24"/>
                <w:szCs w:val="24"/>
              </w:rPr>
              <w:t>濂泉至永福乙：52</w:t>
            </w:r>
          </w:p>
        </w:tc>
        <w:tc>
          <w:tcPr>
            <w:tcW w:w="3976" w:type="dxa"/>
            <w:noWrap w:val="0"/>
            <w:vAlign w:val="center"/>
          </w:tcPr>
          <w:p>
            <w:pPr>
              <w:snapToGrid w:val="0"/>
              <w:jc w:val="left"/>
              <w:rPr>
                <w:rFonts w:hint="eastAsia"/>
                <w:sz w:val="24"/>
                <w:szCs w:val="24"/>
              </w:rPr>
            </w:pPr>
            <w:r>
              <w:rPr>
                <w:rFonts w:hint="eastAsia"/>
                <w:sz w:val="24"/>
                <w:szCs w:val="24"/>
              </w:rPr>
              <w:t>站内夹层、竖井敷设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电缆接头井、附井、地网</w:t>
            </w:r>
          </w:p>
        </w:tc>
        <w:tc>
          <w:tcPr>
            <w:tcW w:w="1418" w:type="dxa"/>
            <w:noWrap w:val="0"/>
            <w:vAlign w:val="center"/>
          </w:tcPr>
          <w:p>
            <w:pPr>
              <w:snapToGrid w:val="0"/>
              <w:jc w:val="center"/>
              <w:rPr>
                <w:rFonts w:hint="eastAsia"/>
                <w:sz w:val="24"/>
                <w:szCs w:val="24"/>
              </w:rPr>
            </w:pPr>
            <w:r>
              <w:rPr>
                <w:rFonts w:hint="eastAsia"/>
                <w:sz w:val="24"/>
                <w:szCs w:val="24"/>
              </w:rPr>
              <w:t>各4个</w:t>
            </w:r>
          </w:p>
        </w:tc>
        <w:tc>
          <w:tcPr>
            <w:tcW w:w="3976" w:type="dxa"/>
            <w:noWrap w:val="0"/>
            <w:vAlign w:val="center"/>
          </w:tcPr>
          <w:p>
            <w:pPr>
              <w:snapToGrid w:val="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3128" w:type="dxa"/>
            <w:noWrap w:val="0"/>
            <w:vAlign w:val="center"/>
          </w:tcPr>
          <w:p>
            <w:pPr>
              <w:snapToGrid w:val="0"/>
              <w:jc w:val="center"/>
              <w:rPr>
                <w:rFonts w:hint="eastAsia"/>
                <w:sz w:val="24"/>
                <w:szCs w:val="24"/>
              </w:rPr>
            </w:pPr>
            <w:r>
              <w:rPr>
                <w:rFonts w:hint="eastAsia"/>
                <w:sz w:val="24"/>
                <w:szCs w:val="24"/>
              </w:rPr>
              <w:t>检查井</w:t>
            </w:r>
          </w:p>
        </w:tc>
        <w:tc>
          <w:tcPr>
            <w:tcW w:w="1418" w:type="dxa"/>
            <w:noWrap w:val="0"/>
            <w:vAlign w:val="center"/>
          </w:tcPr>
          <w:p>
            <w:pPr>
              <w:snapToGrid w:val="0"/>
              <w:jc w:val="center"/>
              <w:rPr>
                <w:rFonts w:hint="eastAsia"/>
                <w:sz w:val="24"/>
                <w:szCs w:val="24"/>
              </w:rPr>
            </w:pPr>
            <w:r>
              <w:rPr>
                <w:rFonts w:hint="eastAsia"/>
                <w:sz w:val="24"/>
                <w:szCs w:val="24"/>
              </w:rPr>
              <w:t>4个</w:t>
            </w:r>
          </w:p>
        </w:tc>
        <w:tc>
          <w:tcPr>
            <w:tcW w:w="3976" w:type="dxa"/>
            <w:noWrap w:val="0"/>
            <w:vAlign w:val="center"/>
          </w:tcPr>
          <w:p>
            <w:pPr>
              <w:snapToGrid w:val="0"/>
              <w:jc w:val="left"/>
              <w:rPr>
                <w:rFonts w:hint="eastAsia"/>
                <w:sz w:val="24"/>
                <w:szCs w:val="24"/>
              </w:rPr>
            </w:pPr>
          </w:p>
        </w:tc>
      </w:tr>
    </w:tbl>
    <w:p>
      <w:pPr>
        <w:pStyle w:val="5"/>
        <w:spacing w:line="580" w:lineRule="exact"/>
        <w:outlineLvl w:val="1"/>
        <w:rPr>
          <w:szCs w:val="28"/>
        </w:rPr>
      </w:pPr>
      <w:bookmarkStart w:id="266" w:name="_Toc25001"/>
      <w:bookmarkStart w:id="267" w:name="_Toc22280"/>
      <w:bookmarkStart w:id="268" w:name="_Toc25738"/>
      <w:r>
        <w:rPr>
          <w:rFonts w:hint="eastAsia"/>
          <w:szCs w:val="28"/>
        </w:rPr>
        <w:t>4</w:t>
      </w:r>
      <w:r>
        <w:rPr>
          <w:szCs w:val="28"/>
        </w:rPr>
        <w:t>.</w:t>
      </w:r>
      <w:r>
        <w:rPr>
          <w:rFonts w:hint="eastAsia"/>
          <w:szCs w:val="28"/>
        </w:rPr>
        <w:t>2</w:t>
      </w:r>
      <w:r>
        <w:rPr>
          <w:szCs w:val="28"/>
        </w:rPr>
        <w:t xml:space="preserve">  变电站站外</w:t>
      </w:r>
      <w:bookmarkEnd w:id="251"/>
      <w:bookmarkEnd w:id="252"/>
      <w:bookmarkEnd w:id="253"/>
      <w:bookmarkEnd w:id="254"/>
      <w:bookmarkEnd w:id="255"/>
      <w:bookmarkEnd w:id="256"/>
      <w:r>
        <w:rPr>
          <w:szCs w:val="28"/>
        </w:rPr>
        <w:t>敷设型式</w:t>
      </w:r>
      <w:bookmarkEnd w:id="257"/>
      <w:bookmarkEnd w:id="258"/>
      <w:bookmarkEnd w:id="259"/>
      <w:bookmarkEnd w:id="260"/>
      <w:bookmarkEnd w:id="261"/>
      <w:bookmarkEnd w:id="266"/>
      <w:bookmarkEnd w:id="267"/>
      <w:bookmarkEnd w:id="268"/>
    </w:p>
    <w:p>
      <w:pPr>
        <w:spacing w:line="600" w:lineRule="exact"/>
      </w:pPr>
      <w:bookmarkStart w:id="269" w:name="_Toc496524850"/>
      <w:r>
        <w:rPr>
          <w:rFonts w:hint="eastAsia"/>
        </w:rPr>
        <w:t>4</w:t>
      </w:r>
      <w:r>
        <w:t>.</w:t>
      </w:r>
      <w:r>
        <w:rPr>
          <w:rFonts w:hint="eastAsia"/>
        </w:rPr>
        <w:t>2</w:t>
      </w:r>
      <w:r>
        <w:t>.1 直埋型式</w:t>
      </w:r>
    </w:p>
    <w:p>
      <w:pPr>
        <w:spacing w:line="600" w:lineRule="exact"/>
        <w:ind w:firstLine="560" w:firstLineChars="200"/>
      </w:pPr>
      <w:r>
        <w:t>本工程电缆线路</w:t>
      </w:r>
      <w:r>
        <w:rPr>
          <w:rFonts w:hint="eastAsia"/>
        </w:rPr>
        <w:t>在</w:t>
      </w:r>
      <w:r>
        <w:rPr>
          <w:rFonts w:hint="eastAsia"/>
          <w:highlight w:val="yellow"/>
        </w:rPr>
        <w:t>永福</w:t>
      </w:r>
      <w:r>
        <w:rPr>
          <w:rFonts w:hint="eastAsia"/>
        </w:rPr>
        <w:t>路上</w:t>
      </w:r>
      <w:r>
        <w:t>主要采取槽盒直埋敷设的型式。采用预制混凝土槽盒直埋地下时，</w:t>
      </w:r>
      <w:r>
        <w:rPr>
          <w:rFonts w:hint="eastAsia"/>
        </w:rPr>
        <w:t>单回电缆槽盒尺寸为0.8 m（宽）×0.47m（高）；双回电缆槽盒尺寸为1.6 m（宽）×0.47m（高）。</w:t>
      </w:r>
      <w:r>
        <w:t>槽盒内电缆按水平排列，其间距为240mm。电缆槽盒底至道路路面覆土设计深度为1.2m，详见</w:t>
      </w:r>
      <w:r>
        <w:rPr>
          <w:rFonts w:ascii="宋体" w:hAnsi="宋体"/>
        </w:rPr>
        <w:t>图“</w:t>
      </w:r>
      <w:r>
        <w:rPr>
          <w:highlight w:val="yellow"/>
        </w:rPr>
        <w:t>S123456S-</w:t>
      </w:r>
      <w:r>
        <w:rPr>
          <w:rFonts w:hint="eastAsia"/>
          <w:highlight w:val="yellow"/>
        </w:rPr>
        <w:t>T0101</w:t>
      </w:r>
      <w:r>
        <w:rPr>
          <w:highlight w:val="yellow"/>
        </w:rPr>
        <w:t>-0</w:t>
      </w:r>
      <w:r>
        <w:rPr>
          <w:rFonts w:hint="eastAsia"/>
          <w:highlight w:val="yellow"/>
        </w:rPr>
        <w:t>6</w:t>
      </w:r>
      <w:r>
        <w:rPr>
          <w:rFonts w:ascii="宋体" w:hAnsi="宋体"/>
        </w:rPr>
        <w:t>”。</w:t>
      </w:r>
    </w:p>
    <w:p>
      <w:pPr>
        <w:spacing w:line="600" w:lineRule="exact"/>
        <w:rPr>
          <w:rFonts w:hint="eastAsia"/>
        </w:rPr>
      </w:pPr>
      <w:r>
        <w:rPr>
          <w:rFonts w:hint="eastAsia"/>
        </w:rPr>
        <w:t>4</w:t>
      </w:r>
      <w:r>
        <w:t>.</w:t>
      </w:r>
      <w:r>
        <w:rPr>
          <w:rFonts w:hint="eastAsia"/>
        </w:rPr>
        <w:t>2</w:t>
      </w:r>
      <w:r>
        <w:t>.2电缆沟型式</w:t>
      </w:r>
    </w:p>
    <w:p>
      <w:pPr>
        <w:spacing w:line="600" w:lineRule="exact"/>
        <w:ind w:firstLine="560" w:firstLineChars="200"/>
        <w:rPr>
          <w:rFonts w:hint="eastAsia" w:eastAsia="宋体"/>
          <w:highlight w:val="yellow"/>
          <w:lang w:eastAsia="zh-CN"/>
        </w:rPr>
      </w:pPr>
      <w:r>
        <w:rPr>
          <w:rFonts w:hint="eastAsia"/>
          <w:highlight w:val="yellow"/>
          <w:lang w:eastAsia="zh-CN"/>
        </w:rPr>
        <w:t>电缆沟开挖时需采用基坑支护，详见“”。</w:t>
      </w:r>
    </w:p>
    <w:p>
      <w:pPr>
        <w:spacing w:line="600" w:lineRule="exact"/>
        <w:ind w:firstLine="560" w:firstLineChars="200"/>
        <w:rPr>
          <w:rFonts w:hint="eastAsia" w:eastAsia="宋体"/>
          <w:szCs w:val="28"/>
          <w:lang w:eastAsia="zh-CN"/>
        </w:rPr>
      </w:pPr>
      <w:r>
        <w:t>本工程在</w:t>
      </w:r>
      <w:r>
        <w:rPr>
          <w:rFonts w:hint="eastAsia"/>
          <w:highlight w:val="yellow"/>
        </w:rPr>
        <w:t>市政集团红线外至先烈东横路</w:t>
      </w:r>
      <w:r>
        <w:rPr>
          <w:rFonts w:hint="eastAsia"/>
        </w:rPr>
        <w:t>段布置三回电缆，本期两回，预留一回，</w:t>
      </w:r>
      <w:r>
        <w:t>采用</w:t>
      </w:r>
      <w:r>
        <w:rPr>
          <w:highlight w:val="yellow"/>
        </w:rPr>
        <w:t>预制装配式电缆沟</w:t>
      </w:r>
      <w:r>
        <w:t>敷设型式。电缆沟采取钢筋混凝土结构，沟尺寸为</w:t>
      </w:r>
      <w:r>
        <w:rPr>
          <w:rFonts w:hint="eastAsia"/>
        </w:rPr>
        <w:t>2.1</w:t>
      </w:r>
      <w:r>
        <w:t>m（宽）×1.</w:t>
      </w:r>
      <w:r>
        <w:rPr>
          <w:rFonts w:hint="eastAsia"/>
        </w:rPr>
        <w:t>55</w:t>
      </w:r>
      <w:r>
        <w:t>m（高），电缆沟底板下铺100mm</w:t>
      </w:r>
      <w:r>
        <w:rPr>
          <w:rFonts w:hint="eastAsia"/>
        </w:rPr>
        <w:t xml:space="preserve"> </w:t>
      </w:r>
      <w:r>
        <w:t>C</w:t>
      </w:r>
      <w:r>
        <w:rPr>
          <w:rFonts w:hint="eastAsia"/>
        </w:rPr>
        <w:t>20</w:t>
      </w:r>
      <w:r>
        <w:t>砼垫层，盖板距路面覆土为</w:t>
      </w:r>
      <w:r>
        <w:rPr>
          <w:highlight w:val="yellow"/>
        </w:rPr>
        <w:t>300mm</w:t>
      </w:r>
      <w:r>
        <w:t>；3回路电缆沟两侧墙布置三排支架供2回电缆摆放，电缆支架采用</w:t>
      </w:r>
      <w:r>
        <w:rPr>
          <w:rFonts w:hint="eastAsia"/>
        </w:rPr>
        <w:t>不锈钢支架</w:t>
      </w:r>
      <w:r>
        <w:t>，沟底摆放另1回电缆（建议先将布置于两侧沟壁上的2回电缆摆放完毕后再铺设摆放在沟底的1回电缆），详</w:t>
      </w:r>
      <w:r>
        <w:rPr>
          <w:rFonts w:ascii="宋体" w:hAnsi="宋体"/>
        </w:rPr>
        <w:t>见图“</w:t>
      </w:r>
      <w:r>
        <w:t>S123456S-</w:t>
      </w:r>
      <w:r>
        <w:rPr>
          <w:rFonts w:hint="eastAsia"/>
        </w:rPr>
        <w:t>T0101</w:t>
      </w:r>
      <w:r>
        <w:t>-0</w:t>
      </w:r>
      <w:r>
        <w:rPr>
          <w:rFonts w:hint="eastAsia"/>
        </w:rPr>
        <w:t>7</w:t>
      </w:r>
      <w:r>
        <w:rPr>
          <w:rFonts w:ascii="宋体" w:hAnsi="宋体"/>
        </w:rPr>
        <w:t>”。</w:t>
      </w:r>
      <w:r>
        <w:rPr>
          <w:rFonts w:hint="eastAsia"/>
          <w:szCs w:val="28"/>
          <w:highlight w:val="yellow"/>
        </w:rPr>
        <w:t>电缆在电缆沟侧壁上作蛇形敷设，</w:t>
      </w:r>
      <w:r>
        <w:rPr>
          <w:rFonts w:hint="eastAsia"/>
          <w:szCs w:val="28"/>
        </w:rPr>
        <w:t>电缆每隔</w:t>
      </w:r>
      <w:r>
        <w:rPr>
          <w:rFonts w:hint="eastAsia"/>
          <w:szCs w:val="28"/>
          <w:lang w:val="en-US" w:eastAsia="zh-CN"/>
        </w:rPr>
        <w:t>5</w:t>
      </w:r>
      <w:r>
        <w:rPr>
          <w:rFonts w:hint="eastAsia"/>
          <w:szCs w:val="28"/>
        </w:rPr>
        <w:t>m用单相电缆抱箍固定在电缆支架上。</w:t>
      </w:r>
      <w:r>
        <w:rPr>
          <w:rFonts w:hint="eastAsia"/>
          <w:kern w:val="44"/>
        </w:rPr>
        <w:t>电缆放线完毕后，电缆沟内回填满细河沙</w:t>
      </w:r>
      <w:r>
        <w:rPr>
          <w:rFonts w:hint="eastAsia"/>
          <w:kern w:val="44"/>
          <w:lang w:eastAsia="zh-CN"/>
        </w:rPr>
        <w:t>。</w:t>
      </w:r>
    </w:p>
    <w:p>
      <w:pPr>
        <w:spacing w:line="600" w:lineRule="exact"/>
        <w:ind w:firstLine="560" w:firstLineChars="200"/>
        <w:rPr>
          <w:rFonts w:hint="eastAsia"/>
          <w:kern w:val="44"/>
        </w:rPr>
      </w:pPr>
      <w:r>
        <w:rPr>
          <w:rFonts w:hint="eastAsia"/>
          <w:kern w:val="44"/>
        </w:rPr>
        <w:t>电缆在变电站外主要采用电缆沟敷设型式，电缆沟尺寸为2.12m(宽)×</w:t>
      </w:r>
      <w:r>
        <w:rPr>
          <w:rFonts w:hint="eastAsia"/>
          <w:kern w:val="44"/>
          <w:highlight w:val="yellow"/>
        </w:rPr>
        <w:t>1.5m</w:t>
      </w:r>
      <w:r>
        <w:rPr>
          <w:rFonts w:hint="eastAsia"/>
          <w:kern w:val="44"/>
        </w:rPr>
        <w:t>(高)，电缆沟底板下铺100mm C20砼垫层。人行道电缆沟盖板低于道路面标高</w:t>
      </w:r>
      <w:r>
        <w:rPr>
          <w:rFonts w:hint="eastAsia"/>
          <w:kern w:val="44"/>
          <w:highlight w:val="yellow"/>
        </w:rPr>
        <w:t>300mm</w:t>
      </w:r>
      <w:r>
        <w:rPr>
          <w:rFonts w:hint="eastAsia"/>
          <w:kern w:val="44"/>
        </w:rPr>
        <w:t>，车行道电缆沟盖板低于道路面标高</w:t>
      </w:r>
      <w:r>
        <w:rPr>
          <w:rFonts w:hint="eastAsia"/>
          <w:kern w:val="44"/>
          <w:highlight w:val="yellow"/>
        </w:rPr>
        <w:t>500mm</w:t>
      </w:r>
      <w:r>
        <w:rPr>
          <w:rFonts w:hint="eastAsia"/>
          <w:kern w:val="44"/>
        </w:rPr>
        <w:t>。</w:t>
      </w:r>
      <w:r>
        <w:rPr>
          <w:rFonts w:hint="eastAsia"/>
        </w:rPr>
        <w:t>双</w:t>
      </w:r>
      <w:r>
        <w:t>回路电缆沟两侧墙布置三排支架供2回电缆摆放。</w:t>
      </w:r>
      <w:r>
        <w:rPr>
          <w:rFonts w:hint="eastAsia"/>
          <w:kern w:val="44"/>
        </w:rPr>
        <w:t xml:space="preserve"> 电缆放线完毕后，电缆沟内回填满细河沙，沟盖板采用150mm（厚）×415mm（宽）×1660mm（长）钢筋砼预制盖板，详见“</w:t>
      </w:r>
      <w:r>
        <w:t>S123456S</w:t>
      </w:r>
      <w:r>
        <w:rPr>
          <w:rFonts w:hint="eastAsia"/>
          <w:kern w:val="44"/>
        </w:rPr>
        <w:t xml:space="preserve"> -T0101-07”。</w:t>
      </w:r>
    </w:p>
    <w:p>
      <w:pPr>
        <w:spacing w:line="360" w:lineRule="auto"/>
        <w:ind w:firstLine="560" w:firstLineChars="200"/>
        <w:rPr>
          <w:rFonts w:hint="eastAsia"/>
          <w:szCs w:val="28"/>
        </w:rPr>
      </w:pPr>
      <w:r>
        <w:rPr>
          <w:rFonts w:hint="eastAsia"/>
        </w:rPr>
        <w:t>大岗～鱼飞双回电缆线路沿中船中路敷设时与110kV大岗～合兴双回电缆同路径敷设，采用六回路电缆沟敷设型式（即：三个双回路电缆沟并排敷设型式）。六回路</w:t>
      </w:r>
      <w:r>
        <w:rPr>
          <w:rFonts w:hint="eastAsia"/>
          <w:szCs w:val="28"/>
        </w:rPr>
        <w:t>电缆沟为钢筋混凝土三箱体结构，每个箱体内净空尺寸1.42m（宽）×1.1m（高）。电缆沟型式</w:t>
      </w:r>
      <w:r>
        <w:rPr>
          <w:rFonts w:hint="eastAsia"/>
        </w:rPr>
        <w:t>详见图“</w:t>
      </w:r>
      <w:r>
        <w:t>S5561Z-T0101-01(2/4)</w:t>
      </w:r>
      <w:r>
        <w:rPr>
          <w:rFonts w:hint="eastAsia"/>
        </w:rPr>
        <w:t>”。</w:t>
      </w:r>
    </w:p>
    <w:p>
      <w:pPr>
        <w:spacing w:line="360" w:lineRule="auto"/>
        <w:ind w:firstLine="560" w:firstLineChars="200"/>
        <w:rPr>
          <w:rFonts w:hint="eastAsia"/>
        </w:rPr>
      </w:pPr>
      <w:r>
        <w:rPr>
          <w:rFonts w:hint="eastAsia"/>
          <w:szCs w:val="28"/>
        </w:rPr>
        <w:t>本期大岗～鱼飞双回电缆布置在六回路电缆沟北侧箱体内，电缆在电缆沟侧壁支架上敷设。远期电缆敷设于沟底槽钢支架上，每隔1m用单相电缆抱箍固定。电缆沟内蛇形敷设型式</w:t>
      </w:r>
      <w:r>
        <w:rPr>
          <w:rFonts w:hint="eastAsia"/>
        </w:rPr>
        <w:t>详见图“S5561Z-T0101-13、14”。</w:t>
      </w:r>
    </w:p>
    <w:p>
      <w:pPr>
        <w:spacing w:line="600" w:lineRule="exact"/>
        <w:ind w:firstLine="560" w:firstLineChars="200"/>
        <w:rPr>
          <w:rFonts w:hint="eastAsia"/>
          <w:szCs w:val="28"/>
        </w:rPr>
      </w:pPr>
      <w:r>
        <w:rPr>
          <w:rFonts w:hint="eastAsia"/>
        </w:rPr>
        <w:t>为满足消防要求，六回路电缆沟端部及每隔200m处需设置一道防火分隔，采用防火砖砌筑，墙厚240mm，电缆穿越墙体处缝隙以防火胶嵌实。</w:t>
      </w:r>
    </w:p>
    <w:p>
      <w:pPr>
        <w:spacing w:line="600" w:lineRule="exact"/>
      </w:pPr>
      <w:r>
        <w:rPr>
          <w:rFonts w:hint="eastAsia"/>
        </w:rPr>
        <w:t>4</w:t>
      </w:r>
      <w:r>
        <w:t>.</w:t>
      </w:r>
      <w:r>
        <w:rPr>
          <w:rFonts w:hint="eastAsia"/>
        </w:rPr>
        <w:t>2</w:t>
      </w:r>
      <w:r>
        <w:t>.3 穿管型式</w:t>
      </w:r>
    </w:p>
    <w:p>
      <w:pPr>
        <w:spacing w:line="600" w:lineRule="exact"/>
        <w:ind w:firstLine="573"/>
        <w:rPr>
          <w:rFonts w:hint="eastAsia"/>
          <w:kern w:val="44"/>
        </w:rPr>
      </w:pPr>
      <w:r>
        <w:rPr>
          <w:kern w:val="44"/>
        </w:rPr>
        <w:t>本工程电缆线路在穿越道路路口、地下管线或重要路障时采用穿管的敷设型式。电缆管道</w:t>
      </w:r>
      <w:r>
        <w:rPr>
          <w:rFonts w:hint="eastAsia"/>
          <w:kern w:val="44"/>
        </w:rPr>
        <w:t>内</w:t>
      </w:r>
      <w:r>
        <w:rPr>
          <w:kern w:val="44"/>
        </w:rPr>
        <w:t>径为Φ200mm，</w:t>
      </w:r>
      <w:r>
        <w:rPr>
          <w:rFonts w:hint="eastAsia"/>
          <w:kern w:val="44"/>
          <w:highlight w:val="yellow"/>
        </w:rPr>
        <w:t>单</w:t>
      </w:r>
      <w:r>
        <w:rPr>
          <w:kern w:val="44"/>
          <w:highlight w:val="yellow"/>
        </w:rPr>
        <w:t>回穿管</w:t>
      </w:r>
      <w:r>
        <w:rPr>
          <w:kern w:val="44"/>
        </w:rPr>
        <w:t>按</w:t>
      </w:r>
      <w:r>
        <w:rPr>
          <w:rFonts w:hint="eastAsia"/>
          <w:kern w:val="44"/>
        </w:rPr>
        <w:t>水平</w:t>
      </w:r>
      <w:r>
        <w:rPr>
          <w:kern w:val="44"/>
        </w:rPr>
        <w:t>排列</w:t>
      </w:r>
      <w:r>
        <w:rPr>
          <w:rFonts w:hint="eastAsia"/>
          <w:kern w:val="44"/>
        </w:rPr>
        <w:t>，</w:t>
      </w:r>
      <w:r>
        <w:rPr>
          <w:kern w:val="44"/>
          <w:highlight w:val="yellow"/>
        </w:rPr>
        <w:t>双、三回穿管</w:t>
      </w:r>
      <w:r>
        <w:rPr>
          <w:kern w:val="44"/>
        </w:rPr>
        <w:t>按“品字形”排列，</w:t>
      </w:r>
      <w:r>
        <w:rPr>
          <w:rFonts w:hint="eastAsia"/>
          <w:kern w:val="44"/>
          <w:highlight w:val="yellow"/>
        </w:rPr>
        <w:t>单、</w:t>
      </w:r>
      <w:r>
        <w:rPr>
          <w:kern w:val="44"/>
          <w:highlight w:val="yellow"/>
        </w:rPr>
        <w:t>双回穿管</w:t>
      </w:r>
      <w:r>
        <w:rPr>
          <w:kern w:val="44"/>
        </w:rPr>
        <w:t>预留一根备用管道，</w:t>
      </w:r>
      <w:r>
        <w:rPr>
          <w:kern w:val="44"/>
          <w:highlight w:val="yellow"/>
        </w:rPr>
        <w:t>三回穿管</w:t>
      </w:r>
      <w:r>
        <w:rPr>
          <w:kern w:val="44"/>
        </w:rPr>
        <w:t>预留两根备用管道，管道中心间距为300mm，电缆管底至道路车行道路面覆土设计深度为1.5m，具体深度可根据现场地下管线状况适当调整。光缆管道</w:t>
      </w:r>
      <w:r>
        <w:rPr>
          <w:rFonts w:hint="eastAsia"/>
          <w:kern w:val="44"/>
          <w:highlight w:val="yellow"/>
        </w:rPr>
        <w:t>与回流线管道</w:t>
      </w:r>
      <w:r>
        <w:rPr>
          <w:rFonts w:hint="eastAsia"/>
          <w:kern w:val="44"/>
          <w:lang w:eastAsia="zh-CN"/>
        </w:rPr>
        <w:t>内</w:t>
      </w:r>
      <w:r>
        <w:rPr>
          <w:kern w:val="44"/>
        </w:rPr>
        <w:t>径为Φ100mm。开挖道路埋管时采用HDPE管道</w:t>
      </w:r>
      <w:r>
        <w:rPr>
          <w:rFonts w:hint="eastAsia"/>
          <w:kern w:val="44"/>
        </w:rPr>
        <w:t>，</w:t>
      </w:r>
      <w:r>
        <w:rPr>
          <w:rFonts w:hint="eastAsia"/>
          <w:kern w:val="44"/>
          <w:highlight w:val="yellow"/>
        </w:rPr>
        <w:t>单</w:t>
      </w:r>
      <w:r>
        <w:rPr>
          <w:kern w:val="44"/>
          <w:highlight w:val="yellow"/>
        </w:rPr>
        <w:t>回穿管</w:t>
      </w:r>
      <w:r>
        <w:rPr>
          <w:kern w:val="44"/>
        </w:rPr>
        <w:t>共埋设</w:t>
      </w:r>
      <w:r>
        <w:rPr>
          <w:rFonts w:hint="eastAsia"/>
          <w:kern w:val="44"/>
        </w:rPr>
        <w:t>4</w:t>
      </w:r>
      <w:r>
        <w:rPr>
          <w:kern w:val="44"/>
        </w:rPr>
        <w:t>孔电缆管</w:t>
      </w:r>
      <w:r>
        <w:rPr>
          <w:rFonts w:hint="eastAsia"/>
          <w:kern w:val="44"/>
          <w:highlight w:val="yellow"/>
        </w:rPr>
        <w:t>、1孔回流线管</w:t>
      </w:r>
      <w:r>
        <w:rPr>
          <w:rFonts w:hint="eastAsia"/>
          <w:kern w:val="44"/>
        </w:rPr>
        <w:t>与1</w:t>
      </w:r>
      <w:r>
        <w:rPr>
          <w:kern w:val="44"/>
        </w:rPr>
        <w:t>孔光缆管，</w:t>
      </w:r>
      <w:r>
        <w:rPr>
          <w:kern w:val="44"/>
          <w:highlight w:val="yellow"/>
        </w:rPr>
        <w:t>双回穿管</w:t>
      </w:r>
      <w:r>
        <w:rPr>
          <w:kern w:val="44"/>
        </w:rPr>
        <w:t>共埋设7孔电缆管</w:t>
      </w:r>
      <w:r>
        <w:rPr>
          <w:rFonts w:hint="eastAsia"/>
          <w:kern w:val="44"/>
          <w:highlight w:val="yellow"/>
        </w:rPr>
        <w:t>、2孔回流线管</w:t>
      </w:r>
      <w:r>
        <w:rPr>
          <w:rFonts w:hint="eastAsia"/>
          <w:kern w:val="44"/>
        </w:rPr>
        <w:t>与</w:t>
      </w:r>
      <w:r>
        <w:rPr>
          <w:kern w:val="44"/>
        </w:rPr>
        <w:t>2孔光缆管，</w:t>
      </w:r>
      <w:r>
        <w:rPr>
          <w:kern w:val="44"/>
          <w:highlight w:val="yellow"/>
        </w:rPr>
        <w:t>三回穿管</w:t>
      </w:r>
      <w:r>
        <w:rPr>
          <w:kern w:val="44"/>
        </w:rPr>
        <w:t>共埋设11孔电缆管</w:t>
      </w:r>
      <w:r>
        <w:rPr>
          <w:rFonts w:hint="eastAsia"/>
          <w:kern w:val="44"/>
          <w:highlight w:val="yellow"/>
        </w:rPr>
        <w:t>、3孔回流线管</w:t>
      </w:r>
      <w:r>
        <w:rPr>
          <w:rFonts w:hint="eastAsia"/>
          <w:kern w:val="44"/>
        </w:rPr>
        <w:t>与</w:t>
      </w:r>
      <w:r>
        <w:rPr>
          <w:kern w:val="44"/>
        </w:rPr>
        <w:t>3孔光缆管。</w:t>
      </w:r>
    </w:p>
    <w:p>
      <w:pPr>
        <w:spacing w:line="600" w:lineRule="exact"/>
        <w:ind w:firstLine="573"/>
        <w:rPr>
          <w:kern w:val="44"/>
        </w:rPr>
      </w:pPr>
      <w:r>
        <w:rPr>
          <w:rFonts w:hint="eastAsia"/>
        </w:rPr>
        <w:t>长距离埋管段每隔40~50m或转弯处需设置埋管工作井，工作井采用4.7m长钢筋砼电缆沟，井端部与电缆管道衔接位置采用240mm厚砖墙封堵。</w:t>
      </w:r>
    </w:p>
    <w:p>
      <w:pPr>
        <w:spacing w:line="600" w:lineRule="exact"/>
        <w:ind w:firstLine="560" w:firstLineChars="200"/>
      </w:pPr>
      <w:r>
        <w:rPr>
          <w:kern w:val="44"/>
        </w:rPr>
        <w:t>若所穿越的路段不允许或没有条件开挖施工时，可采用非开挖水平定向钻（顶管）的施工工艺。每回路电缆需预留1孔电缆备用管。为保证电缆导体载流量，需保证管道埋深与排列间距满足设计要求（3.</w:t>
      </w:r>
      <w:r>
        <w:rPr>
          <w:rFonts w:hint="eastAsia"/>
          <w:kern w:val="44"/>
        </w:rPr>
        <w:t>5</w:t>
      </w:r>
      <w:r>
        <w:rPr>
          <w:kern w:val="44"/>
        </w:rPr>
        <w:t>m埋深非开挖水平定向钻敷设时的电缆相间距300mm，回路间距2m）。施工时建议采取单孔钻进，管道材料与尺寸需满足非开挖水平定向钻深度与长度的施工要求。按运行部门要求，每回路电缆管道出入钻的两侧管口需各设置1个检查井，井盖板统一采用符合市政部门要求的球墨铸铁盖板。另外，非开挖水平定向钻施工完毕后需由施工单位提供按坐标定位的</w:t>
      </w:r>
      <w:r>
        <w:rPr>
          <w:rFonts w:hint="eastAsia"/>
          <w:kern w:val="44"/>
          <w:lang w:eastAsia="zh-CN"/>
        </w:rPr>
        <w:t>经</w:t>
      </w:r>
      <w:r>
        <w:rPr>
          <w:rFonts w:hint="eastAsia"/>
          <w:kern w:val="44"/>
          <w:highlight w:val="yellow"/>
          <w:lang w:eastAsia="zh-CN"/>
        </w:rPr>
        <w:t>三维陀螺仪检测的</w:t>
      </w:r>
      <w:r>
        <w:rPr>
          <w:kern w:val="44"/>
        </w:rPr>
        <w:t>管道轨迹图，因此除</w:t>
      </w:r>
      <w:r>
        <w:t>了光缆管道</w:t>
      </w:r>
      <w:r>
        <w:rPr>
          <w:rFonts w:hint="eastAsia"/>
          <w:highlight w:val="yellow"/>
        </w:rPr>
        <w:t>与回流线管道</w:t>
      </w:r>
      <w:r>
        <w:t>之外，每回路需增加1孔</w:t>
      </w:r>
      <w:r>
        <w:rPr>
          <w:rFonts w:hint="eastAsia"/>
          <w:lang w:eastAsia="zh-CN"/>
        </w:rPr>
        <w:t>内径</w:t>
      </w:r>
      <w:r>
        <w:t>Φ100mm管作检测管道。</w:t>
      </w:r>
      <w:r>
        <w:rPr>
          <w:kern w:val="44"/>
        </w:rPr>
        <w:t>非开挖水平定向钻穿管采用MPP管道，</w:t>
      </w:r>
      <w:r>
        <w:rPr>
          <w:rFonts w:hint="eastAsia"/>
          <w:kern w:val="44"/>
        </w:rPr>
        <w:t>单</w:t>
      </w:r>
      <w:r>
        <w:rPr>
          <w:kern w:val="44"/>
        </w:rPr>
        <w:t>回路共有</w:t>
      </w:r>
      <w:r>
        <w:rPr>
          <w:rFonts w:hint="eastAsia"/>
          <w:kern w:val="44"/>
        </w:rPr>
        <w:t>4</w:t>
      </w:r>
      <w:r>
        <w:rPr>
          <w:kern w:val="44"/>
        </w:rPr>
        <w:t>孔电缆管、</w:t>
      </w:r>
      <w:r>
        <w:rPr>
          <w:rFonts w:hint="eastAsia"/>
          <w:kern w:val="44"/>
        </w:rPr>
        <w:t>1</w:t>
      </w:r>
      <w:r>
        <w:rPr>
          <w:kern w:val="44"/>
        </w:rPr>
        <w:t>孔光缆管</w:t>
      </w:r>
      <w:r>
        <w:rPr>
          <w:rFonts w:hint="eastAsia"/>
          <w:kern w:val="44"/>
          <w:highlight w:val="yellow"/>
        </w:rPr>
        <w:t>、1孔回流线管</w:t>
      </w:r>
      <w:r>
        <w:rPr>
          <w:kern w:val="44"/>
        </w:rPr>
        <w:t>与</w:t>
      </w:r>
      <w:r>
        <w:rPr>
          <w:rFonts w:hint="eastAsia"/>
          <w:kern w:val="44"/>
        </w:rPr>
        <w:t>1</w:t>
      </w:r>
      <w:r>
        <w:rPr>
          <w:kern w:val="44"/>
        </w:rPr>
        <w:t>孔探测管</w:t>
      </w:r>
      <w:r>
        <w:rPr>
          <w:rFonts w:hint="eastAsia"/>
          <w:kern w:val="44"/>
        </w:rPr>
        <w:t>；双</w:t>
      </w:r>
      <w:r>
        <w:rPr>
          <w:kern w:val="44"/>
        </w:rPr>
        <w:t>回路共有</w:t>
      </w:r>
      <w:r>
        <w:rPr>
          <w:rFonts w:hint="eastAsia"/>
          <w:kern w:val="44"/>
        </w:rPr>
        <w:t>8</w:t>
      </w:r>
      <w:r>
        <w:rPr>
          <w:kern w:val="44"/>
        </w:rPr>
        <w:t>孔电缆管、</w:t>
      </w:r>
      <w:r>
        <w:rPr>
          <w:rFonts w:hint="eastAsia"/>
          <w:kern w:val="44"/>
        </w:rPr>
        <w:t>2</w:t>
      </w:r>
      <w:r>
        <w:rPr>
          <w:kern w:val="44"/>
        </w:rPr>
        <w:t>孔光缆管</w:t>
      </w:r>
      <w:r>
        <w:rPr>
          <w:rFonts w:hint="eastAsia"/>
          <w:kern w:val="44"/>
          <w:highlight w:val="yellow"/>
        </w:rPr>
        <w:t>、2孔回流线管</w:t>
      </w:r>
      <w:r>
        <w:rPr>
          <w:kern w:val="44"/>
        </w:rPr>
        <w:t>与</w:t>
      </w:r>
      <w:r>
        <w:rPr>
          <w:rFonts w:hint="eastAsia"/>
          <w:kern w:val="44"/>
        </w:rPr>
        <w:t>2</w:t>
      </w:r>
      <w:r>
        <w:rPr>
          <w:kern w:val="44"/>
        </w:rPr>
        <w:t>孔探测管</w:t>
      </w:r>
      <w:r>
        <w:rPr>
          <w:rFonts w:hint="eastAsia"/>
          <w:kern w:val="44"/>
        </w:rPr>
        <w:t>；三回路</w:t>
      </w:r>
      <w:r>
        <w:rPr>
          <w:kern w:val="44"/>
        </w:rPr>
        <w:t>共有</w:t>
      </w:r>
      <w:r>
        <w:rPr>
          <w:rFonts w:hint="eastAsia"/>
          <w:kern w:val="44"/>
        </w:rPr>
        <w:t>12</w:t>
      </w:r>
      <w:r>
        <w:rPr>
          <w:kern w:val="44"/>
        </w:rPr>
        <w:t>孔电缆管、</w:t>
      </w:r>
      <w:r>
        <w:rPr>
          <w:rFonts w:hint="eastAsia"/>
          <w:kern w:val="44"/>
        </w:rPr>
        <w:t>3</w:t>
      </w:r>
      <w:r>
        <w:rPr>
          <w:kern w:val="44"/>
        </w:rPr>
        <w:t>孔光缆管</w:t>
      </w:r>
      <w:r>
        <w:rPr>
          <w:rFonts w:hint="eastAsia"/>
          <w:kern w:val="44"/>
          <w:highlight w:val="yellow"/>
        </w:rPr>
        <w:t>、3孔回流线管</w:t>
      </w:r>
      <w:r>
        <w:rPr>
          <w:kern w:val="44"/>
        </w:rPr>
        <w:t>与</w:t>
      </w:r>
      <w:r>
        <w:rPr>
          <w:rFonts w:hint="eastAsia"/>
          <w:kern w:val="44"/>
        </w:rPr>
        <w:t>3</w:t>
      </w:r>
      <w:r>
        <w:rPr>
          <w:kern w:val="44"/>
        </w:rPr>
        <w:t>孔探测管</w:t>
      </w:r>
      <w:r>
        <w:rPr>
          <w:rFonts w:hint="eastAsia"/>
          <w:kern w:val="44"/>
        </w:rPr>
        <w:t>。</w:t>
      </w:r>
    </w:p>
    <w:p>
      <w:pPr>
        <w:spacing w:line="600" w:lineRule="exact"/>
        <w:ind w:firstLine="560" w:firstLineChars="200"/>
      </w:pPr>
      <w:r>
        <w:t>电缆敷设完毕后用防火泥封堵电缆与管道之间的缝隙，其余预留的管道需用封帽封堵管口。</w:t>
      </w:r>
    </w:p>
    <w:p>
      <w:pPr>
        <w:spacing w:line="600" w:lineRule="exact"/>
      </w:pPr>
      <w:r>
        <w:t>电缆穿管敷设</w:t>
      </w:r>
      <w:r>
        <w:rPr>
          <w:highlight w:val="yellow"/>
        </w:rPr>
        <w:t>示意图</w:t>
      </w:r>
      <w:r>
        <w:t>详见</w:t>
      </w:r>
      <w:r>
        <w:rPr>
          <w:rFonts w:hint="eastAsia"/>
        </w:rPr>
        <w:t>“</w:t>
      </w:r>
      <w:r>
        <w:rPr>
          <w:highlight w:val="yellow"/>
        </w:rPr>
        <w:t>S123456S-</w:t>
      </w:r>
      <w:r>
        <w:rPr>
          <w:rFonts w:hint="eastAsia"/>
          <w:highlight w:val="yellow"/>
        </w:rPr>
        <w:t>T0101</w:t>
      </w:r>
      <w:r>
        <w:rPr>
          <w:highlight w:val="yellow"/>
        </w:rPr>
        <w:t>-0</w:t>
      </w:r>
      <w:r>
        <w:rPr>
          <w:rFonts w:hint="eastAsia"/>
          <w:highlight w:val="yellow"/>
        </w:rPr>
        <w:t>8</w:t>
      </w:r>
      <w:r>
        <w:rPr>
          <w:rFonts w:hint="eastAsia"/>
        </w:rPr>
        <w:t>”</w:t>
      </w:r>
      <w:r>
        <w:t>，非开挖水平定向钻穿管施工</w:t>
      </w:r>
      <w:r>
        <w:rPr>
          <w:highlight w:val="yellow"/>
        </w:rPr>
        <w:t>示意图</w:t>
      </w:r>
      <w:r>
        <w:t>详见</w:t>
      </w:r>
      <w:r>
        <w:rPr>
          <w:rFonts w:hint="eastAsia"/>
        </w:rPr>
        <w:t>“</w:t>
      </w:r>
      <w:r>
        <w:rPr>
          <w:highlight w:val="yellow"/>
        </w:rPr>
        <w:t>S123456S-</w:t>
      </w:r>
      <w:r>
        <w:rPr>
          <w:rFonts w:hint="eastAsia"/>
          <w:highlight w:val="yellow"/>
        </w:rPr>
        <w:t>T0101</w:t>
      </w:r>
      <w:r>
        <w:rPr>
          <w:highlight w:val="yellow"/>
        </w:rPr>
        <w:t>-</w:t>
      </w:r>
      <w:r>
        <w:rPr>
          <w:rFonts w:hint="eastAsia"/>
          <w:highlight w:val="yellow"/>
        </w:rPr>
        <w:t>11</w:t>
      </w:r>
      <w:r>
        <w:rPr>
          <w:highlight w:val="yellow"/>
        </w:rPr>
        <w:t>、1</w:t>
      </w:r>
      <w:r>
        <w:rPr>
          <w:rFonts w:hint="eastAsia"/>
          <w:highlight w:val="yellow"/>
        </w:rPr>
        <w:t>2</w:t>
      </w:r>
      <w:r>
        <w:rPr>
          <w:rFonts w:hint="eastAsia"/>
        </w:rPr>
        <w:t>”</w:t>
      </w:r>
      <w:r>
        <w:t>。</w:t>
      </w:r>
    </w:p>
    <w:p>
      <w:pPr>
        <w:spacing w:line="600" w:lineRule="exact"/>
        <w:rPr>
          <w:color w:val="auto"/>
          <w:highlight w:val="none"/>
        </w:rPr>
      </w:pPr>
      <w:r>
        <w:rPr>
          <w:rFonts w:hint="eastAsia"/>
          <w:color w:val="auto"/>
          <w:highlight w:val="none"/>
        </w:rPr>
        <w:t>4</w:t>
      </w:r>
      <w:r>
        <w:rPr>
          <w:color w:val="auto"/>
          <w:highlight w:val="none"/>
        </w:rPr>
        <w:t>.</w:t>
      </w:r>
      <w:r>
        <w:rPr>
          <w:rFonts w:hint="eastAsia"/>
          <w:color w:val="auto"/>
          <w:highlight w:val="none"/>
        </w:rPr>
        <w:t>2</w:t>
      </w:r>
      <w:r>
        <w:rPr>
          <w:color w:val="auto"/>
          <w:highlight w:val="none"/>
        </w:rPr>
        <w:t>.</w:t>
      </w:r>
      <w:r>
        <w:rPr>
          <w:rFonts w:hint="eastAsia"/>
          <w:color w:val="auto"/>
          <w:highlight w:val="none"/>
          <w:lang w:val="en-US" w:eastAsia="zh-CN"/>
        </w:rPr>
        <w:t xml:space="preserve">2 </w:t>
      </w:r>
      <w:r>
        <w:rPr>
          <w:rFonts w:hint="eastAsia"/>
          <w:color w:val="auto"/>
          <w:highlight w:val="none"/>
          <w:lang w:eastAsia="zh-CN"/>
        </w:rPr>
        <w:t>埋管工作井</w:t>
      </w:r>
      <w:r>
        <w:rPr>
          <w:color w:val="auto"/>
          <w:highlight w:val="none"/>
        </w:rPr>
        <w:t>型式</w:t>
      </w:r>
    </w:p>
    <w:p>
      <w:pPr>
        <w:spacing w:line="600" w:lineRule="exact"/>
        <w:ind w:firstLine="573"/>
        <w:rPr>
          <w:rFonts w:hint="eastAsia"/>
        </w:rPr>
      </w:pPr>
      <w:r>
        <w:rPr>
          <w:rFonts w:hint="eastAsia"/>
          <w:color w:val="auto"/>
          <w:kern w:val="44"/>
          <w:highlight w:val="none"/>
        </w:rPr>
        <w:t>埋管段每隔40~50m或转弯处需设置埋管工作井，工作井尺寸为2.12m(宽)×1.5m(高)×</w:t>
      </w:r>
      <w:r>
        <w:rPr>
          <w:rFonts w:hint="eastAsia"/>
          <w:color w:val="auto"/>
          <w:kern w:val="44"/>
          <w:highlight w:val="none"/>
          <w:lang w:val="en-US" w:eastAsia="zh-CN"/>
        </w:rPr>
        <w:t>3</w:t>
      </w:r>
      <w:r>
        <w:rPr>
          <w:rFonts w:hint="eastAsia"/>
          <w:color w:val="auto"/>
          <w:kern w:val="44"/>
          <w:highlight w:val="none"/>
        </w:rPr>
        <w:t>m(长)，底板下铺100mm C20砼垫层。盖板低于道路面标高</w:t>
      </w:r>
      <w:r>
        <w:rPr>
          <w:rFonts w:hint="eastAsia"/>
          <w:color w:val="auto"/>
          <w:kern w:val="44"/>
          <w:highlight w:val="none"/>
          <w:lang w:val="en-US" w:eastAsia="zh-CN"/>
        </w:rPr>
        <w:t>5</w:t>
      </w:r>
      <w:r>
        <w:rPr>
          <w:rFonts w:hint="eastAsia"/>
          <w:color w:val="auto"/>
          <w:kern w:val="44"/>
          <w:highlight w:val="none"/>
        </w:rPr>
        <w:t>00mm，工作井长度可根据现场施工环境适当调整。井端部与电缆管道衔接位置采用240mm厚砖墙封堵。</w:t>
      </w:r>
    </w:p>
    <w:p>
      <w:pPr>
        <w:spacing w:line="600" w:lineRule="exact"/>
      </w:pPr>
      <w:r>
        <w:rPr>
          <w:rFonts w:hint="eastAsia"/>
        </w:rPr>
        <w:t>4</w:t>
      </w:r>
      <w:r>
        <w:t>.</w:t>
      </w:r>
      <w:r>
        <w:rPr>
          <w:rFonts w:hint="eastAsia"/>
        </w:rPr>
        <w:t>2</w:t>
      </w:r>
      <w:r>
        <w:t>.</w:t>
      </w:r>
      <w:r>
        <w:rPr>
          <w:rFonts w:hint="eastAsia"/>
        </w:rPr>
        <w:t>4</w:t>
      </w:r>
      <w:r>
        <w:t>电缆接头井</w:t>
      </w:r>
      <w:r>
        <w:rPr>
          <w:rFonts w:hint="eastAsia"/>
          <w:highlight w:val="yellow"/>
        </w:rPr>
        <w:t>及接头井附井</w:t>
      </w:r>
      <w:r>
        <w:t>型式</w:t>
      </w:r>
    </w:p>
    <w:p>
      <w:pPr>
        <w:spacing w:line="600" w:lineRule="exact"/>
        <w:ind w:firstLine="560" w:firstLineChars="200"/>
      </w:pPr>
      <w:r>
        <w:t>按既满足施工电缆接头时的活动空间及操作要求，又占用空间小的原则，单回路电缆接头井的尺寸为2.12m（宽）×1.45m（高）×10.2m（长），采用钢筋砼结构。井基础底至道路路面设计</w:t>
      </w:r>
      <w:r>
        <w:rPr>
          <w:highlight w:val="yellow"/>
        </w:rPr>
        <w:t>深度为</w:t>
      </w:r>
      <w:r>
        <w:rPr>
          <w:rFonts w:hint="eastAsia"/>
          <w:highlight w:val="yellow"/>
        </w:rPr>
        <w:t>1.95</w:t>
      </w:r>
      <w:r>
        <w:rPr>
          <w:highlight w:val="yellow"/>
        </w:rPr>
        <w:t>m</w:t>
      </w:r>
      <w:r>
        <w:t>，盖板顶至路面埋深为</w:t>
      </w:r>
      <w:r>
        <w:rPr>
          <w:rFonts w:hint="eastAsia"/>
          <w:highlight w:val="yellow"/>
        </w:rPr>
        <w:t>5</w:t>
      </w:r>
      <w:r>
        <w:rPr>
          <w:highlight w:val="yellow"/>
        </w:rPr>
        <w:t>00mm</w:t>
      </w:r>
      <w:r>
        <w:t>，盖板选用200mm（厚）×415mm（宽）×1660mm（长）钢筋砼预制盖板。在电缆接头井施工前需先铺设地网，电缆接头施工完成后需在井内填满沙。电缆接头井详见图“</w:t>
      </w:r>
      <w:r>
        <w:rPr>
          <w:highlight w:val="yellow"/>
        </w:rPr>
        <w:t>S123456S-</w:t>
      </w:r>
      <w:r>
        <w:rPr>
          <w:rFonts w:hint="eastAsia"/>
          <w:highlight w:val="yellow"/>
        </w:rPr>
        <w:t>T0101</w:t>
      </w:r>
      <w:r>
        <w:rPr>
          <w:highlight w:val="yellow"/>
        </w:rPr>
        <w:t>-</w:t>
      </w:r>
      <w:r>
        <w:rPr>
          <w:rFonts w:hint="eastAsia"/>
          <w:highlight w:val="yellow"/>
        </w:rPr>
        <w:t>09</w:t>
      </w:r>
      <w:r>
        <w:t xml:space="preserve">”。 </w:t>
      </w:r>
    </w:p>
    <w:p>
      <w:pPr>
        <w:spacing w:line="600" w:lineRule="exact"/>
        <w:ind w:firstLine="560" w:firstLineChars="200"/>
        <w:rPr>
          <w:rFonts w:hint="eastAsia"/>
        </w:rPr>
      </w:pPr>
      <w:r>
        <w:t>在每回电缆接头附近人行道（或车行道边）与绿化带上，</w:t>
      </w:r>
      <w:r>
        <w:rPr>
          <w:rFonts w:hint="eastAsia"/>
        </w:rPr>
        <w:t>新</w:t>
      </w:r>
      <w:r>
        <w:t>建一个</w:t>
      </w:r>
      <w:r>
        <w:rPr>
          <w:szCs w:val="28"/>
        </w:rPr>
        <w:t>接</w:t>
      </w:r>
      <w:r>
        <w:rPr>
          <w:rFonts w:hint="eastAsia"/>
          <w:szCs w:val="28"/>
        </w:rPr>
        <w:t>头井</w:t>
      </w:r>
      <w:r>
        <w:rPr>
          <w:szCs w:val="28"/>
        </w:rPr>
        <w:t>附井</w:t>
      </w:r>
      <w:r>
        <w:rPr>
          <w:rFonts w:hint="eastAsia"/>
          <w:szCs w:val="28"/>
        </w:rPr>
        <w:t>（交叉互联箱工作井或接地检查井）</w:t>
      </w:r>
      <w:r>
        <w:t>，工作井采用钢筋砼结构，结构尺寸为1.7m（宽）×1.765m（高）×1.725m（长），井盖板顶标高与路面标高一致。井盖板统一采用符合市政部门要求的球墨铸铁盖板</w:t>
      </w:r>
      <w:r>
        <w:rPr>
          <w:rFonts w:hint="eastAsia"/>
        </w:rPr>
        <w:t>，详见“</w:t>
      </w:r>
      <w:r>
        <w:t>S123456S-</w:t>
      </w:r>
      <w:r>
        <w:rPr>
          <w:rFonts w:hint="eastAsia"/>
        </w:rPr>
        <w:t>T0101</w:t>
      </w:r>
      <w:r>
        <w:t>-</w:t>
      </w:r>
      <w:r>
        <w:rPr>
          <w:rFonts w:hint="eastAsia"/>
        </w:rPr>
        <w:t>10”。</w:t>
      </w:r>
    </w:p>
    <w:p>
      <w:pPr>
        <w:spacing w:line="600" w:lineRule="exact"/>
        <w:rPr>
          <w:rFonts w:hint="eastAsia"/>
        </w:rPr>
      </w:pPr>
      <w:r>
        <w:rPr>
          <w:rFonts w:hint="eastAsia"/>
        </w:rPr>
        <w:t>4.2.5电缆桥型式</w:t>
      </w:r>
    </w:p>
    <w:p>
      <w:pPr>
        <w:spacing w:line="600" w:lineRule="exact"/>
        <w:ind w:firstLine="560" w:firstLineChars="200"/>
        <w:rPr>
          <w:rFonts w:hint="eastAsia"/>
        </w:rPr>
      </w:pPr>
      <w:r>
        <w:rPr>
          <w:rFonts w:hint="eastAsia"/>
        </w:rPr>
        <w:t>本工程电缆线路途经</w:t>
      </w:r>
      <w:r>
        <w:rPr>
          <w:rFonts w:hint="eastAsia"/>
          <w:highlight w:val="yellow"/>
        </w:rPr>
        <w:t>规划港前路</w:t>
      </w:r>
      <w:r>
        <w:rPr>
          <w:rFonts w:hint="eastAsia"/>
        </w:rPr>
        <w:t>时需跨越河涌，设计采用新建电缆桥跨越，电缆桥采用焊接钢板箱形梁和工字梁，双回渠箱断面尺寸为：1.5m（宽）×0.9m（高），电缆在渠箱内按穿管敷设考虑。电缆桥结构施工</w:t>
      </w:r>
      <w:r>
        <w:t>图详见</w:t>
      </w:r>
      <w:r>
        <w:rPr>
          <w:rFonts w:hint="eastAsia"/>
          <w:highlight w:val="yellow"/>
        </w:rPr>
        <w:t>“442-</w:t>
      </w:r>
      <w:r>
        <w:rPr>
          <w:highlight w:val="yellow"/>
        </w:rPr>
        <w:t>S6271</w:t>
      </w:r>
      <w:r>
        <w:rPr>
          <w:rFonts w:hint="eastAsia"/>
          <w:highlight w:val="yellow"/>
        </w:rPr>
        <w:t>S</w:t>
      </w:r>
      <w:r>
        <w:rPr>
          <w:highlight w:val="yellow"/>
        </w:rPr>
        <w:t>-</w:t>
      </w:r>
      <w:r>
        <w:rPr>
          <w:rFonts w:hint="eastAsia"/>
          <w:highlight w:val="yellow"/>
        </w:rPr>
        <w:t>T0302”</w:t>
      </w:r>
      <w:r>
        <w:rPr>
          <w:rFonts w:hint="eastAsia"/>
        </w:rPr>
        <w:t>卷册图纸。</w:t>
      </w:r>
    </w:p>
    <w:p>
      <w:pPr>
        <w:spacing w:line="360" w:lineRule="auto"/>
        <w:ind w:firstLine="567"/>
        <w:rPr>
          <w:rFonts w:eastAsia="宋体"/>
          <w:sz w:val="28"/>
          <w:szCs w:val="28"/>
        </w:rPr>
      </w:pPr>
      <w:r>
        <w:rPr>
          <w:rFonts w:eastAsia="宋体"/>
          <w:sz w:val="28"/>
          <w:szCs w:val="28"/>
        </w:rPr>
        <w:t>在电缆桥渠箱内埋设4孔电缆管道与1孔光缆管道，管道材料、型号与开挖道路埋设的电缆管道相一致。沿线路走向每隔6m采取C20素砼填充电缆桥渠箱内的管道间隙，以固定电缆管道，填充宽度1m，填充高度至管道面以上200mm。电缆桥两侧端部用240mm砖墙封堵渠箱口，电缆管道突出砖墙约100mm，电缆敷设完毕后用防火泥封堵电缆与管道之间的缝隙，其余预留的管道需用封帽封堵管口。</w:t>
      </w:r>
    </w:p>
    <w:p>
      <w:pPr>
        <w:spacing w:line="600" w:lineRule="exact"/>
        <w:ind w:firstLine="560" w:firstLineChars="200"/>
        <w:rPr>
          <w:rFonts w:hint="eastAsia"/>
        </w:rPr>
      </w:pPr>
      <w:r>
        <w:rPr>
          <w:rFonts w:eastAsia="宋体"/>
          <w:sz w:val="28"/>
          <w:szCs w:val="28"/>
        </w:rPr>
        <w:t>根据电缆线路运行要求，电缆桥渠箱两端安装简易不锈钢隔离格栅，格栅面积约2m（宽）×2m（高），格栅底部焊接于渠箱端部，防止行人上桥。</w:t>
      </w:r>
    </w:p>
    <w:p>
      <w:pPr>
        <w:spacing w:line="600" w:lineRule="exact"/>
        <w:rPr>
          <w:rFonts w:hint="eastAsia"/>
        </w:rPr>
      </w:pPr>
      <w:r>
        <w:rPr>
          <w:rFonts w:hint="eastAsia"/>
        </w:rPr>
        <w:t>4.2.6 电缆终端塔敷设型式</w:t>
      </w:r>
    </w:p>
    <w:p>
      <w:pPr>
        <w:spacing w:line="600" w:lineRule="exact"/>
        <w:ind w:firstLine="560" w:firstLineChars="200"/>
        <w:rPr>
          <w:rFonts w:hint="eastAsia"/>
        </w:rPr>
      </w:pPr>
      <w:r>
        <w:rPr>
          <w:rFonts w:hint="eastAsia"/>
        </w:rPr>
        <w:t>在电缆终端塔上需安装电缆终端平台，电缆由该平台起用抱箍在铁塔构件上固定并引下地，在距离地面约3m处电缆采用管道保护，电缆终端塔周边设围栏保护。电缆终端塔处线路跳线与电缆走向、敷设方式与相序排列示意图详见“</w:t>
      </w:r>
      <w:r>
        <w:rPr>
          <w:rFonts w:hint="eastAsia"/>
          <w:highlight w:val="yellow"/>
        </w:rPr>
        <w:t>S123456S-D0101-06</w:t>
      </w:r>
      <w:r>
        <w:rPr>
          <w:rFonts w:hint="eastAsia"/>
        </w:rPr>
        <w:t>”。电缆终端塔处需铺设地网，详见图“</w:t>
      </w:r>
      <w:r>
        <w:rPr>
          <w:rFonts w:hint="eastAsia"/>
          <w:highlight w:val="yellow"/>
        </w:rPr>
        <w:t>S123456S-T0101-08</w:t>
      </w:r>
      <w:r>
        <w:rPr>
          <w:rFonts w:hint="eastAsia"/>
        </w:rPr>
        <w:t>”。</w:t>
      </w:r>
    </w:p>
    <w:p>
      <w:pPr>
        <w:spacing w:line="600" w:lineRule="exact"/>
        <w:rPr>
          <w:rFonts w:hint="eastAsia"/>
        </w:rPr>
      </w:pPr>
      <w:r>
        <w:rPr>
          <w:rFonts w:hint="eastAsia"/>
        </w:rPr>
        <w:t>4.2.7 电缆终端场敷设型式</w:t>
      </w:r>
    </w:p>
    <w:p>
      <w:pPr>
        <w:spacing w:line="580" w:lineRule="exact"/>
        <w:ind w:firstLine="560" w:firstLineChars="200"/>
        <w:rPr>
          <w:szCs w:val="28"/>
        </w:rPr>
      </w:pPr>
      <w:r>
        <w:rPr>
          <w:rFonts w:hint="eastAsia"/>
          <w:szCs w:val="28"/>
        </w:rPr>
        <w:t>本工程濂泉至永福</w:t>
      </w:r>
      <w:r>
        <w:rPr>
          <w:szCs w:val="28"/>
        </w:rPr>
        <w:t>双回线路采用架空-电缆混合线路，在架空线路与电缆线路连接处需新建一座电缆终端场， 占地约</w:t>
      </w:r>
      <w:r>
        <w:rPr>
          <w:szCs w:val="28"/>
          <w:highlight w:val="yellow"/>
        </w:rPr>
        <w:t>40m</w:t>
      </w:r>
      <w:r>
        <w:rPr>
          <w:rFonts w:hint="eastAsia"/>
          <w:szCs w:val="28"/>
          <w:highlight w:val="yellow"/>
        </w:rPr>
        <w:t>（长）</w:t>
      </w:r>
      <w:r>
        <w:rPr>
          <w:szCs w:val="28"/>
          <w:highlight w:val="yellow"/>
        </w:rPr>
        <w:t>×20m</w:t>
      </w:r>
      <w:r>
        <w:rPr>
          <w:rFonts w:hint="eastAsia"/>
          <w:szCs w:val="28"/>
          <w:highlight w:val="yellow"/>
        </w:rPr>
        <w:t>（宽）</w:t>
      </w:r>
      <w:r>
        <w:rPr>
          <w:szCs w:val="28"/>
        </w:rPr>
        <w:t>。终端场内布置2组进线构架，6套避雷器支架，6套电缆终端支架。在终端场内电缆采用电缆沟型式敷设至电缆终端支架下。</w:t>
      </w:r>
    </w:p>
    <w:p>
      <w:pPr>
        <w:spacing w:line="580" w:lineRule="exact"/>
        <w:ind w:firstLine="560" w:firstLineChars="200"/>
        <w:rPr>
          <w:rFonts w:hint="eastAsia"/>
          <w:szCs w:val="28"/>
        </w:rPr>
      </w:pPr>
      <w:r>
        <w:rPr>
          <w:szCs w:val="28"/>
        </w:rPr>
        <w:t>电缆终端场电气布置图详见</w:t>
      </w:r>
      <w:r>
        <w:rPr>
          <w:rFonts w:hint="eastAsia"/>
          <w:szCs w:val="28"/>
        </w:rPr>
        <w:t>“</w:t>
      </w:r>
      <w:r>
        <w:rPr>
          <w:szCs w:val="28"/>
        </w:rPr>
        <w:t>S</w:t>
      </w:r>
      <w:r>
        <w:rPr>
          <w:rFonts w:hint="eastAsia"/>
          <w:szCs w:val="28"/>
        </w:rPr>
        <w:t>123456S-D0101-08”，</w:t>
      </w:r>
      <w:r>
        <w:rPr>
          <w:szCs w:val="28"/>
        </w:rPr>
        <w:t>电缆终端场内建筑、结构</w:t>
      </w:r>
      <w:r>
        <w:rPr>
          <w:rFonts w:hint="eastAsia"/>
          <w:szCs w:val="28"/>
        </w:rPr>
        <w:t>（包括设备构架、基础及地面、围墙、排水设施等）设计</w:t>
      </w:r>
      <w:r>
        <w:rPr>
          <w:szCs w:val="28"/>
        </w:rPr>
        <w:t>详见</w:t>
      </w:r>
      <w:r>
        <w:rPr>
          <w:rFonts w:hint="eastAsia"/>
          <w:szCs w:val="28"/>
        </w:rPr>
        <w:t>“442-S123456S-T0102”卷册</w:t>
      </w:r>
      <w:r>
        <w:rPr>
          <w:szCs w:val="28"/>
        </w:rPr>
        <w:t>。</w:t>
      </w:r>
    </w:p>
    <w:p>
      <w:pPr>
        <w:spacing w:line="580" w:lineRule="exact"/>
        <w:ind w:firstLine="560" w:firstLineChars="200"/>
        <w:rPr>
          <w:rFonts w:hint="eastAsia"/>
          <w:szCs w:val="28"/>
        </w:rPr>
      </w:pPr>
      <w:r>
        <w:rPr>
          <w:rFonts w:hint="eastAsia"/>
          <w:szCs w:val="28"/>
        </w:rPr>
        <w:t>本工程需要新建2座电缆终端场。新建终端场1尺寸为64m（长）×20m（宽），终端场内布置4回220kV线路，每回220kV线路间隔宽13m；终端场2尺寸为77m（长）×33m（宽），终端场内布置8回220kV线路，每回220kV线路间隔宽13m。终端场内布置电缆终端头、避雷器支架及其基础用于电缆与架空线路转换。电缆终端构架梁采用钢桁架结构，构架柱采用人字型钢管杆，构架基础采用钻孔灌注桩基础。电缆终端头、避雷器上部结构均采用钢桁架结构。</w:t>
      </w:r>
    </w:p>
    <w:p>
      <w:pPr>
        <w:spacing w:line="600" w:lineRule="exact"/>
        <w:rPr>
          <w:rFonts w:hint="eastAsia"/>
        </w:rPr>
      </w:pPr>
      <w:r>
        <w:rPr>
          <w:rFonts w:hint="eastAsia"/>
        </w:rPr>
        <w:t>4.2.8 隧道敷设型式</w:t>
      </w:r>
    </w:p>
    <w:p>
      <w:pPr>
        <w:spacing w:line="600" w:lineRule="exact"/>
        <w:ind w:firstLine="560" w:firstLineChars="200"/>
      </w:pPr>
      <w:r>
        <w:rPr>
          <w:rFonts w:hint="eastAsia"/>
        </w:rPr>
        <w:t>电缆线路在市政集团红线内敷设于濂泉电力隧道内，在先烈中路、太和岗路敷设于永福电力隧道内，电缆隧道内均采用水平蛇形敷设。每回电缆采用“品”字形紧贴排列布置，按水平蛇形放置在电缆支架上，选取适当的蛇形节距和蛇形幅宽以吸收、补偿电缆的热伸缩，并每隔一定的距离采用适当的器具进行限位、固定（如三相抱箍、单相抱箍、尼龙绳等）以约束保持电缆敷设线形。</w:t>
      </w:r>
      <w:r>
        <w:rPr>
          <w:rFonts w:hint="eastAsia"/>
          <w:highlight w:val="yellow"/>
        </w:rPr>
        <w:t>隧道内电缆敷设图详见“S123456S-T0101-13~19”</w:t>
      </w:r>
      <w:r>
        <w:rPr>
          <w:rFonts w:hint="eastAsia"/>
        </w:rPr>
        <w:t>。</w:t>
      </w:r>
    </w:p>
    <w:p>
      <w:pPr>
        <w:pStyle w:val="5"/>
        <w:outlineLvl w:val="1"/>
        <w:rPr>
          <w:szCs w:val="28"/>
        </w:rPr>
      </w:pPr>
      <w:bookmarkStart w:id="270" w:name="_Toc533565571"/>
      <w:bookmarkStart w:id="271" w:name="_Toc533565607"/>
      <w:bookmarkStart w:id="272" w:name="_Toc535402356"/>
      <w:bookmarkStart w:id="273" w:name="_Toc345076408"/>
      <w:bookmarkStart w:id="274" w:name="_Toc477206308"/>
      <w:bookmarkStart w:id="275" w:name="_Toc28405"/>
      <w:bookmarkStart w:id="276" w:name="_Toc8059"/>
      <w:bookmarkStart w:id="277" w:name="_Toc9503"/>
      <w:r>
        <w:rPr>
          <w:rFonts w:hint="eastAsia"/>
          <w:szCs w:val="28"/>
        </w:rPr>
        <w:t>4</w:t>
      </w:r>
      <w:r>
        <w:rPr>
          <w:szCs w:val="28"/>
        </w:rPr>
        <w:t>.</w:t>
      </w:r>
      <w:r>
        <w:rPr>
          <w:rFonts w:hint="eastAsia"/>
          <w:szCs w:val="28"/>
        </w:rPr>
        <w:t>3</w:t>
      </w:r>
      <w:r>
        <w:rPr>
          <w:szCs w:val="28"/>
        </w:rPr>
        <w:t xml:space="preserve">  变电站站内</w:t>
      </w:r>
      <w:bookmarkEnd w:id="269"/>
      <w:r>
        <w:rPr>
          <w:szCs w:val="28"/>
        </w:rPr>
        <w:t>敷设型式</w:t>
      </w:r>
      <w:bookmarkEnd w:id="270"/>
      <w:bookmarkEnd w:id="271"/>
      <w:bookmarkEnd w:id="272"/>
      <w:bookmarkEnd w:id="273"/>
      <w:bookmarkEnd w:id="274"/>
      <w:bookmarkEnd w:id="275"/>
      <w:bookmarkEnd w:id="276"/>
      <w:bookmarkEnd w:id="277"/>
    </w:p>
    <w:p>
      <w:pPr>
        <w:pStyle w:val="4"/>
        <w:spacing w:line="600" w:lineRule="exact"/>
        <w:ind w:firstLine="0"/>
        <w:outlineLvl w:val="2"/>
        <w:rPr>
          <w:szCs w:val="28"/>
        </w:rPr>
      </w:pPr>
      <w:bookmarkStart w:id="278" w:name="_Toc22160"/>
      <w:bookmarkStart w:id="279" w:name="_Toc32072"/>
      <w:r>
        <w:rPr>
          <w:rFonts w:hint="eastAsia"/>
          <w:szCs w:val="28"/>
        </w:rPr>
        <w:t>4</w:t>
      </w:r>
      <w:r>
        <w:rPr>
          <w:szCs w:val="28"/>
        </w:rPr>
        <w:t>.</w:t>
      </w:r>
      <w:r>
        <w:rPr>
          <w:rFonts w:hint="eastAsia"/>
          <w:szCs w:val="28"/>
        </w:rPr>
        <w:t>3</w:t>
      </w:r>
      <w:r>
        <w:rPr>
          <w:szCs w:val="28"/>
        </w:rPr>
        <w:t xml:space="preserve">.1 </w:t>
      </w:r>
      <w:r>
        <w:rPr>
          <w:rFonts w:hint="eastAsia"/>
          <w:szCs w:val="28"/>
        </w:rPr>
        <w:t>永福</w:t>
      </w:r>
      <w:r>
        <w:rPr>
          <w:szCs w:val="28"/>
        </w:rPr>
        <w:t>站内敷设型式</w:t>
      </w:r>
      <w:bookmarkEnd w:id="278"/>
      <w:bookmarkEnd w:id="279"/>
    </w:p>
    <w:p>
      <w:pPr>
        <w:pStyle w:val="4"/>
        <w:spacing w:line="600" w:lineRule="exact"/>
        <w:ind w:firstLine="560" w:firstLineChars="200"/>
        <w:rPr>
          <w:szCs w:val="28"/>
        </w:rPr>
      </w:pPr>
      <w:r>
        <w:rPr>
          <w:rFonts w:hint="eastAsia"/>
          <w:szCs w:val="28"/>
        </w:rPr>
        <w:t>电缆采用双回直埋、双回穿管的敷设型式沿站内道路敷设出站，芳村站内电缆线路走向详见图“</w:t>
      </w:r>
      <w:r>
        <w:rPr>
          <w:szCs w:val="28"/>
        </w:rPr>
        <w:t>S7031S-D0101-07</w:t>
      </w:r>
      <w:r>
        <w:rPr>
          <w:rFonts w:hint="eastAsia"/>
          <w:szCs w:val="28"/>
        </w:rPr>
        <w:t>”，直埋敷设型式详见图“</w:t>
      </w:r>
      <w:r>
        <w:rPr>
          <w:szCs w:val="28"/>
        </w:rPr>
        <w:t>S7031S-T0101-01~03</w:t>
      </w:r>
      <w:r>
        <w:rPr>
          <w:rFonts w:hint="eastAsia"/>
          <w:szCs w:val="28"/>
        </w:rPr>
        <w:t>”，穿管敷设型式详见图“</w:t>
      </w:r>
      <w:r>
        <w:rPr>
          <w:szCs w:val="28"/>
        </w:rPr>
        <w:t>S7031S-T0101-04</w:t>
      </w:r>
      <w:r>
        <w:rPr>
          <w:rFonts w:hint="eastAsia"/>
          <w:szCs w:val="28"/>
        </w:rPr>
        <w:t>”。</w:t>
      </w:r>
    </w:p>
    <w:p>
      <w:pPr>
        <w:pStyle w:val="4"/>
        <w:spacing w:line="600" w:lineRule="exact"/>
        <w:ind w:firstLine="560" w:firstLineChars="200"/>
        <w:rPr>
          <w:szCs w:val="28"/>
        </w:rPr>
      </w:pPr>
      <w:r>
        <w:rPr>
          <w:rFonts w:hint="eastAsia"/>
          <w:szCs w:val="28"/>
        </w:rPr>
        <w:t>电缆敷设至相应户外终端支架处时，采用抱箍固定安装在钢支架上并连接至户外终端处。电缆终端支架敷设安装图详见“</w:t>
      </w:r>
      <w:r>
        <w:rPr>
          <w:szCs w:val="28"/>
        </w:rPr>
        <w:t>S7031S-T0101-11~13</w:t>
      </w:r>
      <w:r>
        <w:rPr>
          <w:rFonts w:hint="eastAsia"/>
          <w:szCs w:val="28"/>
        </w:rPr>
        <w:t>”。</w:t>
      </w:r>
    </w:p>
    <w:p>
      <w:pPr>
        <w:pStyle w:val="4"/>
        <w:spacing w:line="600" w:lineRule="exact"/>
        <w:ind w:firstLine="0"/>
        <w:outlineLvl w:val="2"/>
        <w:rPr>
          <w:szCs w:val="28"/>
        </w:rPr>
      </w:pPr>
      <w:bookmarkStart w:id="280" w:name="_Toc7025"/>
      <w:bookmarkStart w:id="281" w:name="_Toc14853"/>
      <w:r>
        <w:rPr>
          <w:rFonts w:hint="eastAsia"/>
          <w:szCs w:val="28"/>
        </w:rPr>
        <w:t>4</w:t>
      </w:r>
      <w:r>
        <w:rPr>
          <w:szCs w:val="28"/>
        </w:rPr>
        <w:t>.</w:t>
      </w:r>
      <w:r>
        <w:rPr>
          <w:rFonts w:hint="eastAsia"/>
          <w:szCs w:val="28"/>
        </w:rPr>
        <w:t>3</w:t>
      </w:r>
      <w:r>
        <w:rPr>
          <w:szCs w:val="28"/>
        </w:rPr>
        <w:t>.2  濂泉站内敷设型式</w:t>
      </w:r>
      <w:bookmarkEnd w:id="280"/>
      <w:bookmarkEnd w:id="281"/>
    </w:p>
    <w:p>
      <w:pPr>
        <w:pStyle w:val="4"/>
        <w:spacing w:line="600" w:lineRule="exact"/>
        <w:ind w:firstLine="560" w:firstLineChars="200"/>
        <w:rPr>
          <w:rFonts w:hint="eastAsia"/>
          <w:szCs w:val="28"/>
        </w:rPr>
      </w:pPr>
      <w:r>
        <w:rPr>
          <w:szCs w:val="28"/>
        </w:rPr>
        <w:t>在濂泉站内，电缆从110kV GIS出线筒起，沿站内电缆竖井敷设至站内电缆层，然后经站内电缆沟出</w:t>
      </w:r>
      <w:r>
        <w:rPr>
          <w:rFonts w:hint="eastAsia"/>
          <w:szCs w:val="28"/>
        </w:rPr>
        <w:t>线至濂泉电力隧道工作井1</w:t>
      </w:r>
      <w:r>
        <w:rPr>
          <w:szCs w:val="28"/>
        </w:rPr>
        <w:t>。在电缆竖井内采用钢构支架支承电缆，三相电缆水平排列布置于支架上，用单相抱箍固定。濂泉站内电缆线路敷设走向详见图“</w:t>
      </w:r>
      <w:r>
        <w:rPr>
          <w:rFonts w:hint="eastAsia"/>
          <w:szCs w:val="28"/>
        </w:rPr>
        <w:t>S123456S-T0101-01、02</w:t>
      </w:r>
      <w:r>
        <w:rPr>
          <w:szCs w:val="28"/>
        </w:rPr>
        <w:t>”。</w:t>
      </w:r>
    </w:p>
    <w:p>
      <w:pPr>
        <w:pStyle w:val="4"/>
        <w:spacing w:line="600" w:lineRule="exact"/>
        <w:ind w:firstLine="0"/>
        <w:outlineLvl w:val="2"/>
        <w:rPr>
          <w:rFonts w:hint="eastAsia"/>
          <w:szCs w:val="28"/>
        </w:rPr>
      </w:pPr>
      <w:bookmarkStart w:id="282" w:name="_Toc31774"/>
      <w:bookmarkStart w:id="283" w:name="_Toc15189"/>
      <w:r>
        <w:rPr>
          <w:rFonts w:hint="eastAsia"/>
          <w:szCs w:val="28"/>
        </w:rPr>
        <w:t xml:space="preserve">4.3.3 </w:t>
      </w:r>
      <w:r>
        <w:rPr>
          <w:rFonts w:hint="eastAsia"/>
          <w:szCs w:val="28"/>
          <w:highlight w:val="yellow"/>
        </w:rPr>
        <w:t>厚德站</w:t>
      </w:r>
      <w:r>
        <w:rPr>
          <w:rFonts w:hint="eastAsia"/>
          <w:szCs w:val="28"/>
        </w:rPr>
        <w:t>内敷设型式</w:t>
      </w:r>
      <w:bookmarkEnd w:id="282"/>
      <w:bookmarkEnd w:id="283"/>
    </w:p>
    <w:p>
      <w:pPr>
        <w:pStyle w:val="4"/>
        <w:spacing w:line="600" w:lineRule="exact"/>
        <w:ind w:firstLine="560" w:firstLineChars="200"/>
        <w:rPr>
          <w:szCs w:val="28"/>
        </w:rPr>
      </w:pPr>
      <w:r>
        <w:rPr>
          <w:rFonts w:hint="eastAsia"/>
        </w:rPr>
        <w:t>电缆从110kVGIS出线筒起，沿站内电缆竖井敷设至站内电缆层，然后进入电缆隧道。</w:t>
      </w:r>
      <w:bookmarkStart w:id="284" w:name="OLE_LINK1"/>
      <w:r>
        <w:rPr>
          <w:rFonts w:hint="eastAsia"/>
        </w:rPr>
        <w:t>在竖井与电缆夹层内用单相抱箍把电缆固定于钢构架上</w:t>
      </w:r>
      <w:bookmarkEnd w:id="284"/>
      <w:r>
        <w:rPr>
          <w:rFonts w:hint="eastAsia"/>
        </w:rPr>
        <w:t>，厚德解口瑞怡港赤线（瑞宝－怡乐侧）电缆线路在厚德站内敷设长度约</w:t>
      </w:r>
      <w:r>
        <w:rPr>
          <w:rFonts w:hint="eastAsia"/>
          <w:szCs w:val="28"/>
        </w:rPr>
        <w:t>70m，厚德解口瑞怡港赤线（赤岗侧）</w:t>
      </w:r>
      <w:r>
        <w:rPr>
          <w:rFonts w:hint="eastAsia"/>
        </w:rPr>
        <w:t>电缆线路在厚德站内敷设长度约</w:t>
      </w:r>
      <w:r>
        <w:rPr>
          <w:rFonts w:hint="eastAsia"/>
          <w:szCs w:val="28"/>
        </w:rPr>
        <w:t>40m。</w:t>
      </w:r>
      <w:r>
        <w:rPr>
          <w:rFonts w:hint="eastAsia"/>
        </w:rPr>
        <w:t>详见图“</w:t>
      </w:r>
      <w:r>
        <w:t>S</w:t>
      </w:r>
      <w:r>
        <w:rPr>
          <w:rFonts w:hint="eastAsia"/>
        </w:rPr>
        <w:t>418</w:t>
      </w:r>
      <w:r>
        <w:t>1S</w:t>
      </w:r>
      <w:r>
        <w:rPr>
          <w:rFonts w:hint="eastAsia"/>
        </w:rPr>
        <w:t>-T0201A-06”。</w:t>
      </w:r>
    </w:p>
    <w:p>
      <w:pPr>
        <w:pStyle w:val="5"/>
        <w:outlineLvl w:val="1"/>
        <w:rPr>
          <w:szCs w:val="28"/>
        </w:rPr>
      </w:pPr>
      <w:bookmarkStart w:id="285" w:name="_Toc477206309"/>
      <w:bookmarkStart w:id="286" w:name="_Toc3274"/>
      <w:bookmarkStart w:id="287" w:name="_Toc17172"/>
      <w:bookmarkStart w:id="288" w:name="_Toc15164"/>
      <w:r>
        <w:rPr>
          <w:rFonts w:hint="eastAsia"/>
          <w:szCs w:val="28"/>
        </w:rPr>
        <w:t>4</w:t>
      </w:r>
      <w:r>
        <w:rPr>
          <w:szCs w:val="28"/>
        </w:rPr>
        <w:t>.</w:t>
      </w:r>
      <w:r>
        <w:rPr>
          <w:rFonts w:hint="eastAsia"/>
          <w:szCs w:val="28"/>
        </w:rPr>
        <w:t>4</w:t>
      </w:r>
      <w:r>
        <w:rPr>
          <w:szCs w:val="28"/>
        </w:rPr>
        <w:t xml:space="preserve"> 其他</w:t>
      </w:r>
      <w:bookmarkEnd w:id="285"/>
      <w:bookmarkEnd w:id="286"/>
      <w:bookmarkEnd w:id="287"/>
      <w:bookmarkEnd w:id="288"/>
    </w:p>
    <w:p>
      <w:pPr>
        <w:pStyle w:val="4"/>
        <w:spacing w:line="600" w:lineRule="exact"/>
        <w:ind w:firstLine="565" w:firstLineChars="202"/>
        <w:rPr>
          <w:szCs w:val="28"/>
        </w:rPr>
      </w:pPr>
      <w:r>
        <w:t>电缆线路沿线路面的直线段每隔</w:t>
      </w:r>
      <w:r>
        <w:rPr>
          <w:rFonts w:hint="eastAsia"/>
          <w:lang w:val="en-US" w:eastAsia="zh-CN"/>
        </w:rPr>
        <w:t>12</w:t>
      </w:r>
      <w:r>
        <w:t>m装设标志牌，转弯位置的每个转弯点以及电缆接头位置也需装设标志牌</w:t>
      </w:r>
      <w:r>
        <w:rPr>
          <w:rFonts w:hint="eastAsia"/>
          <w:szCs w:val="28"/>
        </w:rPr>
        <w:t>；在沿线绿化带的直线段每隔</w:t>
      </w:r>
      <w:r>
        <w:rPr>
          <w:rFonts w:hint="eastAsia"/>
          <w:szCs w:val="28"/>
          <w:lang w:val="en-US" w:eastAsia="zh-CN"/>
        </w:rPr>
        <w:t>12</w:t>
      </w:r>
      <w:r>
        <w:rPr>
          <w:rFonts w:hint="eastAsia"/>
          <w:szCs w:val="28"/>
        </w:rPr>
        <w:t>m装设标志桩，转弯位置的每个转弯点以及电缆接头位置也需装设标志桩。电缆线路沿线需在盖板面或管面敷设警示带。</w:t>
      </w:r>
    </w:p>
    <w:p>
      <w:pPr>
        <w:pStyle w:val="3"/>
        <w:spacing w:before="100" w:after="100" w:line="600" w:lineRule="exact"/>
        <w:outlineLvl w:val="0"/>
        <w:rPr>
          <w:b w:val="0"/>
          <w:sz w:val="28"/>
          <w:szCs w:val="28"/>
        </w:rPr>
      </w:pPr>
      <w:bookmarkStart w:id="289" w:name="_Toc345076409"/>
      <w:bookmarkStart w:id="290" w:name="_Toc12942"/>
      <w:bookmarkStart w:id="291" w:name="_Toc3692"/>
      <w:bookmarkStart w:id="292" w:name="_Toc28845"/>
      <w:bookmarkStart w:id="293" w:name="_Toc535402363"/>
      <w:r>
        <w:rPr>
          <w:rFonts w:hint="eastAsia"/>
          <w:b w:val="0"/>
          <w:sz w:val="28"/>
          <w:szCs w:val="28"/>
        </w:rPr>
        <w:t>5</w:t>
      </w:r>
      <w:r>
        <w:rPr>
          <w:b w:val="0"/>
          <w:sz w:val="28"/>
          <w:szCs w:val="28"/>
        </w:rPr>
        <w:t xml:space="preserve">  通信保护部分</w:t>
      </w:r>
      <w:bookmarkEnd w:id="289"/>
      <w:bookmarkEnd w:id="290"/>
      <w:bookmarkEnd w:id="291"/>
      <w:bookmarkEnd w:id="292"/>
    </w:p>
    <w:p>
      <w:pPr>
        <w:pStyle w:val="4"/>
        <w:spacing w:line="600" w:lineRule="exact"/>
        <w:ind w:firstLine="570"/>
        <w:rPr>
          <w:rFonts w:hint="eastAsia"/>
          <w:szCs w:val="28"/>
        </w:rPr>
      </w:pPr>
      <w:r>
        <w:rPr>
          <w:szCs w:val="28"/>
        </w:rPr>
        <w:t>本工程新建110kV电缆线路是采用XLPE电力电缆敷设，由于该电缆的金属外护层具有非常良好的电磁屏蔽作用，因此不会对邻近的无线电收发信台产生干扰影响。新建电缆输电线路两侧没有平行接近的通信电缆干线线路。本工程线路路径不会有对附近通信设施的影响问题。</w:t>
      </w:r>
    </w:p>
    <w:p>
      <w:pPr>
        <w:pStyle w:val="3"/>
        <w:spacing w:before="100" w:after="100" w:line="600" w:lineRule="exact"/>
        <w:outlineLvl w:val="0"/>
        <w:rPr>
          <w:rFonts w:hint="eastAsia"/>
          <w:b w:val="0"/>
          <w:sz w:val="28"/>
          <w:szCs w:val="28"/>
        </w:rPr>
      </w:pPr>
      <w:bookmarkStart w:id="294" w:name="_Toc11990"/>
      <w:bookmarkStart w:id="295" w:name="_Toc162777974"/>
      <w:bookmarkStart w:id="296" w:name="_Toc4646"/>
      <w:bookmarkStart w:id="297" w:name="_Toc31274"/>
      <w:bookmarkStart w:id="298" w:name="_Toc420665355"/>
      <w:r>
        <w:rPr>
          <w:rFonts w:hint="eastAsia"/>
          <w:b w:val="0"/>
          <w:sz w:val="28"/>
          <w:szCs w:val="28"/>
        </w:rPr>
        <w:t>6  施工注意事项</w:t>
      </w:r>
      <w:bookmarkEnd w:id="294"/>
      <w:bookmarkEnd w:id="295"/>
      <w:bookmarkEnd w:id="296"/>
      <w:bookmarkEnd w:id="297"/>
      <w:bookmarkEnd w:id="298"/>
    </w:p>
    <w:p>
      <w:pPr>
        <w:spacing w:line="360" w:lineRule="auto"/>
        <w:rPr>
          <w:rFonts w:hint="eastAsia"/>
          <w:szCs w:val="28"/>
        </w:rPr>
      </w:pPr>
      <w:r>
        <w:rPr>
          <w:rFonts w:hint="eastAsia"/>
          <w:szCs w:val="28"/>
        </w:rPr>
        <w:t>a）本工程接头编号顺序是由</w:t>
      </w:r>
      <w:r>
        <w:rPr>
          <w:rFonts w:hint="eastAsia"/>
          <w:szCs w:val="28"/>
          <w:highlight w:val="yellow"/>
        </w:rPr>
        <w:t>濂泉站至永福站</w:t>
      </w:r>
      <w:r>
        <w:rPr>
          <w:rFonts w:hint="eastAsia"/>
          <w:szCs w:val="28"/>
        </w:rPr>
        <w:t>方向递增。另外，若施工现场接头位置需微调，请施工单位及时通知设计人员复核电缆分段长度是否满足接头位置调整要求。</w:t>
      </w:r>
    </w:p>
    <w:p>
      <w:pPr>
        <w:spacing w:line="360" w:lineRule="auto"/>
        <w:rPr>
          <w:rFonts w:hint="eastAsia"/>
          <w:szCs w:val="28"/>
        </w:rPr>
      </w:pPr>
      <w:r>
        <w:rPr>
          <w:rFonts w:hint="eastAsia"/>
          <w:szCs w:val="28"/>
        </w:rPr>
        <w:t>b）本工程电缆线路在敷设于车行道的地方，若施工期间对交通影响较大，请施工单位做好现场交通疏解与文明施工措施。</w:t>
      </w:r>
    </w:p>
    <w:p>
      <w:pPr>
        <w:spacing w:line="360" w:lineRule="auto"/>
        <w:rPr>
          <w:rFonts w:hint="eastAsia"/>
          <w:szCs w:val="28"/>
        </w:rPr>
      </w:pPr>
      <w:r>
        <w:rPr>
          <w:rFonts w:hint="eastAsia"/>
          <w:szCs w:val="28"/>
        </w:rPr>
        <w:t>c）电缆线路沿线路面的直线段每隔</w:t>
      </w:r>
      <w:r>
        <w:rPr>
          <w:rFonts w:hint="eastAsia"/>
          <w:szCs w:val="28"/>
          <w:lang w:val="en-US" w:eastAsia="zh-CN"/>
        </w:rPr>
        <w:t>12</w:t>
      </w:r>
      <w:r>
        <w:rPr>
          <w:rFonts w:hint="eastAsia"/>
          <w:szCs w:val="28"/>
        </w:rPr>
        <w:t>m装设标志牌，转弯位置的每个转弯点以及电缆接头位置也需装设标志牌，在沿线绿化带的直线段每隔</w:t>
      </w:r>
      <w:r>
        <w:rPr>
          <w:rFonts w:hint="eastAsia"/>
          <w:szCs w:val="28"/>
          <w:lang w:val="en-US" w:eastAsia="zh-CN"/>
        </w:rPr>
        <w:t>12</w:t>
      </w:r>
      <w:r>
        <w:rPr>
          <w:rFonts w:hint="eastAsia"/>
          <w:szCs w:val="28"/>
        </w:rPr>
        <w:t>m装设标志桩，转弯位置的每个转弯点以及电缆接头位置也需装设标志桩。电缆线路沿线需在盖板面或管面敷设警示带。</w:t>
      </w:r>
    </w:p>
    <w:p>
      <w:pPr>
        <w:spacing w:line="360" w:lineRule="auto"/>
        <w:rPr>
          <w:rFonts w:hint="eastAsia"/>
          <w:szCs w:val="28"/>
        </w:rPr>
      </w:pPr>
      <w:r>
        <w:rPr>
          <w:rFonts w:hint="eastAsia"/>
          <w:szCs w:val="28"/>
        </w:rPr>
        <w:t>d）施工单位施工时必须认真核对现场电缆线路、变电站内设备相序，如发现与设计不符，及时通知设计人员。</w:t>
      </w:r>
    </w:p>
    <w:p>
      <w:pPr>
        <w:pStyle w:val="4"/>
        <w:spacing w:line="360" w:lineRule="auto"/>
        <w:ind w:firstLine="0"/>
        <w:jc w:val="left"/>
        <w:rPr>
          <w:rFonts w:hint="eastAsia"/>
          <w:szCs w:val="28"/>
        </w:rPr>
      </w:pPr>
      <w:r>
        <w:rPr>
          <w:rFonts w:hint="eastAsia"/>
          <w:szCs w:val="28"/>
        </w:rPr>
        <w:t>e）本工程电缆线路在穿越不允许开挖的道路时，需采用顶管（非开挖水平定向钻）的施工工艺，并将顶管方案报业主、监理、设计，由设计复核电缆导体载流量。</w:t>
      </w:r>
    </w:p>
    <w:p>
      <w:pPr>
        <w:pStyle w:val="4"/>
        <w:spacing w:line="360" w:lineRule="auto"/>
        <w:ind w:firstLine="0"/>
        <w:jc w:val="left"/>
        <w:rPr>
          <w:rFonts w:hint="eastAsia"/>
          <w:szCs w:val="28"/>
        </w:rPr>
      </w:pPr>
      <w:r>
        <w:rPr>
          <w:rFonts w:hint="eastAsia"/>
          <w:szCs w:val="28"/>
        </w:rPr>
        <w:t>f）安装电缆接头以及电缆终端时需保持安装现场的清洁，应防止尘埃与杂物落入绝缘内。</w:t>
      </w:r>
    </w:p>
    <w:p>
      <w:pPr>
        <w:pStyle w:val="4"/>
        <w:spacing w:line="360" w:lineRule="auto"/>
        <w:ind w:firstLine="0"/>
        <w:jc w:val="left"/>
        <w:rPr>
          <w:rFonts w:hint="eastAsia"/>
          <w:szCs w:val="28"/>
        </w:rPr>
      </w:pPr>
      <w:r>
        <w:rPr>
          <w:rFonts w:hint="eastAsia"/>
          <w:szCs w:val="28"/>
        </w:rPr>
        <w:t>g）施工单位进入变电站内施工应与变电站施工、运行单位办理有关手续；电缆放线时应做好安全措施，以免损伤运行中的设备。</w:t>
      </w:r>
    </w:p>
    <w:p>
      <w:pPr>
        <w:pStyle w:val="4"/>
        <w:spacing w:line="360" w:lineRule="auto"/>
        <w:ind w:firstLine="0"/>
        <w:jc w:val="left"/>
        <w:rPr>
          <w:rFonts w:hint="eastAsia"/>
          <w:szCs w:val="28"/>
        </w:rPr>
      </w:pPr>
      <w:r>
        <w:rPr>
          <w:rFonts w:hint="eastAsia"/>
          <w:szCs w:val="28"/>
        </w:rPr>
        <w:t>h）若施工单位在施工过程中发现问题，需及时通知监理、业主与设计人员到施工现场研究解决方案。</w:t>
      </w:r>
    </w:p>
    <w:p>
      <w:pPr>
        <w:pStyle w:val="4"/>
        <w:spacing w:line="360" w:lineRule="auto"/>
        <w:ind w:firstLine="0"/>
        <w:rPr>
          <w:rFonts w:hint="eastAsia"/>
          <w:szCs w:val="28"/>
        </w:rPr>
      </w:pPr>
      <w:r>
        <w:rPr>
          <w:rFonts w:hint="eastAsia"/>
          <w:szCs w:val="28"/>
        </w:rPr>
        <w:t>i）工程的施工及验收质量标准，除设计有要求外，均以《电气装置安装工程电缆线路施工及验收</w:t>
      </w:r>
      <w:r>
        <w:rPr>
          <w:rFonts w:hint="eastAsia"/>
          <w:szCs w:val="28"/>
          <w:lang w:eastAsia="zh-CN"/>
        </w:rPr>
        <w:t>标准</w:t>
      </w:r>
      <w:r>
        <w:rPr>
          <w:rFonts w:hint="eastAsia"/>
          <w:szCs w:val="28"/>
        </w:rPr>
        <w:t>》</w:t>
      </w:r>
      <w:r>
        <w:rPr>
          <w:rFonts w:hint="eastAsia"/>
          <w:szCs w:val="28"/>
          <w:highlight w:val="yellow"/>
        </w:rPr>
        <w:t>GB50168-20</w:t>
      </w:r>
      <w:r>
        <w:rPr>
          <w:rFonts w:hint="eastAsia"/>
          <w:szCs w:val="28"/>
          <w:highlight w:val="yellow"/>
          <w:lang w:val="en-US" w:eastAsia="zh-CN"/>
        </w:rPr>
        <w:t>18</w:t>
      </w:r>
      <w:r>
        <w:rPr>
          <w:rFonts w:hint="eastAsia"/>
          <w:szCs w:val="28"/>
        </w:rPr>
        <w:t>为准。说明未尽事宜，均以南方电网公司颁发的相关规定办理。</w:t>
      </w:r>
    </w:p>
    <w:p>
      <w:pPr>
        <w:pStyle w:val="4"/>
        <w:spacing w:line="360" w:lineRule="auto"/>
        <w:ind w:firstLine="0"/>
        <w:rPr>
          <w:rFonts w:hint="eastAsia"/>
          <w:szCs w:val="28"/>
        </w:rPr>
      </w:pPr>
      <w:r>
        <w:rPr>
          <w:rFonts w:hint="eastAsia" w:ascii="Times New Roman" w:hAnsi="Times New Roman" w:cs="Times New Roman"/>
          <w:lang w:val="en-US" w:eastAsia="zh-CN"/>
        </w:rPr>
        <w:t>j</w:t>
      </w:r>
      <w:r>
        <w:rPr>
          <w:rFonts w:hint="eastAsia"/>
          <w:szCs w:val="28"/>
        </w:rPr>
        <w:t>）</w:t>
      </w:r>
      <w:r>
        <w:rPr>
          <w:rFonts w:hint="default" w:ascii="Times New Roman" w:hAnsi="Times New Roman" w:cs="Times New Roman"/>
        </w:rPr>
        <w:t>由于本</w:t>
      </w:r>
      <w:r>
        <w:rPr>
          <w:rFonts w:hint="eastAsia" w:ascii="Times New Roman" w:hAnsi="Times New Roman" w:cs="Times New Roman"/>
          <w:lang w:eastAsia="zh-CN"/>
        </w:rPr>
        <w:t>工程</w:t>
      </w:r>
      <w:r>
        <w:rPr>
          <w:rFonts w:hint="default" w:ascii="Times New Roman" w:hAnsi="Times New Roman" w:cs="Times New Roman"/>
        </w:rPr>
        <w:t>电缆线路走廊所经道路地下管线复杂，建议施工单位在道路开挖或采取非开挖水平定向钻（顶管）前，参照本工程管线测量图纸进行地下管线复测，并请其他地下管线单位进行现场交底，拟定管线保护方案及应急方案。在有埋设深度较浅的地下管线的路段，需采用人工开挖，禁止采用大型机械挖掘设备，避免损伤现有地下管线。施工单位应根据南方电网公司《基建项目安全管理业务指导书》（Q/CSG433014-2015）规定，对电缆线路走廊邻近的地下管线保护注意事项进行安全交底。</w:t>
      </w:r>
    </w:p>
    <w:p>
      <w:pPr>
        <w:pStyle w:val="3"/>
        <w:spacing w:line="600" w:lineRule="exact"/>
        <w:outlineLvl w:val="0"/>
        <w:rPr>
          <w:sz w:val="28"/>
          <w:szCs w:val="28"/>
        </w:rPr>
      </w:pPr>
      <w:bookmarkStart w:id="299" w:name="_Toc21666"/>
      <w:bookmarkStart w:id="300" w:name="_Toc477206312"/>
      <w:bookmarkStart w:id="301" w:name="_Toc593"/>
      <w:bookmarkStart w:id="302" w:name="_Toc7960"/>
      <w:r>
        <w:rPr>
          <w:rFonts w:hint="eastAsia"/>
          <w:sz w:val="28"/>
          <w:szCs w:val="28"/>
          <w:lang w:val="en-US" w:eastAsia="zh-CN"/>
        </w:rPr>
        <w:t>7</w:t>
      </w:r>
      <w:r>
        <w:rPr>
          <w:sz w:val="28"/>
          <w:szCs w:val="28"/>
        </w:rPr>
        <w:t xml:space="preserve">  3C绿色电网说明及评价</w:t>
      </w:r>
      <w:bookmarkEnd w:id="299"/>
      <w:bookmarkEnd w:id="300"/>
      <w:bookmarkEnd w:id="301"/>
      <w:bookmarkEnd w:id="302"/>
    </w:p>
    <w:p>
      <w:pPr>
        <w:topLinePunct/>
        <w:adjustRightInd w:val="0"/>
        <w:snapToGrid w:val="0"/>
        <w:spacing w:line="600" w:lineRule="exact"/>
        <w:ind w:firstLine="560" w:firstLineChars="200"/>
        <w:rPr>
          <w:szCs w:val="28"/>
        </w:rPr>
      </w:pPr>
      <w:r>
        <w:rPr>
          <w:szCs w:val="28"/>
        </w:rPr>
        <w:t>根据南方电网公司《3C 绿色电网建设评价标准（输电线路绿色部分）》的要求，对本工程新建电缆线路所达到的3C绿色指标情况进行评价，具体列表如下：</w:t>
      </w:r>
    </w:p>
    <w:p>
      <w:pPr>
        <w:topLinePunct/>
        <w:adjustRightInd w:val="0"/>
        <w:snapToGrid w:val="0"/>
        <w:spacing w:line="600" w:lineRule="exact"/>
        <w:ind w:firstLine="560" w:firstLineChars="200"/>
        <w:jc w:val="center"/>
        <w:rPr>
          <w:szCs w:val="28"/>
        </w:rPr>
      </w:pPr>
      <w:r>
        <w:rPr>
          <w:szCs w:val="28"/>
        </w:rPr>
        <w:t>表</w:t>
      </w:r>
      <w:r>
        <w:rPr>
          <w:rFonts w:hint="eastAsia"/>
          <w:szCs w:val="28"/>
          <w:lang w:val="en-US" w:eastAsia="zh-CN"/>
        </w:rPr>
        <w:t>7</w:t>
      </w:r>
      <w:r>
        <w:rPr>
          <w:szCs w:val="28"/>
        </w:rPr>
        <w:t>-1 电缆线路3C绿色指标情况评价表</w:t>
      </w:r>
    </w:p>
    <w:tbl>
      <w:tblPr>
        <w:tblStyle w:val="27"/>
        <w:tblW w:w="0" w:type="auto"/>
        <w:jc w:val="center"/>
        <w:tblLayout w:type="fixed"/>
        <w:tblCellMar>
          <w:top w:w="0" w:type="dxa"/>
          <w:left w:w="108" w:type="dxa"/>
          <w:bottom w:w="0" w:type="dxa"/>
          <w:right w:w="108" w:type="dxa"/>
        </w:tblCellMar>
      </w:tblPr>
      <w:tblGrid>
        <w:gridCol w:w="517"/>
        <w:gridCol w:w="479"/>
        <w:gridCol w:w="4136"/>
        <w:gridCol w:w="707"/>
        <w:gridCol w:w="1833"/>
        <w:gridCol w:w="707"/>
      </w:tblGrid>
      <w:tr>
        <w:tblPrEx>
          <w:tblCellMar>
            <w:top w:w="0" w:type="dxa"/>
            <w:left w:w="108" w:type="dxa"/>
            <w:bottom w:w="0" w:type="dxa"/>
            <w:right w:w="108" w:type="dxa"/>
          </w:tblCellMar>
        </w:tblPrEx>
        <w:trPr>
          <w:wBefore w:w="0" w:type="dxa"/>
          <w:wAfter w:w="0" w:type="dxa"/>
          <w:cantSplit/>
          <w:trHeight w:val="795" w:hRule="atLeast"/>
          <w:tblHeader/>
          <w:jc w:val="center"/>
        </w:trPr>
        <w:tc>
          <w:tcPr>
            <w:tcW w:w="996"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center"/>
              <w:rPr>
                <w:b/>
                <w:bCs/>
                <w:kern w:val="0"/>
                <w:sz w:val="24"/>
                <w:szCs w:val="24"/>
              </w:rPr>
            </w:pPr>
            <w:r>
              <w:rPr>
                <w:b/>
                <w:bCs/>
                <w:kern w:val="0"/>
                <w:sz w:val="24"/>
                <w:szCs w:val="24"/>
              </w:rPr>
              <w:t>项目</w:t>
            </w:r>
          </w:p>
        </w:tc>
        <w:tc>
          <w:tcPr>
            <w:tcW w:w="4136" w:type="dxa"/>
            <w:tcBorders>
              <w:top w:val="single" w:color="auto" w:sz="4" w:space="0"/>
              <w:left w:val="nil"/>
              <w:bottom w:val="single" w:color="auto" w:sz="4" w:space="0"/>
              <w:right w:val="single" w:color="auto" w:sz="4" w:space="0"/>
            </w:tcBorders>
            <w:noWrap w:val="0"/>
            <w:vAlign w:val="center"/>
          </w:tcPr>
          <w:p>
            <w:pPr>
              <w:widowControl/>
              <w:jc w:val="center"/>
              <w:rPr>
                <w:b/>
                <w:bCs/>
                <w:kern w:val="0"/>
                <w:sz w:val="24"/>
                <w:szCs w:val="24"/>
              </w:rPr>
            </w:pPr>
            <w:r>
              <w:rPr>
                <w:b/>
                <w:bCs/>
                <w:kern w:val="0"/>
                <w:sz w:val="24"/>
                <w:szCs w:val="24"/>
              </w:rPr>
              <w:t>条          款</w:t>
            </w:r>
          </w:p>
        </w:tc>
        <w:tc>
          <w:tcPr>
            <w:tcW w:w="707" w:type="dxa"/>
            <w:tcBorders>
              <w:top w:val="single" w:color="auto" w:sz="4" w:space="0"/>
              <w:left w:val="nil"/>
              <w:bottom w:val="single" w:color="auto" w:sz="4" w:space="0"/>
              <w:right w:val="single" w:color="auto" w:sz="4" w:space="0"/>
            </w:tcBorders>
            <w:noWrap w:val="0"/>
            <w:vAlign w:val="center"/>
          </w:tcPr>
          <w:p>
            <w:pPr>
              <w:widowControl/>
              <w:jc w:val="left"/>
              <w:rPr>
                <w:b/>
                <w:bCs/>
                <w:kern w:val="0"/>
                <w:sz w:val="24"/>
                <w:szCs w:val="24"/>
              </w:rPr>
            </w:pPr>
            <w:r>
              <w:rPr>
                <w:b/>
                <w:bCs/>
                <w:kern w:val="0"/>
                <w:sz w:val="24"/>
                <w:szCs w:val="24"/>
              </w:rPr>
              <w:t>是否执行</w:t>
            </w:r>
          </w:p>
        </w:tc>
        <w:tc>
          <w:tcPr>
            <w:tcW w:w="1833" w:type="dxa"/>
            <w:tcBorders>
              <w:top w:val="single" w:color="auto" w:sz="4" w:space="0"/>
              <w:left w:val="nil"/>
              <w:bottom w:val="single" w:color="auto" w:sz="4" w:space="0"/>
              <w:right w:val="single" w:color="auto" w:sz="4" w:space="0"/>
            </w:tcBorders>
            <w:noWrap w:val="0"/>
            <w:vAlign w:val="center"/>
          </w:tcPr>
          <w:p>
            <w:pPr>
              <w:widowControl/>
              <w:jc w:val="left"/>
              <w:rPr>
                <w:b/>
                <w:bCs/>
                <w:kern w:val="0"/>
                <w:sz w:val="24"/>
                <w:szCs w:val="24"/>
              </w:rPr>
            </w:pPr>
            <w:r>
              <w:rPr>
                <w:b/>
                <w:bCs/>
                <w:kern w:val="0"/>
                <w:sz w:val="24"/>
                <w:szCs w:val="24"/>
              </w:rPr>
              <w:t>备注</w:t>
            </w:r>
          </w:p>
        </w:tc>
        <w:tc>
          <w:tcPr>
            <w:tcW w:w="707" w:type="dxa"/>
            <w:tcBorders>
              <w:top w:val="single" w:color="auto" w:sz="4" w:space="0"/>
              <w:left w:val="nil"/>
              <w:bottom w:val="single" w:color="auto" w:sz="4" w:space="0"/>
              <w:right w:val="single" w:color="auto" w:sz="4" w:space="0"/>
            </w:tcBorders>
            <w:noWrap w:val="0"/>
            <w:vAlign w:val="center"/>
          </w:tcPr>
          <w:p>
            <w:pPr>
              <w:widowControl/>
              <w:jc w:val="center"/>
              <w:rPr>
                <w:b/>
                <w:bCs/>
                <w:kern w:val="0"/>
                <w:sz w:val="24"/>
                <w:szCs w:val="24"/>
              </w:rPr>
            </w:pPr>
            <w:r>
              <w:rPr>
                <w:b/>
                <w:bCs/>
                <w:kern w:val="0"/>
                <w:sz w:val="24"/>
                <w:szCs w:val="24"/>
              </w:rPr>
              <w:t>执行项数</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5.1</w:t>
            </w:r>
            <w:r>
              <w:rPr>
                <w:kern w:val="0"/>
                <w:sz w:val="24"/>
                <w:szCs w:val="24"/>
              </w:rPr>
              <w:br w:type="textWrapping"/>
            </w:r>
            <w:r>
              <w:rPr>
                <w:kern w:val="0"/>
                <w:sz w:val="24"/>
                <w:szCs w:val="24"/>
              </w:rPr>
              <w:t>节</w:t>
            </w:r>
            <w:r>
              <w:rPr>
                <w:kern w:val="0"/>
                <w:sz w:val="24"/>
                <w:szCs w:val="24"/>
              </w:rPr>
              <w:br w:type="textWrapping"/>
            </w:r>
            <w:r>
              <w:rPr>
                <w:kern w:val="0"/>
                <w:sz w:val="24"/>
                <w:szCs w:val="24"/>
              </w:rPr>
              <w:t>地</w:t>
            </w:r>
            <w:r>
              <w:rPr>
                <w:kern w:val="0"/>
                <w:sz w:val="24"/>
                <w:szCs w:val="24"/>
              </w:rPr>
              <w:br w:type="textWrapping"/>
            </w:r>
            <w:r>
              <w:rPr>
                <w:kern w:val="0"/>
                <w:sz w:val="24"/>
                <w:szCs w:val="24"/>
              </w:rPr>
              <w:t>与</w:t>
            </w:r>
            <w:r>
              <w:rPr>
                <w:kern w:val="0"/>
                <w:sz w:val="24"/>
                <w:szCs w:val="24"/>
              </w:rPr>
              <w:br w:type="textWrapping"/>
            </w:r>
            <w:r>
              <w:rPr>
                <w:kern w:val="0"/>
                <w:sz w:val="24"/>
                <w:szCs w:val="24"/>
              </w:rPr>
              <w:t>土</w:t>
            </w:r>
            <w:r>
              <w:rPr>
                <w:kern w:val="0"/>
                <w:sz w:val="24"/>
                <w:szCs w:val="24"/>
              </w:rPr>
              <w:br w:type="textWrapping"/>
            </w:r>
            <w:r>
              <w:rPr>
                <w:kern w:val="0"/>
                <w:sz w:val="24"/>
                <w:szCs w:val="24"/>
              </w:rPr>
              <w:t>地</w:t>
            </w:r>
            <w:r>
              <w:rPr>
                <w:kern w:val="0"/>
                <w:sz w:val="24"/>
                <w:szCs w:val="24"/>
              </w:rPr>
              <w:br w:type="textWrapping"/>
            </w:r>
            <w:r>
              <w:rPr>
                <w:kern w:val="0"/>
                <w:sz w:val="24"/>
                <w:szCs w:val="24"/>
              </w:rPr>
              <w:t>利</w:t>
            </w:r>
            <w:r>
              <w:rPr>
                <w:kern w:val="0"/>
                <w:sz w:val="24"/>
                <w:szCs w:val="24"/>
              </w:rPr>
              <w:br w:type="textWrapping"/>
            </w:r>
            <w:r>
              <w:rPr>
                <w:kern w:val="0"/>
                <w:sz w:val="24"/>
                <w:szCs w:val="24"/>
              </w:rPr>
              <w:t>用</w:t>
            </w:r>
          </w:p>
        </w:tc>
        <w:tc>
          <w:tcPr>
            <w:tcW w:w="479" w:type="dxa"/>
            <w:vMerge w:val="restart"/>
            <w:tcBorders>
              <w:top w:val="nil"/>
              <w:left w:val="single" w:color="auto" w:sz="4" w:space="0"/>
              <w:bottom w:val="single" w:color="000000" w:sz="4" w:space="0"/>
              <w:right w:val="single" w:color="auto" w:sz="4" w:space="0"/>
            </w:tcBorders>
            <w:noWrap w:val="0"/>
            <w:vAlign w:val="center"/>
          </w:tcPr>
          <w:p>
            <w:pPr>
              <w:widowControl/>
              <w:jc w:val="center"/>
              <w:rPr>
                <w:kern w:val="0"/>
                <w:sz w:val="24"/>
                <w:szCs w:val="24"/>
              </w:rPr>
            </w:pPr>
            <w:r>
              <w:rPr>
                <w:kern w:val="0"/>
                <w:sz w:val="24"/>
                <w:szCs w:val="24"/>
              </w:rPr>
              <w:t>控</w:t>
            </w:r>
            <w:r>
              <w:rPr>
                <w:kern w:val="0"/>
                <w:sz w:val="24"/>
                <w:szCs w:val="24"/>
              </w:rPr>
              <w:br w:type="textWrapping"/>
            </w:r>
            <w:r>
              <w:rPr>
                <w:kern w:val="0"/>
                <w:sz w:val="24"/>
                <w:szCs w:val="24"/>
              </w:rPr>
              <w:t>制</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5.1.1.1  电缆路径与当地电网规划、市政规划、路网规划、桥梁规划、工业区规划、自然保护区规划和旅游区规划相协调。</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rFonts w:hint="eastAsia"/>
                <w:kern w:val="0"/>
                <w:sz w:val="24"/>
                <w:szCs w:val="24"/>
              </w:rPr>
              <w:t>4</w:t>
            </w:r>
            <w:r>
              <w:rPr>
                <w:kern w:val="0"/>
                <w:sz w:val="24"/>
                <w:szCs w:val="24"/>
              </w:rPr>
              <w:t>/</w:t>
            </w:r>
            <w:r>
              <w:rPr>
                <w:rFonts w:hint="eastAsia"/>
                <w:kern w:val="0"/>
                <w:sz w:val="24"/>
                <w:szCs w:val="24"/>
              </w:rPr>
              <w:t>4</w:t>
            </w:r>
          </w:p>
        </w:tc>
      </w:tr>
      <w:tr>
        <w:tblPrEx>
          <w:tblCellMar>
            <w:top w:w="0" w:type="dxa"/>
            <w:left w:w="108" w:type="dxa"/>
            <w:bottom w:w="0" w:type="dxa"/>
            <w:right w:w="108" w:type="dxa"/>
          </w:tblCellMar>
        </w:tblPrEx>
        <w:trPr>
          <w:wBefore w:w="0" w:type="dxa"/>
          <w:wAfter w:w="0" w:type="dxa"/>
          <w:trHeight w:val="794"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000000"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5.1.1.2  变电站电缆出线路径按最终规模统筹规划，为远期线路预留通道。</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836"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000000"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5.1.1.3  电缆敷设方式综合考虑电压等级、输送容量、最终规模、施工及运行要求、占用走廊宽度等因素，经技术经济比较后确定。</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75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000000"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5.1.1.4  电缆隧道的内空尺寸按远景规划敷设电缆根数决定，隧道土建部分按最终规模一次性建设。</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b/>
                <w:bCs/>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000000"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5.1.1.5  电缆终端站的布置在满足安全可靠、技术先进、运行维护方便的前提下紧凑、合理，未占用基本农田；用地面积按最终规模一次性考虑，分期建设。</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000000"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5.1.1.6  新建电缆终端站进站道路宽度不超过4米。</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000000"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5.1.1.7  35kV架空线路转为电缆处，采用电缆终端塔(杆)形式。</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一</w:t>
            </w:r>
            <w:r>
              <w:rPr>
                <w:kern w:val="0"/>
                <w:sz w:val="24"/>
                <w:szCs w:val="24"/>
              </w:rPr>
              <w:br w:type="textWrapping"/>
            </w:r>
            <w:r>
              <w:rPr>
                <w:kern w:val="0"/>
                <w:sz w:val="24"/>
                <w:szCs w:val="24"/>
              </w:rPr>
              <w:t>般</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5.1.2.1  电缆穿越河流时，利用市政预留通道、市政桥梁或市政隧道。</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2/2</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5.1.2.2  同一通道电缆回路数较多或线路走廊拥挤时，采用同一电缆构筑物敷设，减少占地。</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5.1.2.3  电缆终端站未占用耕地。</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5.1.2.4  110kV架空线路转为电缆处，采用电缆终端塔形式。</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5.1.2.5  每个非开挖铺管通道配置一根探测管，用于电缆定位，便于土地利用管理。</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5.1.2.6  利用山地、荒地作为取或弃土场的用地，不占用耕地。</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优</w:t>
            </w:r>
            <w:r>
              <w:rPr>
                <w:kern w:val="0"/>
                <w:sz w:val="24"/>
                <w:szCs w:val="24"/>
              </w:rPr>
              <w:br w:type="textWrapping"/>
            </w:r>
            <w:r>
              <w:rPr>
                <w:kern w:val="0"/>
                <w:sz w:val="24"/>
                <w:szCs w:val="24"/>
              </w:rPr>
              <w:t>选</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5.1.3.1  110~220kV线路采用电缆专用沟进行敷设时，若电缆载流量不受限制，采用填沙型电缆沟。</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1/1</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5.1.3.2  220kV架空线路转为电缆处，采用电缆终端塔形式。</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5.1.3.3  电缆终端塔平台布置高度不小于6m，缩小围墙占地面积。</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5.1.3.4  根据工程条件，合理采用加筋挡土墙等措施节省边坡占地面积。</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5.1.3.5  35kV电缆采用三芯电缆，以节省敷设空间。</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5.1.3.6  35kV电缆通道采用水平折叠复合支架。</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bookmarkStart w:id="303" w:name="RANGE!A23"/>
            <w:r>
              <w:rPr>
                <w:kern w:val="0"/>
                <w:sz w:val="24"/>
                <w:szCs w:val="24"/>
              </w:rPr>
              <w:t>5.2节</w:t>
            </w:r>
            <w:r>
              <w:rPr>
                <w:kern w:val="0"/>
                <w:sz w:val="24"/>
                <w:szCs w:val="24"/>
              </w:rPr>
              <w:br w:type="textWrapping"/>
            </w:r>
            <w:r>
              <w:rPr>
                <w:kern w:val="0"/>
                <w:sz w:val="24"/>
                <w:szCs w:val="24"/>
              </w:rPr>
              <w:t>能</w:t>
            </w:r>
            <w:r>
              <w:rPr>
                <w:kern w:val="0"/>
                <w:sz w:val="24"/>
                <w:szCs w:val="24"/>
              </w:rPr>
              <w:br w:type="textWrapping"/>
            </w:r>
            <w:r>
              <w:rPr>
                <w:kern w:val="0"/>
                <w:sz w:val="24"/>
                <w:szCs w:val="24"/>
              </w:rPr>
              <w:t>与</w:t>
            </w:r>
            <w:r>
              <w:rPr>
                <w:kern w:val="0"/>
                <w:sz w:val="24"/>
                <w:szCs w:val="24"/>
              </w:rPr>
              <w:br w:type="textWrapping"/>
            </w:r>
            <w:r>
              <w:rPr>
                <w:kern w:val="0"/>
                <w:sz w:val="24"/>
                <w:szCs w:val="24"/>
              </w:rPr>
              <w:t>能</w:t>
            </w:r>
            <w:r>
              <w:rPr>
                <w:kern w:val="0"/>
                <w:sz w:val="24"/>
                <w:szCs w:val="24"/>
              </w:rPr>
              <w:br w:type="textWrapping"/>
            </w:r>
            <w:r>
              <w:rPr>
                <w:kern w:val="0"/>
                <w:sz w:val="24"/>
                <w:szCs w:val="24"/>
              </w:rPr>
              <w:t>源</w:t>
            </w:r>
            <w:r>
              <w:rPr>
                <w:kern w:val="0"/>
                <w:sz w:val="24"/>
                <w:szCs w:val="24"/>
              </w:rPr>
              <w:br w:type="textWrapping"/>
            </w:r>
            <w:r>
              <w:rPr>
                <w:kern w:val="0"/>
                <w:sz w:val="24"/>
                <w:szCs w:val="24"/>
              </w:rPr>
              <w:t>利</w:t>
            </w:r>
            <w:r>
              <w:rPr>
                <w:kern w:val="0"/>
                <w:sz w:val="24"/>
                <w:szCs w:val="24"/>
              </w:rPr>
              <w:br w:type="textWrapping"/>
            </w:r>
            <w:r>
              <w:rPr>
                <w:kern w:val="0"/>
                <w:sz w:val="24"/>
                <w:szCs w:val="24"/>
              </w:rPr>
              <w:t>用</w:t>
            </w:r>
            <w:bookmarkEnd w:id="303"/>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控</w:t>
            </w:r>
            <w:r>
              <w:rPr>
                <w:kern w:val="0"/>
                <w:sz w:val="24"/>
                <w:szCs w:val="24"/>
              </w:rPr>
              <w:br w:type="textWrapping"/>
            </w:r>
            <w:r>
              <w:rPr>
                <w:kern w:val="0"/>
                <w:sz w:val="24"/>
                <w:szCs w:val="24"/>
              </w:rPr>
              <w:t>制</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5.2.1.1  110~500kV线路导体截面大于等于800mm</w:t>
            </w:r>
            <w:r>
              <w:rPr>
                <w:kern w:val="0"/>
                <w:sz w:val="24"/>
                <w:szCs w:val="24"/>
                <w:vertAlign w:val="superscript"/>
              </w:rPr>
              <w:t>2</w:t>
            </w:r>
            <w:r>
              <w:rPr>
                <w:kern w:val="0"/>
                <w:sz w:val="24"/>
                <w:szCs w:val="24"/>
              </w:rPr>
              <w:t>时，采用分割导体形式。</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5/5</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5.2.1.2  交流电缆线路绝缘层采用持续工作温度高、介质损耗小的交联聚乙烯材料。</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5.2.1.3  单芯交流电缆的金属铠装层，选用经非磁性有效处理的钢制铠装。</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5.2.1.4  单芯交流电缆采用非磁性夹具。</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5.2.1.5  单芯交流电缆未单独穿入铁磁材料保护管内。</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5.2.1.6  支持工作电流大于1500A的单芯交流电缆支架选用非磁性材料。</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5.2.1.7  交叉互联接地方式的电缆线路金属护层接地电流不大于电缆工作电流的10%。</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一</w:t>
            </w:r>
            <w:r>
              <w:rPr>
                <w:kern w:val="0"/>
                <w:sz w:val="24"/>
                <w:szCs w:val="24"/>
              </w:rPr>
              <w:br w:type="textWrapping"/>
            </w:r>
            <w:r>
              <w:rPr>
                <w:kern w:val="0"/>
                <w:sz w:val="24"/>
                <w:szCs w:val="24"/>
              </w:rPr>
              <w:t>般</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5.2.2.1  单芯电缆终端支架的金属构件采取隔磁措施。</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3/</w:t>
            </w:r>
            <w:r>
              <w:rPr>
                <w:rFonts w:hint="eastAsia"/>
                <w:kern w:val="0"/>
                <w:sz w:val="24"/>
                <w:szCs w:val="24"/>
              </w:rPr>
              <w:t>4</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5.2.2.2  交叉互联箱和接地箱箱体本体未选用铁磁材料。</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5.2.2.3  优化回流线的排列配置方式，减少电缆运行时在回流线上产生的损耗。</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5.2.2.4  交叉互联接地方式的电缆线路金属护层接地电流不大于电缆工作电流的5%。</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5.2.2.5  电缆隧道通风机的能效等级不低于2级；能源效率等级指标详见GB 19761《通风机能效限定值及能效等级》。</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5.2.2.6  施工现场公共区域照明，采用节能照明灯具的比率大于80％。</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优</w:t>
            </w:r>
            <w:r>
              <w:rPr>
                <w:kern w:val="0"/>
                <w:sz w:val="24"/>
                <w:szCs w:val="24"/>
              </w:rPr>
              <w:br w:type="textWrapping"/>
            </w:r>
            <w:r>
              <w:rPr>
                <w:kern w:val="0"/>
                <w:sz w:val="24"/>
                <w:szCs w:val="24"/>
              </w:rPr>
              <w:t>选</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5.2.3.1  电缆在桥上敷设时，采取避免太阳直接照射的措施。</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rFonts w:hint="eastAsia"/>
                <w:kern w:val="0"/>
                <w:sz w:val="24"/>
                <w:szCs w:val="24"/>
              </w:rPr>
              <w:t>5</w:t>
            </w:r>
            <w:r>
              <w:rPr>
                <w:kern w:val="0"/>
                <w:sz w:val="24"/>
                <w:szCs w:val="24"/>
              </w:rPr>
              <w:t>/</w:t>
            </w:r>
            <w:r>
              <w:rPr>
                <w:rFonts w:hint="eastAsia"/>
                <w:kern w:val="0"/>
                <w:sz w:val="24"/>
                <w:szCs w:val="24"/>
              </w:rPr>
              <w:t>5</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5.2.3.2  单芯交流电缆支架选用非磁性材料。</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5.2.3.3  三相电缆夹具采用分相式，不同相孔洞边缘间距不小于10mm。</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5.2.3.4  交叉互联接地方式的电缆线路金属护层接地电流不大于电缆工作电流的3%。</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5.2.3.5  电缆隧道通风机的能效等级不低于1级。能源效率等级指标详见GB 19761《通风机能效限定值及能效等级》。</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b/>
                <w:bCs/>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5.2.3.6  电缆隧道排风系统设置温度自动控制装置，根据隧道温度自动启停风机。</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825" w:hRule="atLeast"/>
          <w:jc w:val="center"/>
        </w:trPr>
        <w:tc>
          <w:tcPr>
            <w:tcW w:w="517"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5.3</w:t>
            </w:r>
            <w:r>
              <w:rPr>
                <w:kern w:val="0"/>
                <w:sz w:val="24"/>
                <w:szCs w:val="24"/>
              </w:rPr>
              <w:br w:type="textWrapping"/>
            </w:r>
            <w:r>
              <w:rPr>
                <w:kern w:val="0"/>
                <w:sz w:val="24"/>
                <w:szCs w:val="24"/>
              </w:rPr>
              <w:t>节</w:t>
            </w:r>
            <w:r>
              <w:rPr>
                <w:kern w:val="0"/>
                <w:sz w:val="24"/>
                <w:szCs w:val="24"/>
              </w:rPr>
              <w:br w:type="textWrapping"/>
            </w:r>
            <w:r>
              <w:rPr>
                <w:kern w:val="0"/>
                <w:sz w:val="24"/>
                <w:szCs w:val="24"/>
              </w:rPr>
              <w:t>水</w:t>
            </w:r>
            <w:r>
              <w:rPr>
                <w:kern w:val="0"/>
                <w:sz w:val="24"/>
                <w:szCs w:val="24"/>
              </w:rPr>
              <w:br w:type="textWrapping"/>
            </w:r>
            <w:r>
              <w:rPr>
                <w:kern w:val="0"/>
                <w:sz w:val="24"/>
                <w:szCs w:val="24"/>
              </w:rPr>
              <w:t>与</w:t>
            </w:r>
            <w:r>
              <w:rPr>
                <w:kern w:val="0"/>
                <w:sz w:val="24"/>
                <w:szCs w:val="24"/>
              </w:rPr>
              <w:br w:type="textWrapping"/>
            </w:r>
            <w:r>
              <w:rPr>
                <w:kern w:val="0"/>
                <w:sz w:val="24"/>
                <w:szCs w:val="24"/>
              </w:rPr>
              <w:t>水</w:t>
            </w:r>
            <w:r>
              <w:rPr>
                <w:kern w:val="0"/>
                <w:sz w:val="24"/>
                <w:szCs w:val="24"/>
              </w:rPr>
              <w:br w:type="textWrapping"/>
            </w:r>
            <w:r>
              <w:rPr>
                <w:kern w:val="0"/>
                <w:sz w:val="24"/>
                <w:szCs w:val="24"/>
              </w:rPr>
              <w:t>资</w:t>
            </w:r>
            <w:r>
              <w:rPr>
                <w:kern w:val="0"/>
                <w:sz w:val="24"/>
                <w:szCs w:val="24"/>
              </w:rPr>
              <w:br w:type="textWrapping"/>
            </w:r>
            <w:r>
              <w:rPr>
                <w:kern w:val="0"/>
                <w:sz w:val="24"/>
                <w:szCs w:val="24"/>
              </w:rPr>
              <w:t>源</w:t>
            </w:r>
            <w:r>
              <w:rPr>
                <w:kern w:val="0"/>
                <w:sz w:val="24"/>
                <w:szCs w:val="24"/>
              </w:rPr>
              <w:br w:type="textWrapping"/>
            </w:r>
            <w:r>
              <w:rPr>
                <w:kern w:val="0"/>
                <w:sz w:val="24"/>
                <w:szCs w:val="24"/>
              </w:rPr>
              <w:t>利</w:t>
            </w:r>
            <w:r>
              <w:rPr>
                <w:kern w:val="0"/>
                <w:sz w:val="24"/>
                <w:szCs w:val="24"/>
              </w:rPr>
              <w:br w:type="textWrapping"/>
            </w:r>
            <w:r>
              <w:rPr>
                <w:kern w:val="0"/>
                <w:sz w:val="24"/>
                <w:szCs w:val="24"/>
              </w:rPr>
              <w:t>用</w:t>
            </w:r>
          </w:p>
        </w:tc>
        <w:tc>
          <w:tcPr>
            <w:tcW w:w="479" w:type="dxa"/>
            <w:tcBorders>
              <w:top w:val="nil"/>
              <w:left w:val="nil"/>
              <w:bottom w:val="single" w:color="auto" w:sz="4" w:space="0"/>
              <w:right w:val="single" w:color="auto" w:sz="4" w:space="0"/>
            </w:tcBorders>
            <w:noWrap w:val="0"/>
            <w:vAlign w:val="center"/>
          </w:tcPr>
          <w:p>
            <w:pPr>
              <w:widowControl/>
              <w:jc w:val="center"/>
              <w:rPr>
                <w:kern w:val="0"/>
                <w:sz w:val="24"/>
                <w:szCs w:val="24"/>
              </w:rPr>
            </w:pPr>
            <w:r>
              <w:rPr>
                <w:kern w:val="0"/>
                <w:sz w:val="24"/>
                <w:szCs w:val="24"/>
              </w:rPr>
              <w:t>控</w:t>
            </w:r>
            <w:r>
              <w:rPr>
                <w:kern w:val="0"/>
                <w:sz w:val="24"/>
                <w:szCs w:val="24"/>
              </w:rPr>
              <w:br w:type="textWrapping"/>
            </w:r>
            <w:r>
              <w:rPr>
                <w:kern w:val="0"/>
                <w:sz w:val="24"/>
                <w:szCs w:val="24"/>
              </w:rPr>
              <w:t>制</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5.3.1.1  混凝土施工养护采用节水养护膜。</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0/0</w:t>
            </w:r>
          </w:p>
        </w:tc>
      </w:tr>
      <w:tr>
        <w:tblPrEx>
          <w:tblCellMar>
            <w:top w:w="0" w:type="dxa"/>
            <w:left w:w="108" w:type="dxa"/>
            <w:bottom w:w="0" w:type="dxa"/>
            <w:right w:w="108" w:type="dxa"/>
          </w:tblCellMar>
        </w:tblPrEx>
        <w:trPr>
          <w:wBefore w:w="0" w:type="dxa"/>
          <w:wAfter w:w="0" w:type="dxa"/>
          <w:trHeight w:val="915"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tcBorders>
              <w:top w:val="nil"/>
              <w:left w:val="nil"/>
              <w:bottom w:val="single" w:color="auto" w:sz="4" w:space="0"/>
              <w:right w:val="single" w:color="auto" w:sz="4" w:space="0"/>
            </w:tcBorders>
            <w:noWrap w:val="0"/>
            <w:vAlign w:val="center"/>
          </w:tcPr>
          <w:p>
            <w:pPr>
              <w:widowControl/>
              <w:jc w:val="center"/>
              <w:rPr>
                <w:kern w:val="0"/>
                <w:sz w:val="24"/>
                <w:szCs w:val="24"/>
              </w:rPr>
            </w:pPr>
            <w:r>
              <w:rPr>
                <w:kern w:val="0"/>
                <w:sz w:val="24"/>
                <w:szCs w:val="24"/>
              </w:rPr>
              <w:t>一 般 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5.3.2.1  施工驻地办公区、生活区的生活用水采用节水系统和节水器具，节水器具配置比率达到50％以上。</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81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tcBorders>
              <w:top w:val="nil"/>
              <w:left w:val="nil"/>
              <w:bottom w:val="single" w:color="auto" w:sz="4" w:space="0"/>
              <w:right w:val="single" w:color="auto" w:sz="4" w:space="0"/>
            </w:tcBorders>
            <w:noWrap w:val="0"/>
            <w:vAlign w:val="center"/>
          </w:tcPr>
          <w:p>
            <w:pPr>
              <w:widowControl/>
              <w:jc w:val="center"/>
              <w:rPr>
                <w:kern w:val="0"/>
                <w:sz w:val="24"/>
                <w:szCs w:val="24"/>
              </w:rPr>
            </w:pPr>
            <w:r>
              <w:rPr>
                <w:kern w:val="0"/>
                <w:sz w:val="24"/>
                <w:szCs w:val="24"/>
              </w:rPr>
              <w:t>优</w:t>
            </w:r>
            <w:r>
              <w:rPr>
                <w:kern w:val="0"/>
                <w:sz w:val="24"/>
                <w:szCs w:val="24"/>
              </w:rPr>
              <w:br w:type="textWrapping"/>
            </w:r>
            <w:r>
              <w:rPr>
                <w:kern w:val="0"/>
                <w:sz w:val="24"/>
                <w:szCs w:val="24"/>
              </w:rPr>
              <w:t>选</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5.3.3.1  施工驻地办公区、生活区的生活用水采用节水系统和节水器具，节水器具配置比率达到100％。</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5.4</w:t>
            </w:r>
            <w:r>
              <w:rPr>
                <w:kern w:val="0"/>
                <w:sz w:val="24"/>
                <w:szCs w:val="24"/>
              </w:rPr>
              <w:br w:type="textWrapping"/>
            </w:r>
            <w:r>
              <w:rPr>
                <w:kern w:val="0"/>
                <w:sz w:val="24"/>
                <w:szCs w:val="24"/>
              </w:rPr>
              <w:t>节</w:t>
            </w:r>
            <w:r>
              <w:rPr>
                <w:kern w:val="0"/>
                <w:sz w:val="24"/>
                <w:szCs w:val="24"/>
              </w:rPr>
              <w:br w:type="textWrapping"/>
            </w:r>
            <w:r>
              <w:rPr>
                <w:kern w:val="0"/>
                <w:sz w:val="24"/>
                <w:szCs w:val="24"/>
              </w:rPr>
              <w:t>材</w:t>
            </w:r>
            <w:r>
              <w:rPr>
                <w:kern w:val="0"/>
                <w:sz w:val="24"/>
                <w:szCs w:val="24"/>
              </w:rPr>
              <w:br w:type="textWrapping"/>
            </w:r>
            <w:r>
              <w:rPr>
                <w:kern w:val="0"/>
                <w:sz w:val="24"/>
                <w:szCs w:val="24"/>
              </w:rPr>
              <w:t>与</w:t>
            </w:r>
            <w:r>
              <w:rPr>
                <w:kern w:val="0"/>
                <w:sz w:val="24"/>
                <w:szCs w:val="24"/>
              </w:rPr>
              <w:br w:type="textWrapping"/>
            </w:r>
            <w:r>
              <w:rPr>
                <w:kern w:val="0"/>
                <w:sz w:val="24"/>
                <w:szCs w:val="24"/>
              </w:rPr>
              <w:t>材</w:t>
            </w:r>
            <w:r>
              <w:rPr>
                <w:kern w:val="0"/>
                <w:sz w:val="24"/>
                <w:szCs w:val="24"/>
              </w:rPr>
              <w:br w:type="textWrapping"/>
            </w:r>
            <w:r>
              <w:rPr>
                <w:kern w:val="0"/>
                <w:sz w:val="24"/>
                <w:szCs w:val="24"/>
              </w:rPr>
              <w:t>料</w:t>
            </w:r>
            <w:r>
              <w:rPr>
                <w:kern w:val="0"/>
                <w:sz w:val="24"/>
                <w:szCs w:val="24"/>
              </w:rPr>
              <w:br w:type="textWrapping"/>
            </w:r>
            <w:r>
              <w:rPr>
                <w:kern w:val="0"/>
                <w:sz w:val="24"/>
                <w:szCs w:val="24"/>
              </w:rPr>
              <w:t>利</w:t>
            </w:r>
            <w:r>
              <w:rPr>
                <w:kern w:val="0"/>
                <w:sz w:val="24"/>
                <w:szCs w:val="24"/>
              </w:rPr>
              <w:br w:type="textWrapping"/>
            </w:r>
            <w:r>
              <w:rPr>
                <w:kern w:val="0"/>
                <w:sz w:val="24"/>
                <w:szCs w:val="24"/>
              </w:rPr>
              <w:t>用</w:t>
            </w: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控制项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5.4.1.1  优化电缆路径选择，缩短电缆线路长度。</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5/5</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5.4.1.2  综合考虑输送容量要求、电气及机械性能、建设和运行维护费用等因素进行电缆选型。</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5.4.1.3  在满足生产、运输、施工及电缆金属护层感应电压要求的前提下，尽量增大电缆盘长，减少接头数量。</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5.4.1.4  电缆附件安装后导电元件接触良好，金具表面光滑，无毛刺。</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5.4.1.5  优先应用物资品类优化成果。</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一 般 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5.4.2.1  电缆沟使用以废弃物为原料生产的建筑材料，其用量占同类建筑材料的比例不低于30%。</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rFonts w:hint="eastAsia"/>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3/4</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5.4.2.2  交叉互联箱、直接接地箱和保护接地箱靠近接头设置，减少接地线和同轴电缆的长度。</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5.4.2.3  施工现场500km以内生产的建筑材料重量占建筑材料总重量的80%以上。</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5.4.2.4  采用非开挖铺管每孔敷设2回及以上电缆时，每孔预留一根备用管。</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5.4.2.5  现浇混凝土采用预拌混凝土。</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5.4.2.6  35kV电缆支架选用复合材料。</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5.4.2.7  35kV电缆采用同步输送机进行敷设。</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优</w:t>
            </w:r>
            <w:r>
              <w:rPr>
                <w:kern w:val="0"/>
                <w:sz w:val="24"/>
                <w:szCs w:val="24"/>
              </w:rPr>
              <w:br w:type="textWrapping"/>
            </w:r>
            <w:r>
              <w:rPr>
                <w:kern w:val="0"/>
                <w:sz w:val="24"/>
                <w:szCs w:val="24"/>
              </w:rPr>
              <w:t>选</w:t>
            </w:r>
            <w:r>
              <w:rPr>
                <w:kern w:val="0"/>
                <w:sz w:val="24"/>
                <w:szCs w:val="24"/>
              </w:rPr>
              <w:br w:type="textWrapping"/>
            </w:r>
            <w:r>
              <w:rPr>
                <w:kern w:val="0"/>
                <w:sz w:val="24"/>
                <w:szCs w:val="24"/>
              </w:rPr>
              <w:t>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5.4.3.1  在荷载满足要求的前提下，采用垂直蛇形敷设方式，减少支架和夹具数量。</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kern w:val="0"/>
                <w:sz w:val="24"/>
                <w:szCs w:val="24"/>
              </w:rPr>
              <w:t>1/1</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5.4.3.2  结构材料采用高性能混凝土、高强度钢、并采取提高耐久性的措施。</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5.4.3.3  施工驻地新建临时办公和生活用房采用多层轻钢活动板房等可重复利用的结构。</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5.4.3.4  施工期间利用目前还没有回收渠道的产出量大的建筑垃圾，且利用量大于相应产出量的50%。</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bookmarkStart w:id="304" w:name="RANGE!A61"/>
            <w:r>
              <w:rPr>
                <w:kern w:val="0"/>
                <w:sz w:val="24"/>
                <w:szCs w:val="24"/>
              </w:rPr>
              <w:t>5.5</w:t>
            </w:r>
            <w:r>
              <w:rPr>
                <w:kern w:val="0"/>
                <w:sz w:val="24"/>
                <w:szCs w:val="24"/>
              </w:rPr>
              <w:br w:type="textWrapping"/>
            </w:r>
            <w:r>
              <w:rPr>
                <w:kern w:val="0"/>
                <w:sz w:val="24"/>
                <w:szCs w:val="24"/>
              </w:rPr>
              <w:t>站</w:t>
            </w:r>
            <w:r>
              <w:rPr>
                <w:kern w:val="0"/>
                <w:sz w:val="24"/>
                <w:szCs w:val="24"/>
              </w:rPr>
              <w:br w:type="textWrapping"/>
            </w:r>
            <w:r>
              <w:rPr>
                <w:kern w:val="0"/>
                <w:sz w:val="24"/>
                <w:szCs w:val="24"/>
              </w:rPr>
              <w:t>内</w:t>
            </w:r>
            <w:r>
              <w:rPr>
                <w:kern w:val="0"/>
                <w:sz w:val="24"/>
                <w:szCs w:val="24"/>
              </w:rPr>
              <w:br w:type="textWrapping"/>
            </w:r>
            <w:r>
              <w:rPr>
                <w:kern w:val="0"/>
                <w:sz w:val="24"/>
                <w:szCs w:val="24"/>
              </w:rPr>
              <w:t>外</w:t>
            </w:r>
            <w:r>
              <w:rPr>
                <w:kern w:val="0"/>
                <w:sz w:val="24"/>
                <w:szCs w:val="24"/>
              </w:rPr>
              <w:br w:type="textWrapping"/>
            </w:r>
            <w:r>
              <w:rPr>
                <w:kern w:val="0"/>
                <w:sz w:val="24"/>
                <w:szCs w:val="24"/>
              </w:rPr>
              <w:t>环</w:t>
            </w:r>
            <w:r>
              <w:rPr>
                <w:kern w:val="0"/>
                <w:sz w:val="24"/>
                <w:szCs w:val="24"/>
              </w:rPr>
              <w:br w:type="textWrapping"/>
            </w:r>
            <w:r>
              <w:rPr>
                <w:kern w:val="0"/>
                <w:sz w:val="24"/>
                <w:szCs w:val="24"/>
              </w:rPr>
              <w:t>境</w:t>
            </w:r>
            <w:r>
              <w:rPr>
                <w:kern w:val="0"/>
                <w:sz w:val="24"/>
                <w:szCs w:val="24"/>
              </w:rPr>
              <w:br w:type="textWrapping"/>
            </w:r>
            <w:r>
              <w:rPr>
                <w:kern w:val="0"/>
                <w:sz w:val="24"/>
                <w:szCs w:val="24"/>
              </w:rPr>
              <w:t>质</w:t>
            </w:r>
            <w:r>
              <w:rPr>
                <w:kern w:val="0"/>
                <w:sz w:val="24"/>
                <w:szCs w:val="24"/>
              </w:rPr>
              <w:br w:type="textWrapping"/>
            </w:r>
            <w:r>
              <w:rPr>
                <w:kern w:val="0"/>
                <w:sz w:val="24"/>
                <w:szCs w:val="24"/>
              </w:rPr>
              <w:t>量</w:t>
            </w:r>
            <w:r>
              <w:rPr>
                <w:kern w:val="0"/>
                <w:sz w:val="24"/>
                <w:szCs w:val="24"/>
              </w:rPr>
              <w:br w:type="textWrapping"/>
            </w:r>
            <w:r>
              <w:rPr>
                <w:kern w:val="0"/>
                <w:sz w:val="24"/>
                <w:szCs w:val="24"/>
              </w:rPr>
              <w:t>与</w:t>
            </w:r>
            <w:r>
              <w:rPr>
                <w:kern w:val="0"/>
                <w:sz w:val="24"/>
                <w:szCs w:val="24"/>
              </w:rPr>
              <w:br w:type="textWrapping"/>
            </w:r>
            <w:r>
              <w:rPr>
                <w:kern w:val="0"/>
                <w:sz w:val="24"/>
                <w:szCs w:val="24"/>
              </w:rPr>
              <w:t>环</w:t>
            </w:r>
            <w:r>
              <w:rPr>
                <w:kern w:val="0"/>
                <w:sz w:val="24"/>
                <w:szCs w:val="24"/>
              </w:rPr>
              <w:br w:type="textWrapping"/>
            </w:r>
            <w:r>
              <w:rPr>
                <w:kern w:val="0"/>
                <w:sz w:val="24"/>
                <w:szCs w:val="24"/>
              </w:rPr>
              <w:t>境</w:t>
            </w:r>
            <w:r>
              <w:rPr>
                <w:kern w:val="0"/>
                <w:sz w:val="24"/>
                <w:szCs w:val="24"/>
              </w:rPr>
              <w:br w:type="textWrapping"/>
            </w:r>
            <w:r>
              <w:rPr>
                <w:kern w:val="0"/>
                <w:sz w:val="24"/>
                <w:szCs w:val="24"/>
              </w:rPr>
              <w:t>保</w:t>
            </w:r>
            <w:r>
              <w:rPr>
                <w:kern w:val="0"/>
                <w:sz w:val="24"/>
                <w:szCs w:val="24"/>
              </w:rPr>
              <w:br w:type="textWrapping"/>
            </w:r>
            <w:r>
              <w:rPr>
                <w:kern w:val="0"/>
                <w:sz w:val="24"/>
                <w:szCs w:val="24"/>
              </w:rPr>
              <w:t>护</w:t>
            </w:r>
            <w:bookmarkEnd w:id="304"/>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控制项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5.5.1.1  电缆线路路径选择考虑环境影响，敷设方式的选择结合环境特点，确保安全可靠、经济合理、环境友好。</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rFonts w:hint="eastAsia"/>
                <w:kern w:val="0"/>
                <w:sz w:val="24"/>
                <w:szCs w:val="24"/>
              </w:rPr>
              <w:t>6</w:t>
            </w:r>
            <w:r>
              <w:rPr>
                <w:kern w:val="0"/>
                <w:sz w:val="24"/>
                <w:szCs w:val="24"/>
              </w:rPr>
              <w:t>/</w:t>
            </w:r>
            <w:r>
              <w:rPr>
                <w:rFonts w:hint="eastAsia"/>
                <w:kern w:val="0"/>
                <w:sz w:val="24"/>
                <w:szCs w:val="24"/>
              </w:rPr>
              <w:t>6</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5.5.1.2  电缆隧道设置通风换气装置。</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rFonts w:hint="eastAsia"/>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5.5.1.3  接地方案不使用含有重金属或其他有毒成分的化学降阻剂。</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5.5.1.4  满足对邻近弱电线路的电磁影响要求。</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5.5.1.5  供敷设电缆用的保护管，选用符合环保要求的管材。</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5.5.1.6  防火封堵采用无毒、不对电缆产生腐蚀和损害的防火封堵材料。</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108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5.5.1.7  在满足安全运行的前提下，电缆终端站内裸露场地按下列要求覆盖保护：</w:t>
            </w:r>
            <w:r>
              <w:rPr>
                <w:kern w:val="0"/>
                <w:sz w:val="24"/>
                <w:szCs w:val="24"/>
              </w:rPr>
              <w:br w:type="textWrapping"/>
            </w:r>
            <w:r>
              <w:rPr>
                <w:kern w:val="0"/>
                <w:sz w:val="24"/>
                <w:szCs w:val="24"/>
              </w:rPr>
              <w:t>1）水资源充沛地区，植草绿化；</w:t>
            </w:r>
            <w:r>
              <w:rPr>
                <w:kern w:val="0"/>
                <w:sz w:val="24"/>
                <w:szCs w:val="24"/>
              </w:rPr>
              <w:br w:type="textWrapping"/>
            </w:r>
            <w:r>
              <w:rPr>
                <w:kern w:val="0"/>
                <w:sz w:val="24"/>
                <w:szCs w:val="24"/>
              </w:rPr>
              <w:t>2）水资源缺乏地区，采用碎石、卵石等覆盖；</w:t>
            </w:r>
          </w:p>
          <w:p>
            <w:pPr>
              <w:widowControl/>
              <w:rPr>
                <w:kern w:val="0"/>
                <w:sz w:val="24"/>
                <w:szCs w:val="24"/>
              </w:rPr>
            </w:pPr>
            <w:r>
              <w:rPr>
                <w:kern w:val="0"/>
                <w:sz w:val="24"/>
                <w:szCs w:val="24"/>
              </w:rPr>
              <w:t>3）膨胀土、湿陷性黄土地区和盐渍地区，采用灰土封闭处理。</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5.5.1.8  电缆终端站外挖、填方边坡根据周围环境及边坡土质状况采取植草、浆砌片石等方式护面，防止水土流失。</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5.5.1.9  施工现场噪声排放、污水排放、环境污染控制等均满足国家相关标准要求，施工期间不发生因环境污染引起的合理投诉。</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5.5.1.10  施工材料站场运送土方、建筑垃圾、建筑材料、机具设备等车辆出场时冲洗干净，不污损场外道路。</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5.5.1.11  征地范围外的临时施工用地按工程水土保持方案进行处理。</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78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5.5.1.12  施工现场建筑垃圾进行分类处理，并收集到现场封闭式垃圾站，不能利用的及时运出；施工现场生活垃圾设置封闭式垃圾容器，实行袋装化，并及时清运；有毒有害废弃物及时回收，且交有资质的单位处理；施工现场附近无公共厕所可供使用时，需设置临时厕所。</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54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5.5.1.13  土方施工作业阶段，作业区目测扬尘高度不大于1.5m，不扩散到场区外；结构安装阶段，作业区目测扬尘高度不大于0.5m；非施工作业区目测无扬尘。</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5.5.1.14  场地平整和边坡施工时对于裸露地表采取临时覆盖措施，防止尘土飞扬及水土流失。</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　</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5.5.1.15  沿途因施工需要对树木进行砍伐或修剪时，应及时与相关管理部门协商，取得协议后方可进行施工，并减少植被破坏。</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施工指标，不参评</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78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一般项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5.5.2.1  在人员密集的公共设施，以及有低毒阻燃性防火要求的场所，选用交联聚乙烯或乙丙橡皮等不含卤素的绝缘电缆，不选用聚氯乙烯绝缘电缆；选用聚乙烯或乙丙橡皮等不含卤素的外护层，不选用聚氯乙烯外护层。</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本工程不在此范围，不参评</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rFonts w:hint="eastAsia"/>
                <w:kern w:val="0"/>
                <w:sz w:val="24"/>
                <w:szCs w:val="24"/>
              </w:rPr>
              <w:t>4</w:t>
            </w:r>
            <w:r>
              <w:rPr>
                <w:kern w:val="0"/>
                <w:sz w:val="24"/>
                <w:szCs w:val="24"/>
              </w:rPr>
              <w:t>/</w:t>
            </w:r>
            <w:r>
              <w:rPr>
                <w:rFonts w:hint="eastAsia"/>
                <w:kern w:val="0"/>
                <w:sz w:val="24"/>
                <w:szCs w:val="24"/>
              </w:rPr>
              <w:t>4</w:t>
            </w: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5.5.2.2  在有防白蚁要求的场合，选用高密度聚乙烯和专用防白蚁材料的双层外护层结构，不采用化学灭蚁措施。</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w:t>
            </w: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78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5.5.2.3  对电缆隧道内的环境温度、有毒有害气体、可燃气体、空气含氧量、集水井水位、人员进出、风机启停等情况进行监测，掌握隧道的运行环境；对异常情况及时报警，启动应急处理措施。</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414"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5.5.2.4  电缆隧道通风设备采用低噪声风机。</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rFonts w:hint="eastAsia"/>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5.5.2.5  电缆通道位于人行道下方时，在盖板上方铺设地砖且与周围地面平齐；电缆通道位于绿化带时，在盖板上方覆土并恢复植被。</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restart"/>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kern w:val="0"/>
                <w:sz w:val="24"/>
                <w:szCs w:val="24"/>
              </w:rPr>
              <w:t>优选项</w:t>
            </w: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5.5.3.1  在城镇中心、人口密集区、设备密集区和需防飞溅物的区域，采用复合套管型户外终端。</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　本工程不在此范围，不参评</w:t>
            </w:r>
          </w:p>
        </w:tc>
        <w:tc>
          <w:tcPr>
            <w:tcW w:w="707" w:type="dxa"/>
            <w:vMerge w:val="restart"/>
            <w:tcBorders>
              <w:top w:val="nil"/>
              <w:left w:val="nil"/>
              <w:right w:val="single" w:color="auto" w:sz="4" w:space="0"/>
            </w:tcBorders>
            <w:noWrap w:val="0"/>
            <w:vAlign w:val="center"/>
          </w:tcPr>
          <w:p>
            <w:pPr>
              <w:widowControl/>
              <w:jc w:val="center"/>
              <w:rPr>
                <w:kern w:val="0"/>
                <w:sz w:val="24"/>
                <w:szCs w:val="24"/>
              </w:rPr>
            </w:pPr>
            <w:r>
              <w:rPr>
                <w:rFonts w:hint="eastAsia"/>
                <w:kern w:val="0"/>
                <w:sz w:val="24"/>
                <w:szCs w:val="24"/>
              </w:rPr>
              <w:t>1</w:t>
            </w:r>
            <w:r>
              <w:rPr>
                <w:kern w:val="0"/>
                <w:sz w:val="24"/>
                <w:szCs w:val="24"/>
              </w:rPr>
              <w:t>/1</w:t>
            </w:r>
          </w:p>
        </w:tc>
      </w:tr>
      <w:tr>
        <w:tblPrEx>
          <w:tblCellMar>
            <w:top w:w="0" w:type="dxa"/>
            <w:left w:w="108" w:type="dxa"/>
            <w:bottom w:w="0" w:type="dxa"/>
            <w:right w:w="108" w:type="dxa"/>
          </w:tblCellMar>
        </w:tblPrEx>
        <w:trPr>
          <w:wBefore w:w="0" w:type="dxa"/>
          <w:wAfter w:w="0" w:type="dxa"/>
          <w:trHeight w:val="812"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5.5.3.2  电缆隧道、封闭式工作井在公共区域露出地面的安全孔造型和色彩与周围环境景观相协调。</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r>
              <w:rPr>
                <w:rFonts w:hint="eastAsia"/>
                <w:kern w:val="0"/>
                <w:sz w:val="24"/>
                <w:szCs w:val="24"/>
              </w:rPr>
              <w:t>√</w:t>
            </w: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p>
        </w:tc>
        <w:tc>
          <w:tcPr>
            <w:tcW w:w="707" w:type="dxa"/>
            <w:vMerge w:val="continue"/>
            <w:tcBorders>
              <w:left w:val="nil"/>
              <w:right w:val="single" w:color="auto" w:sz="4" w:space="0"/>
            </w:tcBorders>
            <w:noWrap w:val="0"/>
            <w:vAlign w:val="center"/>
          </w:tcPr>
          <w:p>
            <w:pPr>
              <w:widowControl/>
              <w:jc w:val="center"/>
              <w:rPr>
                <w:kern w:val="0"/>
                <w:sz w:val="24"/>
                <w:szCs w:val="24"/>
              </w:rPr>
            </w:pPr>
          </w:p>
        </w:tc>
      </w:tr>
      <w:tr>
        <w:tblPrEx>
          <w:tblCellMar>
            <w:top w:w="0" w:type="dxa"/>
            <w:left w:w="108" w:type="dxa"/>
            <w:bottom w:w="0" w:type="dxa"/>
            <w:right w:w="108" w:type="dxa"/>
          </w:tblCellMar>
        </w:tblPrEx>
        <w:trPr>
          <w:wBefore w:w="0" w:type="dxa"/>
          <w:wAfter w:w="0" w:type="dxa"/>
          <w:trHeight w:val="600" w:hRule="atLeast"/>
          <w:jc w:val="center"/>
        </w:trPr>
        <w:tc>
          <w:tcPr>
            <w:tcW w:w="51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79"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4"/>
                <w:szCs w:val="24"/>
              </w:rPr>
            </w:pPr>
          </w:p>
        </w:tc>
        <w:tc>
          <w:tcPr>
            <w:tcW w:w="4136" w:type="dxa"/>
            <w:tcBorders>
              <w:top w:val="nil"/>
              <w:left w:val="nil"/>
              <w:bottom w:val="single" w:color="auto" w:sz="4" w:space="0"/>
              <w:right w:val="single" w:color="auto" w:sz="4" w:space="0"/>
            </w:tcBorders>
            <w:noWrap w:val="0"/>
            <w:vAlign w:val="center"/>
          </w:tcPr>
          <w:p>
            <w:pPr>
              <w:widowControl/>
              <w:rPr>
                <w:kern w:val="0"/>
                <w:sz w:val="24"/>
                <w:szCs w:val="24"/>
              </w:rPr>
            </w:pPr>
            <w:r>
              <w:rPr>
                <w:kern w:val="0"/>
                <w:sz w:val="24"/>
                <w:szCs w:val="24"/>
              </w:rPr>
              <w:t>5.5.3.3  电缆终端站土（石）方量达到挖、填方总量基本平衡。</w:t>
            </w:r>
          </w:p>
        </w:tc>
        <w:tc>
          <w:tcPr>
            <w:tcW w:w="707" w:type="dxa"/>
            <w:tcBorders>
              <w:top w:val="nil"/>
              <w:left w:val="single" w:color="auto" w:sz="4" w:space="0"/>
              <w:bottom w:val="single" w:color="auto" w:sz="4" w:space="0"/>
              <w:right w:val="single" w:color="auto" w:sz="4" w:space="0"/>
            </w:tcBorders>
            <w:noWrap w:val="0"/>
            <w:vAlign w:val="center"/>
          </w:tcPr>
          <w:p>
            <w:pPr>
              <w:widowControl/>
              <w:jc w:val="center"/>
              <w:rPr>
                <w:kern w:val="0"/>
                <w:sz w:val="24"/>
                <w:szCs w:val="24"/>
              </w:rPr>
            </w:pPr>
          </w:p>
        </w:tc>
        <w:tc>
          <w:tcPr>
            <w:tcW w:w="1833" w:type="dxa"/>
            <w:tcBorders>
              <w:top w:val="nil"/>
              <w:left w:val="nil"/>
              <w:bottom w:val="single" w:color="auto" w:sz="4" w:space="0"/>
              <w:right w:val="single" w:color="auto" w:sz="4" w:space="0"/>
            </w:tcBorders>
            <w:noWrap w:val="0"/>
            <w:vAlign w:val="center"/>
          </w:tcPr>
          <w:p>
            <w:pPr>
              <w:widowControl/>
              <w:jc w:val="left"/>
              <w:rPr>
                <w:kern w:val="0"/>
                <w:sz w:val="24"/>
                <w:szCs w:val="24"/>
              </w:rPr>
            </w:pPr>
            <w:r>
              <w:rPr>
                <w:kern w:val="0"/>
                <w:sz w:val="24"/>
                <w:szCs w:val="24"/>
              </w:rPr>
              <w:t>本工程不在此范围，不参评</w:t>
            </w:r>
          </w:p>
        </w:tc>
        <w:tc>
          <w:tcPr>
            <w:tcW w:w="707" w:type="dxa"/>
            <w:vMerge w:val="continue"/>
            <w:tcBorders>
              <w:left w:val="nil"/>
              <w:bottom w:val="single" w:color="auto" w:sz="4" w:space="0"/>
              <w:right w:val="single" w:color="auto" w:sz="4" w:space="0"/>
            </w:tcBorders>
            <w:noWrap w:val="0"/>
            <w:vAlign w:val="center"/>
          </w:tcPr>
          <w:p>
            <w:pPr>
              <w:widowControl/>
              <w:jc w:val="center"/>
              <w:rPr>
                <w:kern w:val="0"/>
                <w:sz w:val="24"/>
                <w:szCs w:val="24"/>
              </w:rPr>
            </w:pPr>
          </w:p>
        </w:tc>
      </w:tr>
    </w:tbl>
    <w:p>
      <w:pPr>
        <w:topLinePunct/>
        <w:adjustRightInd w:val="0"/>
        <w:snapToGrid w:val="0"/>
        <w:spacing w:line="600" w:lineRule="exact"/>
        <w:rPr>
          <w:szCs w:val="28"/>
        </w:rPr>
      </w:pPr>
    </w:p>
    <w:tbl>
      <w:tblPr>
        <w:tblStyle w:val="27"/>
        <w:tblW w:w="0" w:type="auto"/>
        <w:tblInd w:w="93" w:type="dxa"/>
        <w:tblLayout w:type="fixed"/>
        <w:tblCellMar>
          <w:top w:w="0" w:type="dxa"/>
          <w:left w:w="108" w:type="dxa"/>
          <w:bottom w:w="0" w:type="dxa"/>
          <w:right w:w="108" w:type="dxa"/>
        </w:tblCellMar>
      </w:tblPr>
      <w:tblGrid>
        <w:gridCol w:w="479"/>
        <w:gridCol w:w="480"/>
        <w:gridCol w:w="4549"/>
        <w:gridCol w:w="1232"/>
        <w:gridCol w:w="1180"/>
        <w:gridCol w:w="1085"/>
      </w:tblGrid>
      <w:tr>
        <w:tblPrEx>
          <w:tblCellMar>
            <w:top w:w="0" w:type="dxa"/>
            <w:left w:w="108" w:type="dxa"/>
            <w:bottom w:w="0" w:type="dxa"/>
            <w:right w:w="108" w:type="dxa"/>
          </w:tblCellMar>
        </w:tblPrEx>
        <w:trPr>
          <w:trHeight w:val="510" w:hRule="atLeast"/>
        </w:trPr>
        <w:tc>
          <w:tcPr>
            <w:tcW w:w="959" w:type="dxa"/>
            <w:gridSpan w:val="2"/>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b/>
                <w:bCs/>
                <w:color w:val="000000"/>
                <w:kern w:val="0"/>
                <w:sz w:val="24"/>
                <w:szCs w:val="24"/>
                <w:highlight w:val="none"/>
              </w:rPr>
            </w:pPr>
            <w:r>
              <w:rPr>
                <w:rFonts w:cs="宋体"/>
                <w:b/>
                <w:bCs/>
                <w:color w:val="000000"/>
                <w:kern w:val="0"/>
                <w:sz w:val="24"/>
                <w:szCs w:val="24"/>
                <w:highlight w:val="none"/>
              </w:rPr>
              <w:t>项目</w:t>
            </w:r>
          </w:p>
        </w:tc>
        <w:tc>
          <w:tcPr>
            <w:tcW w:w="4549"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b/>
                <w:bCs/>
                <w:color w:val="000000"/>
                <w:kern w:val="0"/>
                <w:sz w:val="24"/>
                <w:szCs w:val="24"/>
                <w:highlight w:val="none"/>
              </w:rPr>
            </w:pPr>
            <w:r>
              <w:rPr>
                <w:rFonts w:cs="宋体"/>
                <w:b/>
                <w:bCs/>
                <w:color w:val="000000"/>
                <w:kern w:val="0"/>
                <w:sz w:val="24"/>
                <w:szCs w:val="24"/>
                <w:highlight w:val="none"/>
              </w:rPr>
              <w:t>条          款</w:t>
            </w:r>
          </w:p>
        </w:tc>
        <w:tc>
          <w:tcPr>
            <w:tcW w:w="1232"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b/>
                <w:bCs/>
                <w:color w:val="000000"/>
                <w:kern w:val="0"/>
                <w:sz w:val="24"/>
                <w:szCs w:val="24"/>
                <w:highlight w:val="none"/>
              </w:rPr>
            </w:pPr>
            <w:r>
              <w:rPr>
                <w:rFonts w:cs="宋体"/>
                <w:b/>
                <w:bCs/>
                <w:color w:val="000000"/>
                <w:kern w:val="0"/>
                <w:sz w:val="24"/>
                <w:szCs w:val="24"/>
                <w:highlight w:val="none"/>
              </w:rPr>
              <w:t>执行专业</w:t>
            </w:r>
          </w:p>
        </w:tc>
        <w:tc>
          <w:tcPr>
            <w:tcW w:w="11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b/>
                <w:bCs/>
                <w:color w:val="000000"/>
                <w:kern w:val="0"/>
                <w:sz w:val="24"/>
                <w:szCs w:val="24"/>
                <w:highlight w:val="none"/>
              </w:rPr>
            </w:pPr>
            <w:r>
              <w:rPr>
                <w:rFonts w:cs="宋体"/>
                <w:b/>
                <w:bCs/>
                <w:color w:val="000000"/>
                <w:kern w:val="0"/>
                <w:sz w:val="24"/>
                <w:szCs w:val="24"/>
                <w:highlight w:val="none"/>
              </w:rPr>
              <w:t>是否已执行项</w:t>
            </w:r>
          </w:p>
        </w:tc>
        <w:tc>
          <w:tcPr>
            <w:tcW w:w="1085"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b/>
                <w:bCs/>
                <w:color w:val="000000"/>
                <w:kern w:val="0"/>
                <w:sz w:val="24"/>
                <w:szCs w:val="24"/>
                <w:highlight w:val="none"/>
              </w:rPr>
            </w:pPr>
            <w:r>
              <w:rPr>
                <w:rFonts w:cs="宋体"/>
                <w:b/>
                <w:bCs/>
                <w:color w:val="000000"/>
                <w:kern w:val="0"/>
                <w:sz w:val="24"/>
                <w:szCs w:val="24"/>
                <w:highlight w:val="none"/>
              </w:rPr>
              <w:t>是否新增</w:t>
            </w:r>
            <w:r>
              <w:rPr>
                <w:rFonts w:cs="宋体"/>
                <w:b/>
                <w:bCs/>
                <w:color w:val="000000"/>
                <w:kern w:val="0"/>
                <w:sz w:val="24"/>
                <w:szCs w:val="24"/>
                <w:highlight w:val="none"/>
              </w:rPr>
              <w:br w:type="textWrapping"/>
            </w:r>
            <w:r>
              <w:rPr>
                <w:rFonts w:cs="宋体"/>
                <w:b/>
                <w:bCs/>
                <w:color w:val="000000"/>
                <w:kern w:val="0"/>
                <w:sz w:val="24"/>
                <w:szCs w:val="24"/>
                <w:highlight w:val="none"/>
              </w:rPr>
              <w:t>可行项</w:t>
            </w:r>
          </w:p>
        </w:tc>
      </w:tr>
      <w:tr>
        <w:tblPrEx>
          <w:tblCellMar>
            <w:top w:w="0" w:type="dxa"/>
            <w:left w:w="108" w:type="dxa"/>
            <w:bottom w:w="0" w:type="dxa"/>
            <w:right w:w="108" w:type="dxa"/>
          </w:tblCellMar>
        </w:tblPrEx>
        <w:trPr>
          <w:trHeight w:val="525" w:hRule="atLeast"/>
        </w:trPr>
        <w:tc>
          <w:tcPr>
            <w:tcW w:w="959" w:type="dxa"/>
            <w:gridSpan w:val="2"/>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b/>
                <w:bCs/>
                <w:color w:val="000000"/>
                <w:kern w:val="0"/>
                <w:sz w:val="24"/>
                <w:szCs w:val="24"/>
                <w:highlight w:val="none"/>
              </w:rPr>
            </w:pPr>
          </w:p>
        </w:tc>
        <w:tc>
          <w:tcPr>
            <w:tcW w:w="454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b/>
                <w:bCs/>
                <w:color w:val="000000"/>
                <w:kern w:val="0"/>
                <w:sz w:val="24"/>
                <w:szCs w:val="24"/>
                <w:highlight w:val="none"/>
              </w:rPr>
            </w:pPr>
          </w:p>
        </w:tc>
        <w:tc>
          <w:tcPr>
            <w:tcW w:w="123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b/>
                <w:bCs/>
                <w:color w:val="000000"/>
                <w:kern w:val="0"/>
                <w:sz w:val="24"/>
                <w:szCs w:val="24"/>
                <w:highlight w:val="none"/>
              </w:rPr>
            </w:pPr>
          </w:p>
        </w:tc>
        <w:tc>
          <w:tcPr>
            <w:tcW w:w="2265" w:type="dxa"/>
            <w:gridSpan w:val="2"/>
            <w:tcBorders>
              <w:top w:val="single" w:color="auto" w:sz="4" w:space="0"/>
              <w:left w:val="nil"/>
              <w:bottom w:val="nil"/>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b/>
                <w:bCs/>
                <w:color w:val="000000"/>
                <w:kern w:val="0"/>
                <w:sz w:val="24"/>
                <w:szCs w:val="24"/>
                <w:highlight w:val="none"/>
              </w:rPr>
            </w:pPr>
            <w:r>
              <w:rPr>
                <w:rFonts w:cs="宋体"/>
                <w:b/>
                <w:bCs/>
                <w:color w:val="000000"/>
                <w:kern w:val="0"/>
                <w:sz w:val="24"/>
                <w:szCs w:val="24"/>
                <w:highlight w:val="none"/>
              </w:rPr>
              <w:t>是填√，否填×，客观条件不符合项填不参与</w:t>
            </w:r>
          </w:p>
        </w:tc>
      </w:tr>
      <w:tr>
        <w:tblPrEx>
          <w:tblCellMar>
            <w:top w:w="0" w:type="dxa"/>
            <w:left w:w="108" w:type="dxa"/>
            <w:bottom w:w="0" w:type="dxa"/>
            <w:right w:w="108" w:type="dxa"/>
          </w:tblCellMar>
        </w:tblPrEx>
        <w:trPr>
          <w:trHeight w:val="525" w:hRule="atLeast"/>
        </w:trPr>
        <w:tc>
          <w:tcPr>
            <w:tcW w:w="479"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5.1</w:t>
            </w:r>
            <w:r>
              <w:rPr>
                <w:rFonts w:cs="宋体"/>
                <w:color w:val="000000"/>
                <w:kern w:val="0"/>
                <w:sz w:val="24"/>
                <w:szCs w:val="24"/>
                <w:highlight w:val="none"/>
              </w:rPr>
              <w:br w:type="textWrapping"/>
            </w:r>
            <w:r>
              <w:rPr>
                <w:rFonts w:cs="宋体"/>
                <w:color w:val="000000"/>
                <w:kern w:val="0"/>
                <w:sz w:val="24"/>
                <w:szCs w:val="24"/>
                <w:highlight w:val="none"/>
              </w:rPr>
              <w:t>节</w:t>
            </w:r>
            <w:r>
              <w:rPr>
                <w:rFonts w:cs="宋体"/>
                <w:color w:val="000000"/>
                <w:kern w:val="0"/>
                <w:sz w:val="24"/>
                <w:szCs w:val="24"/>
                <w:highlight w:val="none"/>
              </w:rPr>
              <w:br w:type="textWrapping"/>
            </w:r>
            <w:r>
              <w:rPr>
                <w:rFonts w:cs="宋体"/>
                <w:color w:val="000000"/>
                <w:kern w:val="0"/>
                <w:sz w:val="24"/>
                <w:szCs w:val="24"/>
                <w:highlight w:val="none"/>
              </w:rPr>
              <w:t>地</w:t>
            </w:r>
            <w:r>
              <w:rPr>
                <w:rFonts w:cs="宋体"/>
                <w:color w:val="000000"/>
                <w:kern w:val="0"/>
                <w:sz w:val="24"/>
                <w:szCs w:val="24"/>
                <w:highlight w:val="none"/>
              </w:rPr>
              <w:br w:type="textWrapping"/>
            </w:r>
            <w:r>
              <w:rPr>
                <w:rFonts w:cs="宋体"/>
                <w:color w:val="000000"/>
                <w:kern w:val="0"/>
                <w:sz w:val="24"/>
                <w:szCs w:val="24"/>
                <w:highlight w:val="none"/>
              </w:rPr>
              <w:t>与</w:t>
            </w:r>
            <w:r>
              <w:rPr>
                <w:rFonts w:cs="宋体"/>
                <w:color w:val="000000"/>
                <w:kern w:val="0"/>
                <w:sz w:val="24"/>
                <w:szCs w:val="24"/>
                <w:highlight w:val="none"/>
              </w:rPr>
              <w:br w:type="textWrapping"/>
            </w:r>
            <w:r>
              <w:rPr>
                <w:rFonts w:cs="宋体"/>
                <w:color w:val="000000"/>
                <w:kern w:val="0"/>
                <w:sz w:val="24"/>
                <w:szCs w:val="24"/>
                <w:highlight w:val="none"/>
              </w:rPr>
              <w:t>土</w:t>
            </w:r>
            <w:r>
              <w:rPr>
                <w:rFonts w:cs="宋体"/>
                <w:color w:val="000000"/>
                <w:kern w:val="0"/>
                <w:sz w:val="24"/>
                <w:szCs w:val="24"/>
                <w:highlight w:val="none"/>
              </w:rPr>
              <w:br w:type="textWrapping"/>
            </w:r>
            <w:r>
              <w:rPr>
                <w:rFonts w:cs="宋体"/>
                <w:color w:val="000000"/>
                <w:kern w:val="0"/>
                <w:sz w:val="24"/>
                <w:szCs w:val="24"/>
                <w:highlight w:val="none"/>
              </w:rPr>
              <w:t>地</w:t>
            </w:r>
            <w:r>
              <w:rPr>
                <w:rFonts w:cs="宋体"/>
                <w:color w:val="000000"/>
                <w:kern w:val="0"/>
                <w:sz w:val="24"/>
                <w:szCs w:val="24"/>
                <w:highlight w:val="none"/>
              </w:rPr>
              <w:br w:type="textWrapping"/>
            </w:r>
            <w:r>
              <w:rPr>
                <w:rFonts w:cs="宋体"/>
                <w:color w:val="000000"/>
                <w:kern w:val="0"/>
                <w:sz w:val="24"/>
                <w:szCs w:val="24"/>
                <w:highlight w:val="none"/>
              </w:rPr>
              <w:t>利</w:t>
            </w:r>
            <w:r>
              <w:rPr>
                <w:rFonts w:cs="宋体"/>
                <w:color w:val="000000"/>
                <w:kern w:val="0"/>
                <w:sz w:val="24"/>
                <w:szCs w:val="24"/>
                <w:highlight w:val="none"/>
              </w:rPr>
              <w:br w:type="textWrapping"/>
            </w:r>
            <w:r>
              <w:rPr>
                <w:rFonts w:cs="宋体"/>
                <w:color w:val="000000"/>
                <w:kern w:val="0"/>
                <w:sz w:val="24"/>
                <w:szCs w:val="24"/>
                <w:highlight w:val="none"/>
              </w:rPr>
              <w:t>用</w:t>
            </w:r>
          </w:p>
        </w:tc>
        <w:tc>
          <w:tcPr>
            <w:tcW w:w="480" w:type="dxa"/>
            <w:vMerge w:val="restart"/>
            <w:tcBorders>
              <w:top w:val="single" w:color="auto" w:sz="4" w:space="0"/>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控</w:t>
            </w:r>
            <w:r>
              <w:rPr>
                <w:rFonts w:cs="宋体"/>
                <w:color w:val="000000"/>
                <w:kern w:val="0"/>
                <w:sz w:val="24"/>
                <w:szCs w:val="24"/>
                <w:highlight w:val="none"/>
              </w:rPr>
              <w:br w:type="textWrapping"/>
            </w:r>
            <w:r>
              <w:rPr>
                <w:rFonts w:cs="宋体"/>
                <w:color w:val="000000"/>
                <w:kern w:val="0"/>
                <w:sz w:val="24"/>
                <w:szCs w:val="24"/>
                <w:highlight w:val="none"/>
              </w:rPr>
              <w:t>制</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5.1.1.1  电缆路径与当地电网规划、市政规划、路网规划、桥梁规划、工业区规划、自然保护区规划和旅游区规划相协调。</w:t>
            </w:r>
          </w:p>
        </w:tc>
        <w:tc>
          <w:tcPr>
            <w:tcW w:w="1232"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525"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single" w:color="auto" w:sz="4" w:space="0"/>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5.1.1.2  变电站电缆出线路径按最终规模统筹规划，为远期线路预留通道。</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525"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single" w:color="auto" w:sz="4" w:space="0"/>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5.1.1.3  电缆敷设方式综合考虑电压等级、输送容量、最终规模、施工及运行要求、占用走廊宽度等因素，经技术经济比较后确定。</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single" w:color="auto" w:sz="4" w:space="0"/>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5.1.1.4  电缆隧道的内空尺寸按远景规划敷设电缆根数决定，隧道土建部分按最终规模一次性建设。</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78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single" w:color="auto" w:sz="4" w:space="0"/>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5.1.1.5  电缆终端站的布置在满足安全可靠、技术先进、运行维护方便的前提下紧凑、合理，未占用基本农田；用地面积按最终规模一次性考虑，分期建设。</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single" w:color="auto" w:sz="4" w:space="0"/>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5.1.1.6  新建电缆终端站进站道路宽度不超过4米。</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single" w:color="auto" w:sz="4" w:space="0"/>
              <w:left w:val="single" w:color="auto" w:sz="4" w:space="0"/>
              <w:bottom w:val="single" w:color="000000"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5.1.1.7  35kV架空线路转为电缆处，采用电缆终端塔(杆)形式。</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一</w:t>
            </w:r>
            <w:r>
              <w:rPr>
                <w:rFonts w:cs="宋体"/>
                <w:color w:val="000000"/>
                <w:kern w:val="0"/>
                <w:sz w:val="24"/>
                <w:szCs w:val="24"/>
                <w:highlight w:val="none"/>
              </w:rPr>
              <w:br w:type="textWrapping"/>
            </w:r>
            <w:r>
              <w:rPr>
                <w:rFonts w:cs="宋体"/>
                <w:color w:val="000000"/>
                <w:kern w:val="0"/>
                <w:sz w:val="24"/>
                <w:szCs w:val="24"/>
                <w:highlight w:val="none"/>
              </w:rPr>
              <w:t>般</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5.1.2.1  电缆穿越河流时，利用市政预留通道、市政桥梁或市政隧道。</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5.1.2.2  同一通道电缆回路数较多或线路走廊拥挤时，采用同一电缆构筑物敷设，减少占地。</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5.1.2.3  电缆终端站未占用耕地。</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5.1.2.4  110kV架空线路转为电缆处，采用电缆终端塔形式。</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5.1.2.5  每个非开挖铺管通道配置一根探测管，用于电缆定位，便于土地利用管理。</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5.1.2.6  利用山地、荒地作为取或弃土场的用地，不占用耕地。</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优</w:t>
            </w:r>
            <w:r>
              <w:rPr>
                <w:rFonts w:cs="宋体"/>
                <w:color w:val="000000"/>
                <w:kern w:val="0"/>
                <w:sz w:val="24"/>
                <w:szCs w:val="24"/>
                <w:highlight w:val="none"/>
              </w:rPr>
              <w:br w:type="textWrapping"/>
            </w:r>
            <w:r>
              <w:rPr>
                <w:rFonts w:cs="宋体"/>
                <w:color w:val="000000"/>
                <w:kern w:val="0"/>
                <w:sz w:val="24"/>
                <w:szCs w:val="24"/>
                <w:highlight w:val="none"/>
              </w:rPr>
              <w:t>选</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5.1.3.1  110~220kV线路采用电缆专用沟进行敷设时，若电缆载流量不受限制，采用填沙型电缆沟。</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5.1.3.2  220kV架空线路转为电缆处，采用电缆终端塔形式。</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5.1.3.3  电缆终端塔平台布置高度不小于6m，缩小围墙占地面积。</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5.1.3.4  根据工程条件，合理采用加筋挡土墙等措施节省边坡占地面积。</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5.1.3.5  35kV电缆采用三芯电缆，以节省敷设空间。</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5.1.3.6  35kV电缆通道采用水平折叠复合支架。</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5.2节</w:t>
            </w:r>
            <w:r>
              <w:rPr>
                <w:rFonts w:cs="宋体"/>
                <w:color w:val="000000"/>
                <w:kern w:val="0"/>
                <w:sz w:val="24"/>
                <w:szCs w:val="24"/>
                <w:highlight w:val="none"/>
              </w:rPr>
              <w:br w:type="textWrapping"/>
            </w:r>
            <w:r>
              <w:rPr>
                <w:rFonts w:cs="宋体"/>
                <w:color w:val="000000"/>
                <w:kern w:val="0"/>
                <w:sz w:val="24"/>
                <w:szCs w:val="24"/>
                <w:highlight w:val="none"/>
              </w:rPr>
              <w:t>能</w:t>
            </w:r>
            <w:r>
              <w:rPr>
                <w:rFonts w:cs="宋体"/>
                <w:color w:val="000000"/>
                <w:kern w:val="0"/>
                <w:sz w:val="24"/>
                <w:szCs w:val="24"/>
                <w:highlight w:val="none"/>
              </w:rPr>
              <w:br w:type="textWrapping"/>
            </w:r>
            <w:r>
              <w:rPr>
                <w:rFonts w:cs="宋体"/>
                <w:color w:val="000000"/>
                <w:kern w:val="0"/>
                <w:sz w:val="24"/>
                <w:szCs w:val="24"/>
                <w:highlight w:val="none"/>
              </w:rPr>
              <w:t>与</w:t>
            </w:r>
            <w:r>
              <w:rPr>
                <w:rFonts w:cs="宋体"/>
                <w:color w:val="000000"/>
                <w:kern w:val="0"/>
                <w:sz w:val="24"/>
                <w:szCs w:val="24"/>
                <w:highlight w:val="none"/>
              </w:rPr>
              <w:br w:type="textWrapping"/>
            </w:r>
            <w:r>
              <w:rPr>
                <w:rFonts w:cs="宋体"/>
                <w:color w:val="000000"/>
                <w:kern w:val="0"/>
                <w:sz w:val="24"/>
                <w:szCs w:val="24"/>
                <w:highlight w:val="none"/>
              </w:rPr>
              <w:t>能</w:t>
            </w:r>
            <w:r>
              <w:rPr>
                <w:rFonts w:cs="宋体"/>
                <w:color w:val="000000"/>
                <w:kern w:val="0"/>
                <w:sz w:val="24"/>
                <w:szCs w:val="24"/>
                <w:highlight w:val="none"/>
              </w:rPr>
              <w:br w:type="textWrapping"/>
            </w:r>
            <w:r>
              <w:rPr>
                <w:rFonts w:cs="宋体"/>
                <w:color w:val="000000"/>
                <w:kern w:val="0"/>
                <w:sz w:val="24"/>
                <w:szCs w:val="24"/>
                <w:highlight w:val="none"/>
              </w:rPr>
              <w:t>源</w:t>
            </w:r>
            <w:r>
              <w:rPr>
                <w:rFonts w:cs="宋体"/>
                <w:color w:val="000000"/>
                <w:kern w:val="0"/>
                <w:sz w:val="24"/>
                <w:szCs w:val="24"/>
                <w:highlight w:val="none"/>
              </w:rPr>
              <w:br w:type="textWrapping"/>
            </w:r>
            <w:r>
              <w:rPr>
                <w:rFonts w:cs="宋体"/>
                <w:color w:val="000000"/>
                <w:kern w:val="0"/>
                <w:sz w:val="24"/>
                <w:szCs w:val="24"/>
                <w:highlight w:val="none"/>
              </w:rPr>
              <w:t>利</w:t>
            </w:r>
            <w:r>
              <w:rPr>
                <w:rFonts w:cs="宋体"/>
                <w:color w:val="000000"/>
                <w:kern w:val="0"/>
                <w:sz w:val="24"/>
                <w:szCs w:val="24"/>
                <w:highlight w:val="none"/>
              </w:rPr>
              <w:br w:type="textWrapping"/>
            </w:r>
            <w:r>
              <w:rPr>
                <w:rFonts w:cs="宋体"/>
                <w:color w:val="000000"/>
                <w:kern w:val="0"/>
                <w:sz w:val="24"/>
                <w:szCs w:val="24"/>
                <w:highlight w:val="none"/>
              </w:rPr>
              <w:t>用</w:t>
            </w: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控</w:t>
            </w:r>
            <w:r>
              <w:rPr>
                <w:rFonts w:cs="宋体"/>
                <w:color w:val="000000"/>
                <w:kern w:val="0"/>
                <w:sz w:val="24"/>
                <w:szCs w:val="24"/>
                <w:highlight w:val="none"/>
              </w:rPr>
              <w:br w:type="textWrapping"/>
            </w:r>
            <w:r>
              <w:rPr>
                <w:rFonts w:cs="宋体"/>
                <w:color w:val="000000"/>
                <w:kern w:val="0"/>
                <w:sz w:val="24"/>
                <w:szCs w:val="24"/>
                <w:highlight w:val="none"/>
              </w:rPr>
              <w:t>制</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5.2.1.1  110~500kV线路导体截面大于等于800mm</w:t>
            </w:r>
            <w:r>
              <w:rPr>
                <w:rFonts w:cs="宋体"/>
                <w:color w:val="000000"/>
                <w:kern w:val="0"/>
                <w:sz w:val="24"/>
                <w:szCs w:val="24"/>
                <w:highlight w:val="none"/>
                <w:vertAlign w:val="superscript"/>
              </w:rPr>
              <w:t>2</w:t>
            </w:r>
            <w:r>
              <w:rPr>
                <w:rFonts w:cs="宋体"/>
                <w:color w:val="000000"/>
                <w:kern w:val="0"/>
                <w:sz w:val="24"/>
                <w:szCs w:val="24"/>
                <w:highlight w:val="none"/>
              </w:rPr>
              <w:t>时，采用分割导体形式。</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5.2.1.2  交流电缆线路绝缘层采用持续工作温度高、介质损耗小的交联聚乙烯材料。</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5.2.1.3  单芯交流电缆的金属铠装层，选用经非磁性有效处理的钢制铠装。</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5.2.1.4  单芯交流电缆采用非磁性夹具。</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5.2.1.5  单芯交流电缆未单独穿入铁磁材料保护管内。</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5.2.1.6  支持工作电流大于1500A的单芯交流电缆支架选用非磁性材料。</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5.2.1.7  交叉互联接地方式的电缆线路金属护层接地电流不大于电缆工作电流的10%。</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一</w:t>
            </w:r>
            <w:r>
              <w:rPr>
                <w:rFonts w:cs="宋体"/>
                <w:color w:val="000000"/>
                <w:kern w:val="0"/>
                <w:sz w:val="24"/>
                <w:szCs w:val="24"/>
                <w:highlight w:val="none"/>
              </w:rPr>
              <w:br w:type="textWrapping"/>
            </w:r>
            <w:r>
              <w:rPr>
                <w:rFonts w:cs="宋体"/>
                <w:color w:val="000000"/>
                <w:kern w:val="0"/>
                <w:sz w:val="24"/>
                <w:szCs w:val="24"/>
                <w:highlight w:val="none"/>
              </w:rPr>
              <w:t>般</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5.2.2.1  单芯电缆终端支架的金属构件采取隔磁措施。</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5.2.2.2  交叉互联箱和接地箱箱体本体未选用铁磁材料。</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5.2.2.3  优化回流线的排列配置方式，减少电缆运行时在回流线上产生的损耗。</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5.2.2.4  交叉互联接地方式的电缆线路金属护层接地电流不大于电缆工作电流的5%。</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FF0000"/>
                <w:kern w:val="0"/>
                <w:sz w:val="24"/>
                <w:szCs w:val="24"/>
                <w:highlight w:val="none"/>
              </w:rPr>
            </w:pPr>
            <w:r>
              <w:rPr>
                <w:rFonts w:cs="宋体"/>
                <w:color w:val="FF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5.2.2.5  电缆隧道通风机的能效等级不低于2级；能源效率等级指标详见GB 19761《通风机能效限定值及能效等级》。</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隧道</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FF0000"/>
                <w:kern w:val="0"/>
                <w:sz w:val="24"/>
                <w:szCs w:val="24"/>
                <w:highlight w:val="none"/>
              </w:rPr>
            </w:pPr>
            <w:r>
              <w:rPr>
                <w:rFonts w:cs="宋体"/>
                <w:color w:val="FF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5.5.2.6  施工现场公共区域照明，采用节能照明灯具的比率大于80％。</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优</w:t>
            </w:r>
            <w:r>
              <w:rPr>
                <w:rFonts w:cs="宋体"/>
                <w:color w:val="000000"/>
                <w:kern w:val="0"/>
                <w:sz w:val="24"/>
                <w:szCs w:val="24"/>
                <w:highlight w:val="none"/>
              </w:rPr>
              <w:br w:type="textWrapping"/>
            </w:r>
            <w:r>
              <w:rPr>
                <w:rFonts w:cs="宋体"/>
                <w:color w:val="000000"/>
                <w:kern w:val="0"/>
                <w:sz w:val="24"/>
                <w:szCs w:val="24"/>
                <w:highlight w:val="none"/>
              </w:rPr>
              <w:t>选</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5.2.3.1  电缆在桥上敷设时，采取避免太阳直接照射的措施。</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5.2.3.2  单芯交流电缆支架选用非磁性材料。</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FF0000"/>
                <w:kern w:val="0"/>
                <w:sz w:val="24"/>
                <w:szCs w:val="24"/>
                <w:highlight w:val="none"/>
              </w:rPr>
            </w:pPr>
            <w:r>
              <w:rPr>
                <w:rFonts w:cs="宋体"/>
                <w:color w:val="FF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5.2.3.3  三相电缆夹具采用分相式，不同相孔洞边缘间距不小于10mm。</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5.2.3.4  交叉互联接地方式的电缆线路金属护层接地电流不大于电缆工作电流的3%。</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kern w:val="0"/>
                <w:sz w:val="24"/>
                <w:szCs w:val="24"/>
                <w:highlight w:val="none"/>
              </w:rPr>
            </w:pPr>
            <w:r>
              <w:rPr>
                <w:rFonts w:cs="宋体"/>
                <w:kern w:val="0"/>
                <w:sz w:val="24"/>
                <w:szCs w:val="24"/>
                <w:highlight w:val="none"/>
              </w:rPr>
              <w:t>5.2.3.5  电缆隧道通风机的能效等级不低于1级。能源效率等级指标详见GB 19761《通风机能效限定值及能效等级》。</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隧道</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5.2.3.6  电缆隧道排风系统设置温度自动控制装置，根据隧道温度自动启停风机。</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隧道</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825" w:hRule="atLeast"/>
        </w:trPr>
        <w:tc>
          <w:tcPr>
            <w:tcW w:w="479"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5.3</w:t>
            </w:r>
            <w:r>
              <w:rPr>
                <w:rFonts w:cs="宋体"/>
                <w:color w:val="000000"/>
                <w:kern w:val="0"/>
                <w:sz w:val="24"/>
                <w:szCs w:val="24"/>
                <w:highlight w:val="none"/>
              </w:rPr>
              <w:br w:type="textWrapping"/>
            </w:r>
            <w:r>
              <w:rPr>
                <w:rFonts w:cs="宋体"/>
                <w:color w:val="000000"/>
                <w:kern w:val="0"/>
                <w:sz w:val="24"/>
                <w:szCs w:val="24"/>
                <w:highlight w:val="none"/>
              </w:rPr>
              <w:t>节</w:t>
            </w:r>
            <w:r>
              <w:rPr>
                <w:rFonts w:cs="宋体"/>
                <w:color w:val="000000"/>
                <w:kern w:val="0"/>
                <w:sz w:val="24"/>
                <w:szCs w:val="24"/>
                <w:highlight w:val="none"/>
              </w:rPr>
              <w:br w:type="textWrapping"/>
            </w:r>
            <w:r>
              <w:rPr>
                <w:rFonts w:cs="宋体"/>
                <w:color w:val="000000"/>
                <w:kern w:val="0"/>
                <w:sz w:val="24"/>
                <w:szCs w:val="24"/>
                <w:highlight w:val="none"/>
              </w:rPr>
              <w:t>水</w:t>
            </w:r>
            <w:r>
              <w:rPr>
                <w:rFonts w:cs="宋体"/>
                <w:color w:val="000000"/>
                <w:kern w:val="0"/>
                <w:sz w:val="24"/>
                <w:szCs w:val="24"/>
                <w:highlight w:val="none"/>
              </w:rPr>
              <w:br w:type="textWrapping"/>
            </w:r>
            <w:r>
              <w:rPr>
                <w:rFonts w:cs="宋体"/>
                <w:color w:val="000000"/>
                <w:kern w:val="0"/>
                <w:sz w:val="24"/>
                <w:szCs w:val="24"/>
                <w:highlight w:val="none"/>
              </w:rPr>
              <w:t>与</w:t>
            </w:r>
            <w:r>
              <w:rPr>
                <w:rFonts w:cs="宋体"/>
                <w:color w:val="000000"/>
                <w:kern w:val="0"/>
                <w:sz w:val="24"/>
                <w:szCs w:val="24"/>
                <w:highlight w:val="none"/>
              </w:rPr>
              <w:br w:type="textWrapping"/>
            </w:r>
            <w:r>
              <w:rPr>
                <w:rFonts w:cs="宋体"/>
                <w:color w:val="000000"/>
                <w:kern w:val="0"/>
                <w:sz w:val="24"/>
                <w:szCs w:val="24"/>
                <w:highlight w:val="none"/>
              </w:rPr>
              <w:t>水</w:t>
            </w:r>
            <w:r>
              <w:rPr>
                <w:rFonts w:cs="宋体"/>
                <w:color w:val="000000"/>
                <w:kern w:val="0"/>
                <w:sz w:val="24"/>
                <w:szCs w:val="24"/>
                <w:highlight w:val="none"/>
              </w:rPr>
              <w:br w:type="textWrapping"/>
            </w:r>
            <w:r>
              <w:rPr>
                <w:rFonts w:cs="宋体"/>
                <w:color w:val="000000"/>
                <w:kern w:val="0"/>
                <w:sz w:val="24"/>
                <w:szCs w:val="24"/>
                <w:highlight w:val="none"/>
              </w:rPr>
              <w:t>资</w:t>
            </w:r>
            <w:r>
              <w:rPr>
                <w:rFonts w:cs="宋体"/>
                <w:color w:val="000000"/>
                <w:kern w:val="0"/>
                <w:sz w:val="24"/>
                <w:szCs w:val="24"/>
                <w:highlight w:val="none"/>
              </w:rPr>
              <w:br w:type="textWrapping"/>
            </w:r>
            <w:r>
              <w:rPr>
                <w:rFonts w:cs="宋体"/>
                <w:color w:val="000000"/>
                <w:kern w:val="0"/>
                <w:sz w:val="24"/>
                <w:szCs w:val="24"/>
                <w:highlight w:val="none"/>
              </w:rPr>
              <w:t>源</w:t>
            </w:r>
            <w:r>
              <w:rPr>
                <w:rFonts w:cs="宋体"/>
                <w:color w:val="000000"/>
                <w:kern w:val="0"/>
                <w:sz w:val="24"/>
                <w:szCs w:val="24"/>
                <w:highlight w:val="none"/>
              </w:rPr>
              <w:br w:type="textWrapping"/>
            </w:r>
            <w:r>
              <w:rPr>
                <w:rFonts w:cs="宋体"/>
                <w:color w:val="000000"/>
                <w:kern w:val="0"/>
                <w:sz w:val="24"/>
                <w:szCs w:val="24"/>
                <w:highlight w:val="none"/>
              </w:rPr>
              <w:t>利</w:t>
            </w:r>
            <w:r>
              <w:rPr>
                <w:rFonts w:cs="宋体"/>
                <w:color w:val="000000"/>
                <w:kern w:val="0"/>
                <w:sz w:val="24"/>
                <w:szCs w:val="24"/>
                <w:highlight w:val="none"/>
              </w:rPr>
              <w:br w:type="textWrapping"/>
            </w:r>
            <w:r>
              <w:rPr>
                <w:rFonts w:cs="宋体"/>
                <w:color w:val="000000"/>
                <w:kern w:val="0"/>
                <w:sz w:val="24"/>
                <w:szCs w:val="24"/>
                <w:highlight w:val="none"/>
              </w:rPr>
              <w:t>用</w:t>
            </w:r>
          </w:p>
        </w:tc>
        <w:tc>
          <w:tcPr>
            <w:tcW w:w="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控</w:t>
            </w:r>
            <w:r>
              <w:rPr>
                <w:rFonts w:cs="宋体"/>
                <w:color w:val="000000"/>
                <w:kern w:val="0"/>
                <w:sz w:val="24"/>
                <w:szCs w:val="24"/>
                <w:highlight w:val="none"/>
              </w:rPr>
              <w:br w:type="textWrapping"/>
            </w:r>
            <w:r>
              <w:rPr>
                <w:rFonts w:cs="宋体"/>
                <w:color w:val="000000"/>
                <w:kern w:val="0"/>
                <w:sz w:val="24"/>
                <w:szCs w:val="24"/>
                <w:highlight w:val="none"/>
              </w:rPr>
              <w:t>制</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5.3.1.1  混凝土施工养护采用节水养护膜。</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915"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一 般 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5.3.2.1  施工驻地办公区、生活区的生活用水采用节水系统和节水器具，节水器具配置比率达到50％以上。</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81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优</w:t>
            </w:r>
            <w:r>
              <w:rPr>
                <w:rFonts w:cs="宋体"/>
                <w:color w:val="000000"/>
                <w:kern w:val="0"/>
                <w:sz w:val="24"/>
                <w:szCs w:val="24"/>
                <w:highlight w:val="none"/>
              </w:rPr>
              <w:br w:type="textWrapping"/>
            </w:r>
            <w:r>
              <w:rPr>
                <w:rFonts w:cs="宋体"/>
                <w:color w:val="000000"/>
                <w:kern w:val="0"/>
                <w:sz w:val="24"/>
                <w:szCs w:val="24"/>
                <w:highlight w:val="none"/>
              </w:rPr>
              <w:t>选</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5.3.3.1  施工驻地办公区、生活区的生活用水采用节水系统和节水器具，节水器具配置比率达到100％。</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5.4</w:t>
            </w:r>
            <w:r>
              <w:rPr>
                <w:rFonts w:cs="宋体"/>
                <w:color w:val="000000"/>
                <w:kern w:val="0"/>
                <w:sz w:val="24"/>
                <w:szCs w:val="24"/>
                <w:highlight w:val="none"/>
              </w:rPr>
              <w:br w:type="textWrapping"/>
            </w:r>
            <w:r>
              <w:rPr>
                <w:rFonts w:cs="宋体"/>
                <w:color w:val="000000"/>
                <w:kern w:val="0"/>
                <w:sz w:val="24"/>
                <w:szCs w:val="24"/>
                <w:highlight w:val="none"/>
              </w:rPr>
              <w:t>节</w:t>
            </w:r>
            <w:r>
              <w:rPr>
                <w:rFonts w:cs="宋体"/>
                <w:color w:val="000000"/>
                <w:kern w:val="0"/>
                <w:sz w:val="24"/>
                <w:szCs w:val="24"/>
                <w:highlight w:val="none"/>
              </w:rPr>
              <w:br w:type="textWrapping"/>
            </w:r>
            <w:r>
              <w:rPr>
                <w:rFonts w:cs="宋体"/>
                <w:color w:val="000000"/>
                <w:kern w:val="0"/>
                <w:sz w:val="24"/>
                <w:szCs w:val="24"/>
                <w:highlight w:val="none"/>
              </w:rPr>
              <w:t>材</w:t>
            </w:r>
            <w:r>
              <w:rPr>
                <w:rFonts w:cs="宋体"/>
                <w:color w:val="000000"/>
                <w:kern w:val="0"/>
                <w:sz w:val="24"/>
                <w:szCs w:val="24"/>
                <w:highlight w:val="none"/>
              </w:rPr>
              <w:br w:type="textWrapping"/>
            </w:r>
            <w:r>
              <w:rPr>
                <w:rFonts w:cs="宋体"/>
                <w:color w:val="000000"/>
                <w:kern w:val="0"/>
                <w:sz w:val="24"/>
                <w:szCs w:val="24"/>
                <w:highlight w:val="none"/>
              </w:rPr>
              <w:t>与</w:t>
            </w:r>
            <w:r>
              <w:rPr>
                <w:rFonts w:cs="宋体"/>
                <w:color w:val="000000"/>
                <w:kern w:val="0"/>
                <w:sz w:val="24"/>
                <w:szCs w:val="24"/>
                <w:highlight w:val="none"/>
              </w:rPr>
              <w:br w:type="textWrapping"/>
            </w:r>
            <w:r>
              <w:rPr>
                <w:rFonts w:cs="宋体"/>
                <w:color w:val="000000"/>
                <w:kern w:val="0"/>
                <w:sz w:val="24"/>
                <w:szCs w:val="24"/>
                <w:highlight w:val="none"/>
              </w:rPr>
              <w:t>材</w:t>
            </w:r>
            <w:r>
              <w:rPr>
                <w:rFonts w:cs="宋体"/>
                <w:color w:val="000000"/>
                <w:kern w:val="0"/>
                <w:sz w:val="24"/>
                <w:szCs w:val="24"/>
                <w:highlight w:val="none"/>
              </w:rPr>
              <w:br w:type="textWrapping"/>
            </w:r>
            <w:r>
              <w:rPr>
                <w:rFonts w:cs="宋体"/>
                <w:color w:val="000000"/>
                <w:kern w:val="0"/>
                <w:sz w:val="24"/>
                <w:szCs w:val="24"/>
                <w:highlight w:val="none"/>
              </w:rPr>
              <w:t>料</w:t>
            </w:r>
            <w:r>
              <w:rPr>
                <w:rFonts w:cs="宋体"/>
                <w:color w:val="000000"/>
                <w:kern w:val="0"/>
                <w:sz w:val="24"/>
                <w:szCs w:val="24"/>
                <w:highlight w:val="none"/>
              </w:rPr>
              <w:br w:type="textWrapping"/>
            </w:r>
            <w:r>
              <w:rPr>
                <w:rFonts w:cs="宋体"/>
                <w:color w:val="000000"/>
                <w:kern w:val="0"/>
                <w:sz w:val="24"/>
                <w:szCs w:val="24"/>
                <w:highlight w:val="none"/>
              </w:rPr>
              <w:t>利</w:t>
            </w:r>
            <w:r>
              <w:rPr>
                <w:rFonts w:cs="宋体"/>
                <w:color w:val="000000"/>
                <w:kern w:val="0"/>
                <w:sz w:val="24"/>
                <w:szCs w:val="24"/>
                <w:highlight w:val="none"/>
              </w:rPr>
              <w:br w:type="textWrapping"/>
            </w:r>
            <w:r>
              <w:rPr>
                <w:rFonts w:cs="宋体"/>
                <w:color w:val="000000"/>
                <w:kern w:val="0"/>
                <w:sz w:val="24"/>
                <w:szCs w:val="24"/>
                <w:highlight w:val="none"/>
              </w:rPr>
              <w:t>用</w:t>
            </w: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控制项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5.4.1.1  优化电缆路径选择，缩短电缆线路长度。</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5.4.1.2  综合考虑输送容量要求、电气及机械性能、建设和运行维护费用等因素进行电缆选型。</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5.4.1.3  在满足生产、运输、施工及电缆金属护层感应电压要求的前提下，尽量增大电缆盘长，减少接头数量。</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5.4.1.4  电缆附件安装后导电元件接触良好，金具表面光滑，无毛刺。</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5.4.1.5  优先应用物资品类优化成果。</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一 般 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5.4.2.1  电缆沟使用以废弃物为原料生产的建筑材料，其用量占同类建筑材料的比例不低于30%。</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5.4.2.2  交叉互联箱、直接接地箱和保护接地箱靠近接头设置，减少接地线和同轴电缆的长度。</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5.4.2.3  施工现场500km以内生产的建筑材料重量占建筑材料总重量的80%以上。</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5.4.2.4  采用非开挖铺管每孔敷设2回及以上电缆时，每孔预留一根备用管。</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5.4.2.5  现浇混凝土采用预拌混凝土。</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5.4.2.6  35kV电缆支架选用复合材料。</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5.4.2.7  35kV电缆采用同步输送机进行敷设。</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优</w:t>
            </w:r>
            <w:r>
              <w:rPr>
                <w:rFonts w:cs="宋体"/>
                <w:color w:val="000000"/>
                <w:kern w:val="0"/>
                <w:sz w:val="24"/>
                <w:szCs w:val="24"/>
                <w:highlight w:val="none"/>
              </w:rPr>
              <w:br w:type="textWrapping"/>
            </w:r>
            <w:r>
              <w:rPr>
                <w:rFonts w:cs="宋体"/>
                <w:color w:val="000000"/>
                <w:kern w:val="0"/>
                <w:sz w:val="24"/>
                <w:szCs w:val="24"/>
                <w:highlight w:val="none"/>
              </w:rPr>
              <w:t>选</w:t>
            </w:r>
            <w:r>
              <w:rPr>
                <w:rFonts w:cs="宋体"/>
                <w:color w:val="000000"/>
                <w:kern w:val="0"/>
                <w:sz w:val="24"/>
                <w:szCs w:val="24"/>
                <w:highlight w:val="none"/>
              </w:rPr>
              <w:br w:type="textWrapping"/>
            </w:r>
            <w:r>
              <w:rPr>
                <w:rFonts w:cs="宋体"/>
                <w:color w:val="000000"/>
                <w:kern w:val="0"/>
                <w:sz w:val="24"/>
                <w:szCs w:val="24"/>
                <w:highlight w:val="none"/>
              </w:rPr>
              <w:t>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5.4.3.1  在荷载满足要求的前提下，采用垂直蛇形敷设方式，减少支架和夹具数量。</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5.4.3.2  结构材料采用高性能混凝土、高强度钢、并采取提高耐久性的措施。</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5.4.3.3  施工驻地新建临时办公和生活用房采用多层轻钢活动板房等可重复利用的结构。</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5.4.3.4  施工期间利用目前还没有回收渠道的产出量大的建筑垃圾，且利用量大于相应产出量的50%。</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5.5</w:t>
            </w:r>
            <w:r>
              <w:rPr>
                <w:rFonts w:cs="宋体"/>
                <w:color w:val="000000"/>
                <w:kern w:val="0"/>
                <w:sz w:val="24"/>
                <w:szCs w:val="24"/>
                <w:highlight w:val="none"/>
              </w:rPr>
              <w:br w:type="textWrapping"/>
            </w:r>
            <w:r>
              <w:rPr>
                <w:rFonts w:cs="宋体"/>
                <w:color w:val="000000"/>
                <w:kern w:val="0"/>
                <w:sz w:val="24"/>
                <w:szCs w:val="24"/>
                <w:highlight w:val="none"/>
              </w:rPr>
              <w:t>站</w:t>
            </w:r>
            <w:r>
              <w:rPr>
                <w:rFonts w:cs="宋体"/>
                <w:color w:val="000000"/>
                <w:kern w:val="0"/>
                <w:sz w:val="24"/>
                <w:szCs w:val="24"/>
                <w:highlight w:val="none"/>
              </w:rPr>
              <w:br w:type="textWrapping"/>
            </w:r>
            <w:r>
              <w:rPr>
                <w:rFonts w:cs="宋体"/>
                <w:color w:val="000000"/>
                <w:kern w:val="0"/>
                <w:sz w:val="24"/>
                <w:szCs w:val="24"/>
                <w:highlight w:val="none"/>
              </w:rPr>
              <w:t>内</w:t>
            </w:r>
            <w:r>
              <w:rPr>
                <w:rFonts w:cs="宋体"/>
                <w:color w:val="000000"/>
                <w:kern w:val="0"/>
                <w:sz w:val="24"/>
                <w:szCs w:val="24"/>
                <w:highlight w:val="none"/>
              </w:rPr>
              <w:br w:type="textWrapping"/>
            </w:r>
            <w:r>
              <w:rPr>
                <w:rFonts w:cs="宋体"/>
                <w:color w:val="000000"/>
                <w:kern w:val="0"/>
                <w:sz w:val="24"/>
                <w:szCs w:val="24"/>
                <w:highlight w:val="none"/>
              </w:rPr>
              <w:t>外</w:t>
            </w:r>
            <w:r>
              <w:rPr>
                <w:rFonts w:cs="宋体"/>
                <w:color w:val="000000"/>
                <w:kern w:val="0"/>
                <w:sz w:val="24"/>
                <w:szCs w:val="24"/>
                <w:highlight w:val="none"/>
              </w:rPr>
              <w:br w:type="textWrapping"/>
            </w:r>
            <w:r>
              <w:rPr>
                <w:rFonts w:cs="宋体"/>
                <w:color w:val="000000"/>
                <w:kern w:val="0"/>
                <w:sz w:val="24"/>
                <w:szCs w:val="24"/>
                <w:highlight w:val="none"/>
              </w:rPr>
              <w:t>环</w:t>
            </w:r>
            <w:r>
              <w:rPr>
                <w:rFonts w:cs="宋体"/>
                <w:color w:val="000000"/>
                <w:kern w:val="0"/>
                <w:sz w:val="24"/>
                <w:szCs w:val="24"/>
                <w:highlight w:val="none"/>
              </w:rPr>
              <w:br w:type="textWrapping"/>
            </w:r>
            <w:r>
              <w:rPr>
                <w:rFonts w:cs="宋体"/>
                <w:color w:val="000000"/>
                <w:kern w:val="0"/>
                <w:sz w:val="24"/>
                <w:szCs w:val="24"/>
                <w:highlight w:val="none"/>
              </w:rPr>
              <w:t>境</w:t>
            </w:r>
            <w:r>
              <w:rPr>
                <w:rFonts w:cs="宋体"/>
                <w:color w:val="000000"/>
                <w:kern w:val="0"/>
                <w:sz w:val="24"/>
                <w:szCs w:val="24"/>
                <w:highlight w:val="none"/>
              </w:rPr>
              <w:br w:type="textWrapping"/>
            </w:r>
            <w:r>
              <w:rPr>
                <w:rFonts w:cs="宋体"/>
                <w:color w:val="000000"/>
                <w:kern w:val="0"/>
                <w:sz w:val="24"/>
                <w:szCs w:val="24"/>
                <w:highlight w:val="none"/>
              </w:rPr>
              <w:t>质</w:t>
            </w:r>
            <w:r>
              <w:rPr>
                <w:rFonts w:cs="宋体"/>
                <w:color w:val="000000"/>
                <w:kern w:val="0"/>
                <w:sz w:val="24"/>
                <w:szCs w:val="24"/>
                <w:highlight w:val="none"/>
              </w:rPr>
              <w:br w:type="textWrapping"/>
            </w:r>
            <w:r>
              <w:rPr>
                <w:rFonts w:cs="宋体"/>
                <w:color w:val="000000"/>
                <w:kern w:val="0"/>
                <w:sz w:val="24"/>
                <w:szCs w:val="24"/>
                <w:highlight w:val="none"/>
              </w:rPr>
              <w:t>量</w:t>
            </w:r>
            <w:r>
              <w:rPr>
                <w:rFonts w:cs="宋体"/>
                <w:color w:val="000000"/>
                <w:kern w:val="0"/>
                <w:sz w:val="24"/>
                <w:szCs w:val="24"/>
                <w:highlight w:val="none"/>
              </w:rPr>
              <w:br w:type="textWrapping"/>
            </w:r>
            <w:r>
              <w:rPr>
                <w:rFonts w:cs="宋体"/>
                <w:color w:val="000000"/>
                <w:kern w:val="0"/>
                <w:sz w:val="24"/>
                <w:szCs w:val="24"/>
                <w:highlight w:val="none"/>
              </w:rPr>
              <w:t>与</w:t>
            </w:r>
            <w:r>
              <w:rPr>
                <w:rFonts w:cs="宋体"/>
                <w:color w:val="000000"/>
                <w:kern w:val="0"/>
                <w:sz w:val="24"/>
                <w:szCs w:val="24"/>
                <w:highlight w:val="none"/>
              </w:rPr>
              <w:br w:type="textWrapping"/>
            </w:r>
            <w:r>
              <w:rPr>
                <w:rFonts w:cs="宋体"/>
                <w:color w:val="000000"/>
                <w:kern w:val="0"/>
                <w:sz w:val="24"/>
                <w:szCs w:val="24"/>
                <w:highlight w:val="none"/>
              </w:rPr>
              <w:t>环</w:t>
            </w:r>
            <w:r>
              <w:rPr>
                <w:rFonts w:cs="宋体"/>
                <w:color w:val="000000"/>
                <w:kern w:val="0"/>
                <w:sz w:val="24"/>
                <w:szCs w:val="24"/>
                <w:highlight w:val="none"/>
              </w:rPr>
              <w:br w:type="textWrapping"/>
            </w:r>
            <w:r>
              <w:rPr>
                <w:rFonts w:cs="宋体"/>
                <w:color w:val="000000"/>
                <w:kern w:val="0"/>
                <w:sz w:val="24"/>
                <w:szCs w:val="24"/>
                <w:highlight w:val="none"/>
              </w:rPr>
              <w:t>境</w:t>
            </w:r>
            <w:r>
              <w:rPr>
                <w:rFonts w:cs="宋体"/>
                <w:color w:val="000000"/>
                <w:kern w:val="0"/>
                <w:sz w:val="24"/>
                <w:szCs w:val="24"/>
                <w:highlight w:val="none"/>
              </w:rPr>
              <w:br w:type="textWrapping"/>
            </w:r>
            <w:r>
              <w:rPr>
                <w:rFonts w:cs="宋体"/>
                <w:color w:val="000000"/>
                <w:kern w:val="0"/>
                <w:sz w:val="24"/>
                <w:szCs w:val="24"/>
                <w:highlight w:val="none"/>
              </w:rPr>
              <w:t>保</w:t>
            </w:r>
            <w:r>
              <w:rPr>
                <w:rFonts w:cs="宋体"/>
                <w:color w:val="000000"/>
                <w:kern w:val="0"/>
                <w:sz w:val="24"/>
                <w:szCs w:val="24"/>
                <w:highlight w:val="none"/>
              </w:rPr>
              <w:br w:type="textWrapping"/>
            </w:r>
            <w:r>
              <w:rPr>
                <w:rFonts w:cs="宋体"/>
                <w:color w:val="000000"/>
                <w:kern w:val="0"/>
                <w:sz w:val="24"/>
                <w:szCs w:val="24"/>
                <w:highlight w:val="none"/>
              </w:rPr>
              <w:t>护</w:t>
            </w: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控制项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5.5.1.1  电缆线路路径选择考虑环境影响，敷设方式的选择结合环境特点，确保安全可靠、经济合理、环境友好。</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5.5.1.2  电缆隧道设置通风换气装置。</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隧道</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5.5.1.3  接地方案不使用含有重金属或其他有毒成分的化学降阻剂。</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5.5.1.4  满足对邻近弱电线路的电磁影响要求。</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通信干扰</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FF0000"/>
                <w:kern w:val="0"/>
                <w:sz w:val="24"/>
                <w:szCs w:val="24"/>
                <w:highlight w:val="none"/>
              </w:rPr>
            </w:pPr>
            <w:r>
              <w:rPr>
                <w:rFonts w:cs="宋体"/>
                <w:color w:val="FF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5.5.1.5  供敷设电缆用的保护管，选用符合环保要求的管材。</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FF0000"/>
                <w:kern w:val="0"/>
                <w:sz w:val="24"/>
                <w:szCs w:val="24"/>
                <w:highlight w:val="none"/>
              </w:rPr>
            </w:pPr>
            <w:r>
              <w:rPr>
                <w:rFonts w:cs="宋体"/>
                <w:color w:val="FF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5.5.1.6  防火封堵采用无毒、不对电缆产生腐蚀和损害的防火封堵材料。</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108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5.5.1.7  在满足安全运行的前提下，电缆终端站内裸露场地按下列要求覆盖保护：</w:t>
            </w:r>
            <w:r>
              <w:rPr>
                <w:rFonts w:cs="宋体"/>
                <w:color w:val="000000"/>
                <w:kern w:val="0"/>
                <w:sz w:val="24"/>
                <w:szCs w:val="24"/>
                <w:highlight w:val="none"/>
              </w:rPr>
              <w:br w:type="textWrapping"/>
            </w:r>
            <w:r>
              <w:rPr>
                <w:rFonts w:cs="宋体"/>
                <w:color w:val="000000"/>
                <w:kern w:val="0"/>
                <w:sz w:val="24"/>
                <w:szCs w:val="24"/>
                <w:highlight w:val="none"/>
              </w:rPr>
              <w:t>1）水资源充沛地区，植草绿化；</w:t>
            </w:r>
            <w:r>
              <w:rPr>
                <w:rFonts w:cs="宋体"/>
                <w:color w:val="000000"/>
                <w:kern w:val="0"/>
                <w:sz w:val="24"/>
                <w:szCs w:val="24"/>
                <w:highlight w:val="none"/>
              </w:rPr>
              <w:br w:type="textWrapping"/>
            </w:r>
            <w:r>
              <w:rPr>
                <w:rFonts w:cs="宋体"/>
                <w:color w:val="000000"/>
                <w:kern w:val="0"/>
                <w:sz w:val="24"/>
                <w:szCs w:val="24"/>
                <w:highlight w:val="none"/>
              </w:rPr>
              <w:t>2）水资源缺乏地区，采用碎石、卵石等覆盖；</w:t>
            </w:r>
            <w:r>
              <w:rPr>
                <w:rFonts w:cs="宋体"/>
                <w:color w:val="000000"/>
                <w:kern w:val="0"/>
                <w:sz w:val="24"/>
                <w:szCs w:val="24"/>
                <w:highlight w:val="none"/>
              </w:rPr>
              <w:br w:type="textWrapping"/>
            </w:r>
            <w:r>
              <w:rPr>
                <w:rFonts w:cs="宋体"/>
                <w:color w:val="000000"/>
                <w:kern w:val="0"/>
                <w:sz w:val="24"/>
                <w:szCs w:val="24"/>
                <w:highlight w:val="none"/>
              </w:rPr>
              <w:t>3）膨胀土、湿陷性黄土地区和盐渍地区，采用灰土封闭处理。</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5.5.1.8  电缆终端站外挖、填方边坡根据周围环境及边坡土质状况采取植草、浆砌片石等方式护面，防止水土流失。</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5.5.1.9  施工现场噪声排放、污水排放、环境污染控制等均满足国家相关标准要求，施工期间不发生因环境污染引起的合理投诉。</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5.5.1.10  施工材料站场运送土方、建筑垃圾、建筑材料、机具设备等车辆出场时冲洗干净，不污损场外道路。</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5.5.1.11  征地范围外的临时施工用地按工程水土保持方案进行处理。</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78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5.5.1.12  施工现场建筑垃圾进行分类处理，并收集到现场封闭式垃圾站，不能利用的及时运出；施工现场生活垃圾设置封闭式垃圾容器，实行袋装化，并及时清运；有毒有害废弃物及时回收，且交有资质的单位处理；施工现场附近无公共厕所可供使用时，需设置临时厕所。</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54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5.5.1.13  土方施工作业阶段，作业区目测扬尘高度不大于1.5m，不扩散到场区外；结构安装阶段，作业区目测扬尘高度不大于0.5m；非施工作业区目测无扬尘。</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5.5.1.14  场地平整和边坡施工时对于裸露地表采取临时覆盖措施，防止尘土飞扬及水土流失。</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5.5.1.15  沿途因施工需要对树木进行砍伐或修剪时，应及时与相关管理部门协商，取得协议后方可进行施工，并减少植被破坏。</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施工单位</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78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一般项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5.5.2.1  在人员密集的公共设施，以及有低毒阻燃性防火要求的场所，选用交联聚乙烯或乙丙橡皮等不含卤素的绝缘电缆，不选用聚氯乙烯绝缘电缆；选用聚乙烯或乙丙橡皮等不含卤素的外护层，不选用聚氯乙烯外护层。</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5.5.2.2  在有防白蚁要求的场合，选用高密度聚乙烯和专用防白蚁材料的双层外护层结构，不采用化学灭蚁措施。</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78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5.5.2.3  对电缆隧道内的环境温度、有毒有害气体、可燃气体、空气含氧量、集水井水位、人员进出、风机启停等情况进行监测，掌握隧道的运行环境；对异常情况及时报警，启动应急处理措施。</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隧道</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5.5.2.4  电缆隧道通风设备采用低噪声风机。</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隧道</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5.5.2.5  电缆通道位于人行道下方时，在盖板上方铺设地砖且与周围地面平齐；电缆通道位于绿化带时，在盖板上方覆土并恢复植被。</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restart"/>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优选项</w:t>
            </w: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5.5.3.1  在城镇中心、人口密集区、设备密集区和需防飞溅物的区域，采用复合套管型户外终端。</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5.5.3.2  电缆隧道、封闭式工作井在公共区域露出地面的安全孔造型和色彩与周围环境景观相协调。</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隧道</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r>
        <w:tblPrEx>
          <w:tblCellMar>
            <w:top w:w="0" w:type="dxa"/>
            <w:left w:w="108" w:type="dxa"/>
            <w:bottom w:w="0" w:type="dxa"/>
            <w:right w:w="108" w:type="dxa"/>
          </w:tblCellMar>
        </w:tblPrEx>
        <w:trPr>
          <w:trHeight w:val="600" w:hRule="atLeast"/>
        </w:trPr>
        <w:tc>
          <w:tcPr>
            <w:tcW w:w="479"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80" w:type="dxa"/>
            <w:vMerge w:val="continue"/>
            <w:tcBorders>
              <w:top w:val="nil"/>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cs="宋体"/>
                <w:color w:val="000000"/>
                <w:kern w:val="0"/>
                <w:sz w:val="24"/>
                <w:szCs w:val="24"/>
                <w:highlight w:val="none"/>
              </w:rPr>
            </w:pPr>
          </w:p>
        </w:tc>
        <w:tc>
          <w:tcPr>
            <w:tcW w:w="4549"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cs="宋体"/>
                <w:color w:val="000000"/>
                <w:kern w:val="0"/>
                <w:sz w:val="24"/>
                <w:szCs w:val="24"/>
                <w:highlight w:val="none"/>
              </w:rPr>
            </w:pPr>
            <w:r>
              <w:rPr>
                <w:rFonts w:cs="宋体"/>
                <w:color w:val="000000"/>
                <w:kern w:val="0"/>
                <w:sz w:val="24"/>
                <w:szCs w:val="24"/>
                <w:highlight w:val="none"/>
              </w:rPr>
              <w:t>5.5.3.3  电缆终端站土（石）方量达到挖、填方总量基本平衡。</w:t>
            </w:r>
          </w:p>
        </w:tc>
        <w:tc>
          <w:tcPr>
            <w:tcW w:w="1232"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电缆</w:t>
            </w:r>
          </w:p>
        </w:tc>
        <w:tc>
          <w:tcPr>
            <w:tcW w:w="1180"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color w:val="000000"/>
                <w:kern w:val="0"/>
                <w:sz w:val="24"/>
                <w:szCs w:val="24"/>
                <w:highlight w:val="none"/>
              </w:rPr>
            </w:pPr>
            <w:r>
              <w:rPr>
                <w:rFonts w:cs="宋体"/>
                <w:color w:val="000000"/>
                <w:kern w:val="0"/>
                <w:sz w:val="24"/>
                <w:szCs w:val="24"/>
                <w:highlight w:val="none"/>
              </w:rPr>
              <w:t>不参与</w:t>
            </w:r>
          </w:p>
        </w:tc>
        <w:tc>
          <w:tcPr>
            <w:tcW w:w="1085" w:type="dxa"/>
            <w:tcBorders>
              <w:top w:val="nil"/>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cs="宋体"/>
                <w:kern w:val="0"/>
                <w:sz w:val="24"/>
                <w:szCs w:val="24"/>
                <w:highlight w:val="none"/>
              </w:rPr>
            </w:pPr>
            <w:r>
              <w:rPr>
                <w:rFonts w:cs="宋体"/>
                <w:kern w:val="0"/>
                <w:sz w:val="24"/>
                <w:szCs w:val="24"/>
                <w:highlight w:val="none"/>
              </w:rPr>
              <w:t>　</w:t>
            </w:r>
          </w:p>
        </w:tc>
      </w:tr>
    </w:tbl>
    <w:p>
      <w:pPr>
        <w:topLinePunct/>
        <w:adjustRightInd w:val="0"/>
        <w:snapToGrid w:val="0"/>
        <w:spacing w:line="600" w:lineRule="exact"/>
        <w:rPr>
          <w:szCs w:val="28"/>
        </w:rPr>
      </w:pPr>
    </w:p>
    <w:p>
      <w:pPr>
        <w:topLinePunct/>
        <w:adjustRightInd w:val="0"/>
        <w:snapToGrid w:val="0"/>
        <w:spacing w:line="600" w:lineRule="exact"/>
        <w:rPr>
          <w:szCs w:val="28"/>
        </w:rPr>
      </w:pPr>
      <w:r>
        <w:rPr>
          <w:szCs w:val="28"/>
        </w:rPr>
        <w:t>电缆线路3C绿色电网建设评价等级划分如表</w:t>
      </w:r>
      <w:r>
        <w:rPr>
          <w:rFonts w:hint="eastAsia"/>
          <w:szCs w:val="28"/>
          <w:lang w:val="en-US" w:eastAsia="zh-CN"/>
        </w:rPr>
        <w:t>7</w:t>
      </w:r>
      <w:r>
        <w:rPr>
          <w:szCs w:val="28"/>
        </w:rPr>
        <w:t>-2。</w:t>
      </w:r>
    </w:p>
    <w:p>
      <w:pPr>
        <w:topLinePunct/>
        <w:adjustRightInd w:val="0"/>
        <w:snapToGrid w:val="0"/>
        <w:spacing w:line="600" w:lineRule="exact"/>
        <w:jc w:val="center"/>
        <w:rPr>
          <w:position w:val="8"/>
          <w:szCs w:val="28"/>
        </w:rPr>
      </w:pPr>
      <w:r>
        <w:rPr>
          <w:position w:val="8"/>
          <w:szCs w:val="28"/>
        </w:rPr>
        <w:t>表</w:t>
      </w:r>
      <w:r>
        <w:rPr>
          <w:rFonts w:hint="eastAsia"/>
          <w:position w:val="8"/>
          <w:szCs w:val="28"/>
          <w:lang w:val="en-US" w:eastAsia="zh-CN"/>
        </w:rPr>
        <w:t>7</w:t>
      </w:r>
      <w:r>
        <w:rPr>
          <w:position w:val="8"/>
          <w:szCs w:val="28"/>
        </w:rPr>
        <w:t>-2濂泉绿色电缆线路的项数要求及情况</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19"/>
        <w:gridCol w:w="928"/>
        <w:gridCol w:w="999"/>
        <w:gridCol w:w="992"/>
        <w:gridCol w:w="993"/>
        <w:gridCol w:w="992"/>
        <w:gridCol w:w="992"/>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0" w:hRule="atLeast"/>
          <w:jc w:val="center"/>
        </w:trPr>
        <w:tc>
          <w:tcPr>
            <w:tcW w:w="1119" w:type="dxa"/>
            <w:vMerge w:val="restart"/>
            <w:noWrap w:val="0"/>
            <w:vAlign w:val="center"/>
          </w:tcPr>
          <w:p>
            <w:pPr>
              <w:widowControl/>
              <w:spacing w:line="276" w:lineRule="auto"/>
              <w:jc w:val="center"/>
              <w:rPr>
                <w:sz w:val="24"/>
                <w:szCs w:val="24"/>
              </w:rPr>
            </w:pPr>
            <w:r>
              <w:rPr>
                <w:sz w:val="24"/>
                <w:szCs w:val="24"/>
              </w:rPr>
              <w:t>等  级</w:t>
            </w:r>
          </w:p>
        </w:tc>
        <w:tc>
          <w:tcPr>
            <w:tcW w:w="928" w:type="dxa"/>
            <w:vMerge w:val="restart"/>
            <w:noWrap w:val="0"/>
            <w:vAlign w:val="center"/>
          </w:tcPr>
          <w:p>
            <w:pPr>
              <w:widowControl/>
              <w:spacing w:line="276" w:lineRule="auto"/>
              <w:jc w:val="center"/>
              <w:rPr>
                <w:sz w:val="24"/>
                <w:szCs w:val="24"/>
              </w:rPr>
            </w:pPr>
            <w:r>
              <w:rPr>
                <w:sz w:val="24"/>
                <w:szCs w:val="24"/>
              </w:rPr>
              <w:t>控制项数</w:t>
            </w:r>
          </w:p>
          <w:p>
            <w:pPr>
              <w:widowControl/>
              <w:spacing w:line="276" w:lineRule="auto"/>
              <w:jc w:val="center"/>
              <w:rPr>
                <w:sz w:val="24"/>
                <w:szCs w:val="24"/>
              </w:rPr>
            </w:pPr>
            <w:r>
              <w:rPr>
                <w:sz w:val="24"/>
                <w:szCs w:val="24"/>
              </w:rPr>
              <w:t>(共20项)</w:t>
            </w:r>
          </w:p>
        </w:tc>
        <w:tc>
          <w:tcPr>
            <w:tcW w:w="4968" w:type="dxa"/>
            <w:gridSpan w:val="5"/>
            <w:noWrap w:val="0"/>
            <w:vAlign w:val="center"/>
          </w:tcPr>
          <w:p>
            <w:pPr>
              <w:widowControl/>
              <w:spacing w:line="276" w:lineRule="auto"/>
              <w:jc w:val="center"/>
              <w:rPr>
                <w:sz w:val="24"/>
                <w:szCs w:val="24"/>
              </w:rPr>
            </w:pPr>
            <w:r>
              <w:rPr>
                <w:sz w:val="24"/>
                <w:szCs w:val="24"/>
              </w:rPr>
              <w:t>一般项数（共45项）</w:t>
            </w:r>
          </w:p>
        </w:tc>
        <w:tc>
          <w:tcPr>
            <w:tcW w:w="992" w:type="dxa"/>
            <w:vMerge w:val="restart"/>
            <w:noWrap w:val="0"/>
            <w:vAlign w:val="center"/>
          </w:tcPr>
          <w:p>
            <w:pPr>
              <w:widowControl/>
              <w:spacing w:line="276" w:lineRule="auto"/>
              <w:jc w:val="center"/>
              <w:rPr>
                <w:sz w:val="24"/>
                <w:szCs w:val="24"/>
              </w:rPr>
            </w:pPr>
            <w:r>
              <w:rPr>
                <w:sz w:val="24"/>
                <w:szCs w:val="24"/>
              </w:rPr>
              <w:t>优选项数</w:t>
            </w:r>
          </w:p>
          <w:p>
            <w:pPr>
              <w:spacing w:line="276" w:lineRule="auto"/>
              <w:jc w:val="center"/>
              <w:rPr>
                <w:sz w:val="24"/>
                <w:szCs w:val="24"/>
              </w:rPr>
            </w:pPr>
            <w:r>
              <w:rPr>
                <w:sz w:val="24"/>
                <w:szCs w:val="24"/>
              </w:rPr>
              <w:t>(共</w:t>
            </w:r>
            <w:r>
              <w:rPr>
                <w:rFonts w:hint="eastAsia"/>
                <w:sz w:val="24"/>
                <w:szCs w:val="24"/>
              </w:rPr>
              <w:t>7</w:t>
            </w:r>
            <w:r>
              <w:rPr>
                <w:sz w:val="24"/>
                <w:szCs w:val="24"/>
              </w:rPr>
              <w:t>项)</w:t>
            </w:r>
          </w:p>
        </w:tc>
        <w:tc>
          <w:tcPr>
            <w:tcW w:w="993" w:type="dxa"/>
            <w:vMerge w:val="restart"/>
            <w:noWrap w:val="0"/>
            <w:vAlign w:val="center"/>
          </w:tcPr>
          <w:p>
            <w:pPr>
              <w:widowControl/>
              <w:spacing w:line="276" w:lineRule="auto"/>
              <w:jc w:val="center"/>
              <w:rPr>
                <w:sz w:val="24"/>
                <w:szCs w:val="24"/>
              </w:rPr>
            </w:pPr>
            <w:r>
              <w:rPr>
                <w:sz w:val="24"/>
                <w:szCs w:val="24"/>
              </w:rPr>
              <w:t>合</w:t>
            </w:r>
          </w:p>
          <w:p>
            <w:pPr>
              <w:widowControl/>
              <w:spacing w:line="276" w:lineRule="auto"/>
              <w:jc w:val="center"/>
              <w:rPr>
                <w:sz w:val="24"/>
                <w:szCs w:val="24"/>
              </w:rPr>
            </w:pPr>
            <w:r>
              <w:rPr>
                <w:sz w:val="24"/>
                <w:szCs w:val="24"/>
              </w:rPr>
              <w:t>计</w:t>
            </w:r>
          </w:p>
          <w:p>
            <w:pPr>
              <w:widowControl/>
              <w:spacing w:line="276" w:lineRule="auto"/>
              <w:jc w:val="center"/>
              <w:rPr>
                <w:sz w:val="24"/>
                <w:szCs w:val="24"/>
              </w:rPr>
            </w:pPr>
            <w:r>
              <w:rPr>
                <w:sz w:val="24"/>
                <w:szCs w:val="24"/>
              </w:rPr>
              <w:t>(共37项)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20" w:hRule="atLeast"/>
          <w:jc w:val="center"/>
        </w:trPr>
        <w:tc>
          <w:tcPr>
            <w:tcW w:w="1119" w:type="dxa"/>
            <w:vMerge w:val="continue"/>
            <w:noWrap w:val="0"/>
            <w:vAlign w:val="center"/>
          </w:tcPr>
          <w:p>
            <w:pPr>
              <w:widowControl/>
              <w:spacing w:line="276" w:lineRule="auto"/>
              <w:jc w:val="center"/>
              <w:rPr>
                <w:sz w:val="24"/>
                <w:szCs w:val="24"/>
              </w:rPr>
            </w:pPr>
          </w:p>
        </w:tc>
        <w:tc>
          <w:tcPr>
            <w:tcW w:w="928" w:type="dxa"/>
            <w:vMerge w:val="continue"/>
            <w:noWrap w:val="0"/>
            <w:vAlign w:val="center"/>
          </w:tcPr>
          <w:p>
            <w:pPr>
              <w:spacing w:line="276" w:lineRule="auto"/>
              <w:jc w:val="left"/>
              <w:rPr>
                <w:sz w:val="24"/>
                <w:szCs w:val="24"/>
              </w:rPr>
            </w:pPr>
          </w:p>
        </w:tc>
        <w:tc>
          <w:tcPr>
            <w:tcW w:w="999" w:type="dxa"/>
            <w:noWrap w:val="0"/>
            <w:vAlign w:val="center"/>
          </w:tcPr>
          <w:p>
            <w:pPr>
              <w:widowControl/>
              <w:spacing w:line="276" w:lineRule="auto"/>
              <w:jc w:val="center"/>
              <w:rPr>
                <w:sz w:val="24"/>
                <w:szCs w:val="24"/>
              </w:rPr>
            </w:pPr>
            <w:r>
              <w:rPr>
                <w:sz w:val="24"/>
                <w:szCs w:val="24"/>
              </w:rPr>
              <w:t>节地与土地利用</w:t>
            </w:r>
            <w:r>
              <w:rPr>
                <w:sz w:val="24"/>
                <w:szCs w:val="24"/>
              </w:rPr>
              <w:br w:type="textWrapping"/>
            </w:r>
            <w:r>
              <w:rPr>
                <w:sz w:val="24"/>
                <w:szCs w:val="24"/>
              </w:rPr>
              <w:t>（共2项）</w:t>
            </w:r>
          </w:p>
        </w:tc>
        <w:tc>
          <w:tcPr>
            <w:tcW w:w="992" w:type="dxa"/>
            <w:noWrap w:val="0"/>
            <w:vAlign w:val="center"/>
          </w:tcPr>
          <w:p>
            <w:pPr>
              <w:widowControl/>
              <w:spacing w:line="276" w:lineRule="auto"/>
              <w:jc w:val="center"/>
              <w:rPr>
                <w:sz w:val="24"/>
                <w:szCs w:val="24"/>
              </w:rPr>
            </w:pPr>
            <w:r>
              <w:rPr>
                <w:sz w:val="24"/>
                <w:szCs w:val="24"/>
              </w:rPr>
              <w:t>节能与能源利用</w:t>
            </w:r>
          </w:p>
          <w:p>
            <w:pPr>
              <w:widowControl/>
              <w:spacing w:line="276" w:lineRule="auto"/>
              <w:jc w:val="center"/>
              <w:rPr>
                <w:sz w:val="24"/>
                <w:szCs w:val="24"/>
              </w:rPr>
            </w:pPr>
            <w:r>
              <w:rPr>
                <w:sz w:val="24"/>
                <w:szCs w:val="24"/>
              </w:rPr>
              <w:t>(共</w:t>
            </w:r>
            <w:r>
              <w:rPr>
                <w:rFonts w:hint="eastAsia"/>
                <w:sz w:val="24"/>
                <w:szCs w:val="24"/>
              </w:rPr>
              <w:t>4</w:t>
            </w:r>
            <w:r>
              <w:rPr>
                <w:sz w:val="24"/>
                <w:szCs w:val="24"/>
              </w:rPr>
              <w:t>项)</w:t>
            </w:r>
          </w:p>
        </w:tc>
        <w:tc>
          <w:tcPr>
            <w:tcW w:w="993" w:type="dxa"/>
            <w:noWrap w:val="0"/>
            <w:vAlign w:val="center"/>
          </w:tcPr>
          <w:p>
            <w:pPr>
              <w:widowControl/>
              <w:spacing w:line="276" w:lineRule="auto"/>
              <w:jc w:val="center"/>
              <w:rPr>
                <w:sz w:val="24"/>
                <w:szCs w:val="24"/>
              </w:rPr>
            </w:pPr>
            <w:r>
              <w:rPr>
                <w:sz w:val="24"/>
                <w:szCs w:val="24"/>
              </w:rPr>
              <w:t>节水与水资源利用</w:t>
            </w:r>
            <w:r>
              <w:rPr>
                <w:sz w:val="24"/>
                <w:szCs w:val="24"/>
              </w:rPr>
              <w:br w:type="textWrapping"/>
            </w:r>
            <w:r>
              <w:rPr>
                <w:sz w:val="24"/>
                <w:szCs w:val="24"/>
              </w:rPr>
              <w:t>(共0项)</w:t>
            </w:r>
          </w:p>
        </w:tc>
        <w:tc>
          <w:tcPr>
            <w:tcW w:w="992" w:type="dxa"/>
            <w:noWrap w:val="0"/>
            <w:vAlign w:val="center"/>
          </w:tcPr>
          <w:p>
            <w:pPr>
              <w:widowControl/>
              <w:spacing w:line="276" w:lineRule="auto"/>
              <w:jc w:val="center"/>
              <w:rPr>
                <w:sz w:val="24"/>
                <w:szCs w:val="24"/>
              </w:rPr>
            </w:pPr>
            <w:r>
              <w:rPr>
                <w:sz w:val="24"/>
                <w:szCs w:val="24"/>
              </w:rPr>
              <w:t>节材与材料利用</w:t>
            </w:r>
            <w:r>
              <w:rPr>
                <w:sz w:val="24"/>
                <w:szCs w:val="24"/>
              </w:rPr>
              <w:br w:type="textWrapping"/>
            </w:r>
            <w:r>
              <w:rPr>
                <w:sz w:val="24"/>
                <w:szCs w:val="24"/>
              </w:rPr>
              <w:t>(共</w:t>
            </w:r>
            <w:r>
              <w:rPr>
                <w:rFonts w:hint="eastAsia"/>
                <w:sz w:val="24"/>
                <w:szCs w:val="24"/>
              </w:rPr>
              <w:t>4</w:t>
            </w:r>
            <w:r>
              <w:rPr>
                <w:sz w:val="24"/>
                <w:szCs w:val="24"/>
              </w:rPr>
              <w:t>项)</w:t>
            </w:r>
          </w:p>
        </w:tc>
        <w:tc>
          <w:tcPr>
            <w:tcW w:w="992" w:type="dxa"/>
            <w:noWrap w:val="0"/>
            <w:vAlign w:val="center"/>
          </w:tcPr>
          <w:p>
            <w:pPr>
              <w:widowControl/>
              <w:spacing w:line="276" w:lineRule="auto"/>
              <w:jc w:val="center"/>
              <w:rPr>
                <w:sz w:val="24"/>
                <w:szCs w:val="24"/>
              </w:rPr>
            </w:pPr>
            <w:r>
              <w:rPr>
                <w:sz w:val="24"/>
                <w:szCs w:val="24"/>
              </w:rPr>
              <w:t>站内外环境质量与环境保护</w:t>
            </w:r>
            <w:r>
              <w:rPr>
                <w:sz w:val="24"/>
                <w:szCs w:val="24"/>
              </w:rPr>
              <w:br w:type="textWrapping"/>
            </w:r>
            <w:r>
              <w:rPr>
                <w:sz w:val="24"/>
                <w:szCs w:val="24"/>
              </w:rPr>
              <w:t>(共</w:t>
            </w:r>
            <w:r>
              <w:rPr>
                <w:rFonts w:hint="eastAsia"/>
                <w:sz w:val="24"/>
                <w:szCs w:val="24"/>
              </w:rPr>
              <w:t>4</w:t>
            </w:r>
            <w:r>
              <w:rPr>
                <w:sz w:val="24"/>
                <w:szCs w:val="24"/>
              </w:rPr>
              <w:t>项)</w:t>
            </w:r>
          </w:p>
        </w:tc>
        <w:tc>
          <w:tcPr>
            <w:tcW w:w="992" w:type="dxa"/>
            <w:vMerge w:val="continue"/>
            <w:noWrap w:val="0"/>
            <w:vAlign w:val="center"/>
          </w:tcPr>
          <w:p>
            <w:pPr>
              <w:spacing w:line="276" w:lineRule="auto"/>
              <w:jc w:val="center"/>
              <w:rPr>
                <w:sz w:val="24"/>
                <w:szCs w:val="24"/>
              </w:rPr>
            </w:pPr>
          </w:p>
        </w:tc>
        <w:tc>
          <w:tcPr>
            <w:tcW w:w="993" w:type="dxa"/>
            <w:vMerge w:val="continue"/>
            <w:noWrap w:val="0"/>
            <w:vAlign w:val="center"/>
          </w:tcPr>
          <w:p>
            <w:pPr>
              <w:spacing w:line="276"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423" w:hRule="atLeast"/>
          <w:jc w:val="center"/>
        </w:trPr>
        <w:tc>
          <w:tcPr>
            <w:tcW w:w="1119" w:type="dxa"/>
            <w:noWrap w:val="0"/>
            <w:vAlign w:val="center"/>
          </w:tcPr>
          <w:p>
            <w:pPr>
              <w:widowControl/>
              <w:spacing w:line="276" w:lineRule="auto"/>
              <w:jc w:val="center"/>
              <w:rPr>
                <w:sz w:val="24"/>
                <w:szCs w:val="24"/>
              </w:rPr>
            </w:pPr>
            <w:r>
              <w:rPr>
                <w:rFonts w:hint="eastAsia"/>
                <w:sz w:val="24"/>
                <w:szCs w:val="24"/>
                <w:lang w:eastAsia="zh-CN"/>
              </w:rPr>
              <w:t>三</w:t>
            </w:r>
            <w:r>
              <w:rPr>
                <w:sz w:val="24"/>
                <w:szCs w:val="24"/>
              </w:rPr>
              <w:t>级标准</w:t>
            </w:r>
          </w:p>
        </w:tc>
        <w:tc>
          <w:tcPr>
            <w:tcW w:w="928"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20</w:t>
            </w:r>
          </w:p>
        </w:tc>
        <w:tc>
          <w:tcPr>
            <w:tcW w:w="999"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2</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5</w:t>
            </w:r>
          </w:p>
        </w:tc>
        <w:tc>
          <w:tcPr>
            <w:tcW w:w="993"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0</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3</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4</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6</w:t>
            </w:r>
          </w:p>
        </w:tc>
        <w:tc>
          <w:tcPr>
            <w:tcW w:w="993" w:type="dxa"/>
            <w:noWrap w:val="0"/>
            <w:vAlign w:val="center"/>
          </w:tcPr>
          <w:p>
            <w:pPr>
              <w:jc w:val="center"/>
              <w:rPr>
                <w:rFonts w:hint="eastAsia" w:eastAsia="宋体"/>
                <w:sz w:val="24"/>
                <w:szCs w:val="24"/>
                <w:lang w:val="en-US" w:eastAsia="zh-CN"/>
              </w:rPr>
            </w:pPr>
            <w:r>
              <w:rPr>
                <w:rFonts w:hint="eastAsia"/>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trHeight w:val="423" w:hRule="atLeast"/>
          <w:jc w:val="center"/>
        </w:trPr>
        <w:tc>
          <w:tcPr>
            <w:tcW w:w="1119" w:type="dxa"/>
            <w:noWrap w:val="0"/>
            <w:vAlign w:val="center"/>
          </w:tcPr>
          <w:p>
            <w:pPr>
              <w:widowControl/>
              <w:spacing w:line="276" w:lineRule="auto"/>
              <w:jc w:val="center"/>
              <w:rPr>
                <w:sz w:val="24"/>
                <w:szCs w:val="24"/>
              </w:rPr>
            </w:pPr>
            <w:r>
              <w:rPr>
                <w:sz w:val="24"/>
                <w:szCs w:val="24"/>
              </w:rPr>
              <w:t>本站符合项</w:t>
            </w:r>
          </w:p>
        </w:tc>
        <w:tc>
          <w:tcPr>
            <w:tcW w:w="928"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20</w:t>
            </w:r>
          </w:p>
        </w:tc>
        <w:tc>
          <w:tcPr>
            <w:tcW w:w="999"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2</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5</w:t>
            </w:r>
          </w:p>
        </w:tc>
        <w:tc>
          <w:tcPr>
            <w:tcW w:w="993"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0</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3</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4</w:t>
            </w:r>
          </w:p>
        </w:tc>
        <w:tc>
          <w:tcPr>
            <w:tcW w:w="992" w:type="dxa"/>
            <w:noWrap w:val="0"/>
            <w:vAlign w:val="center"/>
          </w:tcPr>
          <w:p>
            <w:pPr>
              <w:keepNext w:val="0"/>
              <w:keepLines w:val="0"/>
              <w:widowControl/>
              <w:suppressLineNumbers w:val="0"/>
              <w:jc w:val="center"/>
              <w:textAlignment w:val="center"/>
              <w:rPr>
                <w:sz w:val="24"/>
                <w:szCs w:val="24"/>
              </w:rPr>
            </w:pPr>
            <w:r>
              <w:rPr>
                <w:rFonts w:hint="default" w:ascii="Times New Roman" w:hAnsi="Times New Roman" w:eastAsia="宋体" w:cs="Times New Roman"/>
                <w:i w:val="0"/>
                <w:color w:val="000000"/>
                <w:kern w:val="0"/>
                <w:sz w:val="21"/>
                <w:szCs w:val="21"/>
                <w:u w:val="none"/>
                <w:lang w:val="en-US" w:eastAsia="zh-CN" w:bidi="ar"/>
              </w:rPr>
              <w:t>8</w:t>
            </w:r>
          </w:p>
        </w:tc>
        <w:tc>
          <w:tcPr>
            <w:tcW w:w="993" w:type="dxa"/>
            <w:noWrap w:val="0"/>
            <w:vAlign w:val="center"/>
          </w:tcPr>
          <w:p>
            <w:pPr>
              <w:jc w:val="center"/>
              <w:rPr>
                <w:rFonts w:hint="eastAsia" w:eastAsia="宋体"/>
                <w:sz w:val="24"/>
                <w:szCs w:val="24"/>
                <w:lang w:val="en-US" w:eastAsia="zh-CN"/>
              </w:rPr>
            </w:pPr>
            <w:r>
              <w:rPr>
                <w:rFonts w:hint="eastAsia"/>
                <w:sz w:val="24"/>
                <w:szCs w:val="24"/>
                <w:lang w:val="en-US" w:eastAsia="zh-CN"/>
              </w:rPr>
              <w:t>42</w:t>
            </w:r>
          </w:p>
        </w:tc>
      </w:tr>
    </w:tbl>
    <w:p>
      <w:pPr>
        <w:topLinePunct/>
        <w:adjustRightInd w:val="0"/>
        <w:snapToGrid w:val="0"/>
        <w:spacing w:line="600" w:lineRule="exact"/>
        <w:ind w:firstLine="700" w:firstLineChars="250"/>
        <w:jc w:val="left"/>
        <w:rPr>
          <w:szCs w:val="28"/>
        </w:rPr>
      </w:pPr>
      <w:r>
        <w:rPr>
          <w:szCs w:val="28"/>
        </w:rPr>
        <w:t>本工程符合</w:t>
      </w:r>
      <w:r>
        <w:rPr>
          <w:rFonts w:hint="eastAsia"/>
          <w:szCs w:val="28"/>
          <w:lang w:eastAsia="zh-CN"/>
        </w:rPr>
        <w:t>三</w:t>
      </w:r>
      <w:r>
        <w:rPr>
          <w:szCs w:val="28"/>
        </w:rPr>
        <w:t>级标准。</w:t>
      </w:r>
    </w:p>
    <w:p>
      <w:pPr>
        <w:pStyle w:val="3"/>
        <w:spacing w:before="100" w:after="100" w:line="600" w:lineRule="exact"/>
        <w:outlineLvl w:val="0"/>
        <w:rPr>
          <w:b w:val="0"/>
          <w:sz w:val="28"/>
          <w:szCs w:val="28"/>
        </w:rPr>
      </w:pPr>
      <w:bookmarkStart w:id="305" w:name="_Toc345076410"/>
      <w:bookmarkStart w:id="306" w:name="_Toc15245"/>
      <w:bookmarkStart w:id="307" w:name="_Toc11670"/>
      <w:bookmarkStart w:id="308" w:name="_Toc10668"/>
      <w:r>
        <w:rPr>
          <w:rFonts w:hint="eastAsia"/>
          <w:b w:val="0"/>
          <w:sz w:val="28"/>
          <w:szCs w:val="28"/>
          <w:lang w:val="en-US" w:eastAsia="zh-CN"/>
        </w:rPr>
        <w:t>8</w:t>
      </w:r>
      <w:r>
        <w:rPr>
          <w:b w:val="0"/>
          <w:sz w:val="28"/>
          <w:szCs w:val="28"/>
        </w:rPr>
        <w:t xml:space="preserve">  </w:t>
      </w:r>
      <w:bookmarkEnd w:id="293"/>
      <w:bookmarkEnd w:id="305"/>
      <w:r>
        <w:rPr>
          <w:rFonts w:hint="eastAsia"/>
          <w:b w:val="0"/>
          <w:sz w:val="28"/>
          <w:szCs w:val="28"/>
        </w:rPr>
        <w:t>附录</w:t>
      </w:r>
      <w:bookmarkEnd w:id="306"/>
      <w:bookmarkEnd w:id="307"/>
      <w:bookmarkEnd w:id="308"/>
    </w:p>
    <w:bookmarkEnd w:id="0"/>
    <w:bookmarkEnd w:id="1"/>
    <w:bookmarkEnd w:id="2"/>
    <w:bookmarkEnd w:id="3"/>
    <w:bookmarkEnd w:id="4"/>
    <w:bookmarkEnd w:id="5"/>
    <w:bookmarkEnd w:id="6"/>
    <w:bookmarkEnd w:id="7"/>
    <w:bookmarkEnd w:id="8"/>
    <w:bookmarkEnd w:id="9"/>
    <w:bookmarkEnd w:id="10"/>
    <w:bookmarkEnd w:id="11"/>
    <w:bookmarkEnd w:id="12"/>
    <w:bookmarkEnd w:id="13"/>
    <w:bookmarkEnd w:id="262"/>
    <w:bookmarkEnd w:id="263"/>
    <w:bookmarkEnd w:id="264"/>
    <w:bookmarkEnd w:id="265"/>
    <w:p>
      <w:pPr>
        <w:pStyle w:val="4"/>
        <w:spacing w:line="600" w:lineRule="exact"/>
        <w:ind w:firstLine="565" w:firstLineChars="202"/>
        <w:rPr>
          <w:szCs w:val="28"/>
        </w:rPr>
      </w:pPr>
      <w:r>
        <w:rPr>
          <w:szCs w:val="28"/>
        </w:rPr>
        <w:t xml:space="preserve">附件A  </w:t>
      </w:r>
      <w:r>
        <w:rPr>
          <w:rFonts w:hint="eastAsia"/>
          <w:szCs w:val="28"/>
        </w:rPr>
        <w:t>穗天住建函</w:t>
      </w:r>
      <w:r>
        <w:rPr>
          <w:szCs w:val="28"/>
        </w:rPr>
        <w:t>[201</w:t>
      </w:r>
      <w:r>
        <w:rPr>
          <w:rFonts w:hint="eastAsia"/>
          <w:szCs w:val="28"/>
        </w:rPr>
        <w:t>6</w:t>
      </w:r>
      <w:r>
        <w:rPr>
          <w:szCs w:val="28"/>
        </w:rPr>
        <w:t xml:space="preserve">] </w:t>
      </w:r>
      <w:r>
        <w:rPr>
          <w:rFonts w:hint="eastAsia"/>
          <w:szCs w:val="28"/>
        </w:rPr>
        <w:t>1200</w:t>
      </w:r>
      <w:r>
        <w:rPr>
          <w:szCs w:val="28"/>
        </w:rPr>
        <w:t>号《</w:t>
      </w:r>
      <w:r>
        <w:rPr>
          <w:rFonts w:hint="eastAsia"/>
          <w:szCs w:val="28"/>
        </w:rPr>
        <w:t>关于征询濂泉站110千伏电缆线路路径方案意见的复函</w:t>
      </w:r>
      <w:r>
        <w:rPr>
          <w:szCs w:val="28"/>
        </w:rPr>
        <w:t>》201</w:t>
      </w:r>
      <w:r>
        <w:rPr>
          <w:rFonts w:hint="eastAsia"/>
          <w:szCs w:val="28"/>
        </w:rPr>
        <w:t>6</w:t>
      </w:r>
      <w:r>
        <w:rPr>
          <w:szCs w:val="28"/>
        </w:rPr>
        <w:t>年</w:t>
      </w:r>
      <w:r>
        <w:rPr>
          <w:rFonts w:hint="eastAsia"/>
          <w:szCs w:val="28"/>
        </w:rPr>
        <w:t>8</w:t>
      </w:r>
      <w:r>
        <w:rPr>
          <w:szCs w:val="28"/>
        </w:rPr>
        <w:t>月1</w:t>
      </w:r>
      <w:r>
        <w:rPr>
          <w:rFonts w:hint="eastAsia"/>
          <w:szCs w:val="28"/>
        </w:rPr>
        <w:t>6</w:t>
      </w:r>
      <w:r>
        <w:rPr>
          <w:szCs w:val="28"/>
        </w:rPr>
        <w:t>日；</w:t>
      </w:r>
    </w:p>
    <w:p>
      <w:pPr>
        <w:pStyle w:val="4"/>
        <w:spacing w:line="600" w:lineRule="exact"/>
        <w:ind w:firstLine="565" w:firstLineChars="202"/>
        <w:rPr>
          <w:szCs w:val="28"/>
        </w:rPr>
      </w:pPr>
      <w:r>
        <w:rPr>
          <w:szCs w:val="28"/>
        </w:rPr>
        <w:t>附件B  《</w:t>
      </w:r>
      <w:r>
        <w:rPr>
          <w:rFonts w:hint="eastAsia"/>
          <w:szCs w:val="28"/>
        </w:rPr>
        <w:t>广州燃气集团西区分公司关于征询濂泉站110千伏线路路径方案意见的复函</w:t>
      </w:r>
      <w:r>
        <w:rPr>
          <w:szCs w:val="28"/>
        </w:rPr>
        <w:t>》2016年</w:t>
      </w:r>
      <w:r>
        <w:rPr>
          <w:rFonts w:hint="eastAsia"/>
          <w:szCs w:val="28"/>
        </w:rPr>
        <w:t>8</w:t>
      </w:r>
      <w:r>
        <w:rPr>
          <w:szCs w:val="28"/>
        </w:rPr>
        <w:t>月1</w:t>
      </w:r>
      <w:r>
        <w:rPr>
          <w:rFonts w:hint="eastAsia"/>
          <w:szCs w:val="28"/>
        </w:rPr>
        <w:t>9</w:t>
      </w:r>
      <w:r>
        <w:rPr>
          <w:szCs w:val="28"/>
        </w:rPr>
        <w:t>日；</w:t>
      </w:r>
    </w:p>
    <w:p>
      <w:pPr>
        <w:pStyle w:val="4"/>
        <w:spacing w:line="600" w:lineRule="exact"/>
        <w:ind w:firstLine="565" w:firstLineChars="202"/>
        <w:rPr>
          <w:szCs w:val="28"/>
        </w:rPr>
      </w:pPr>
      <w:r>
        <w:rPr>
          <w:szCs w:val="28"/>
        </w:rPr>
        <w:t xml:space="preserve">附件C  </w:t>
      </w:r>
      <w:r>
        <w:rPr>
          <w:rFonts w:hint="eastAsia"/>
          <w:szCs w:val="28"/>
        </w:rPr>
        <w:t>穗规函</w:t>
      </w:r>
      <w:r>
        <w:rPr>
          <w:szCs w:val="28"/>
        </w:rPr>
        <w:t xml:space="preserve">[2016] </w:t>
      </w:r>
      <w:r>
        <w:rPr>
          <w:rFonts w:hint="eastAsia"/>
          <w:szCs w:val="28"/>
        </w:rPr>
        <w:t>2395</w:t>
      </w:r>
      <w:r>
        <w:rPr>
          <w:szCs w:val="28"/>
        </w:rPr>
        <w:t>号《</w:t>
      </w:r>
      <w:r>
        <w:rPr>
          <w:rFonts w:hint="eastAsia"/>
          <w:szCs w:val="28"/>
        </w:rPr>
        <w:t>广州市国土资源和规划委员会关于110千伏濂泉输变电工程线路方案的复函</w:t>
      </w:r>
      <w:r>
        <w:rPr>
          <w:szCs w:val="28"/>
        </w:rPr>
        <w:t>》2016年</w:t>
      </w:r>
      <w:r>
        <w:rPr>
          <w:rFonts w:hint="eastAsia"/>
          <w:szCs w:val="28"/>
        </w:rPr>
        <w:t>5</w:t>
      </w:r>
      <w:r>
        <w:rPr>
          <w:szCs w:val="28"/>
        </w:rPr>
        <w:t>月</w:t>
      </w:r>
      <w:r>
        <w:rPr>
          <w:rFonts w:hint="eastAsia"/>
          <w:szCs w:val="28"/>
        </w:rPr>
        <w:t>19</w:t>
      </w:r>
      <w:r>
        <w:rPr>
          <w:szCs w:val="28"/>
        </w:rPr>
        <w:t>日；</w:t>
      </w:r>
    </w:p>
    <w:p>
      <w:pPr>
        <w:spacing w:line="600" w:lineRule="exact"/>
        <w:ind w:firstLine="565" w:firstLineChars="202"/>
        <w:rPr>
          <w:rFonts w:hint="eastAsia"/>
          <w:szCs w:val="28"/>
        </w:rPr>
      </w:pPr>
      <w:r>
        <w:rPr>
          <w:szCs w:val="28"/>
        </w:rPr>
        <w:t xml:space="preserve">附件D  </w:t>
      </w:r>
      <w:r>
        <w:rPr>
          <w:rFonts w:hint="eastAsia"/>
          <w:szCs w:val="28"/>
        </w:rPr>
        <w:t>穗铁地保</w:t>
      </w:r>
      <w:r>
        <w:rPr>
          <w:szCs w:val="28"/>
        </w:rPr>
        <w:t>[201</w:t>
      </w:r>
      <w:r>
        <w:rPr>
          <w:rFonts w:hint="eastAsia"/>
          <w:szCs w:val="28"/>
        </w:rPr>
        <w:t>4</w:t>
      </w:r>
      <w:r>
        <w:rPr>
          <w:szCs w:val="28"/>
        </w:rPr>
        <w:t>]</w:t>
      </w:r>
      <w:r>
        <w:rPr>
          <w:rFonts w:hint="eastAsia"/>
          <w:szCs w:val="28"/>
        </w:rPr>
        <w:t>539</w:t>
      </w:r>
      <w:r>
        <w:rPr>
          <w:szCs w:val="28"/>
        </w:rPr>
        <w:t>号《</w:t>
      </w:r>
      <w:r>
        <w:rPr>
          <w:rFonts w:hint="eastAsia"/>
          <w:szCs w:val="28"/>
        </w:rPr>
        <w:t>广州市地铁总公司关于110千伏永福至麒麟电缆工程设计方案意见</w:t>
      </w:r>
      <w:r>
        <w:rPr>
          <w:szCs w:val="28"/>
        </w:rPr>
        <w:t>的复函》201</w:t>
      </w:r>
      <w:r>
        <w:rPr>
          <w:rFonts w:hint="eastAsia"/>
          <w:szCs w:val="28"/>
        </w:rPr>
        <w:t>4</w:t>
      </w:r>
      <w:r>
        <w:rPr>
          <w:szCs w:val="28"/>
        </w:rPr>
        <w:t>年</w:t>
      </w:r>
      <w:r>
        <w:rPr>
          <w:rFonts w:hint="eastAsia"/>
          <w:szCs w:val="28"/>
        </w:rPr>
        <w:t>12</w:t>
      </w:r>
      <w:r>
        <w:rPr>
          <w:szCs w:val="28"/>
        </w:rPr>
        <w:t>月</w:t>
      </w:r>
      <w:r>
        <w:rPr>
          <w:rFonts w:hint="eastAsia"/>
          <w:szCs w:val="28"/>
        </w:rPr>
        <w:t>31</w:t>
      </w:r>
      <w:r>
        <w:rPr>
          <w:szCs w:val="28"/>
        </w:rPr>
        <w:t>日。</w:t>
      </w:r>
    </w:p>
    <w:p>
      <w:pPr>
        <w:spacing w:line="600" w:lineRule="exact"/>
        <w:ind w:firstLine="565" w:firstLineChars="202"/>
      </w:pPr>
      <w:r>
        <w:rPr>
          <w:rFonts w:hint="eastAsia"/>
          <w:szCs w:val="28"/>
        </w:rPr>
        <w:t xml:space="preserve">附录E  </w:t>
      </w:r>
      <w:r>
        <w:rPr>
          <w:rFonts w:hint="eastAsia"/>
        </w:rPr>
        <w:t>《关于110千伏濂泉（沙河）送电线路工程初步设计的批复》（暂缺）</w:t>
      </w:r>
      <w:r>
        <w:rPr>
          <w:rFonts w:hint="eastAsia"/>
          <w:szCs w:val="28"/>
        </w:rPr>
        <w:t>。</w:t>
      </w:r>
    </w:p>
    <w:p>
      <w:pPr>
        <w:pStyle w:val="4"/>
        <w:spacing w:line="600" w:lineRule="exact"/>
        <w:ind w:firstLine="560" w:firstLineChars="200"/>
        <w:rPr>
          <w:rFonts w:hint="eastAsia"/>
          <w:szCs w:val="28"/>
        </w:rPr>
      </w:pPr>
      <w:r>
        <w:rPr>
          <w:rFonts w:hint="eastAsia"/>
          <w:szCs w:val="28"/>
        </w:rPr>
        <w:t>附录F   穗中交办养[2017]796号《广州市中心区交通项目领导小组办公室关于110kV濂泉至永福双回电缆线路下穿内环路高架桥安全技术评价意见的复函》2017年8月18日</w:t>
      </w:r>
    </w:p>
    <w:p>
      <w:pPr>
        <w:pStyle w:val="4"/>
        <w:pageBreakBefore w:val="0"/>
        <w:kinsoku/>
        <w:wordWrap/>
        <w:overflowPunct/>
        <w:topLinePunct w:val="0"/>
        <w:bidi w:val="0"/>
        <w:snapToGrid/>
        <w:spacing w:line="560" w:lineRule="exact"/>
        <w:ind w:firstLine="565" w:firstLineChars="202"/>
        <w:textAlignment w:val="auto"/>
        <w:outlineLvl w:val="0"/>
        <w:rPr>
          <w:rFonts w:hint="eastAsia"/>
          <w:szCs w:val="28"/>
        </w:rPr>
      </w:pPr>
      <w:bookmarkStart w:id="309" w:name="_Toc20057"/>
      <w:bookmarkStart w:id="310" w:name="_Toc5680"/>
      <w:r>
        <w:rPr>
          <w:rFonts w:hint="eastAsia"/>
          <w:color w:val="auto"/>
          <w:szCs w:val="28"/>
          <w:highlight w:val="none"/>
          <w:lang w:eastAsia="zh-CN"/>
        </w:rPr>
        <w:t>附录</w:t>
      </w:r>
      <w:r>
        <w:rPr>
          <w:rFonts w:hint="eastAsia"/>
          <w:color w:val="auto"/>
          <w:szCs w:val="28"/>
          <w:highlight w:val="none"/>
          <w:lang w:val="en-US" w:eastAsia="zh-CN"/>
        </w:rPr>
        <w:t>G 安全专篇（输电电缆类）</w:t>
      </w:r>
      <w:bookmarkEnd w:id="309"/>
      <w:bookmarkEnd w:id="310"/>
    </w:p>
    <w:sectPr>
      <w:headerReference r:id="rId3" w:type="default"/>
      <w:footerReference r:id="rId4" w:type="default"/>
      <w:pgSz w:w="11907" w:h="16840"/>
      <w:pgMar w:top="2268" w:right="1134" w:bottom="1985" w:left="1418" w:header="1701" w:footer="992" w:gutter="0"/>
      <w:pgNumType w:start="1"/>
      <w:cols w:space="720" w:num="1"/>
      <w:docGrid w:type="lines" w:linePitch="380" w:charSpace="-57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after="240"/>
      <w:jc w:val="center"/>
    </w:pPr>
    <w:r>
      <w:rPr>
        <w:rStyle w:val="30"/>
        <w:rFonts w:hint="eastAsia"/>
        <w:kern w:val="0"/>
      </w:rPr>
      <w:t>第</w:t>
    </w:r>
    <w:r>
      <w:rPr>
        <w:rStyle w:val="30"/>
        <w:kern w:val="0"/>
      </w:rPr>
      <w:t xml:space="preserve"> </w:t>
    </w:r>
    <w:r>
      <w:rPr>
        <w:kern w:val="0"/>
      </w:rPr>
      <w:fldChar w:fldCharType="begin"/>
    </w:r>
    <w:r>
      <w:rPr>
        <w:rStyle w:val="30"/>
        <w:kern w:val="0"/>
      </w:rPr>
      <w:instrText xml:space="preserve"> PAGE </w:instrText>
    </w:r>
    <w:r>
      <w:rPr>
        <w:kern w:val="0"/>
      </w:rPr>
      <w:fldChar w:fldCharType="separate"/>
    </w:r>
    <w:r>
      <w:rPr>
        <w:rStyle w:val="30"/>
        <w:kern w:val="0"/>
        <w:lang/>
      </w:rPr>
      <w:t>38</w:t>
    </w:r>
    <w:r>
      <w:rPr>
        <w:kern w:val="0"/>
      </w:rPr>
      <w:fldChar w:fldCharType="end"/>
    </w:r>
    <w:r>
      <w:rPr>
        <w:rStyle w:val="30"/>
        <w:kern w:val="0"/>
      </w:rPr>
      <w:t xml:space="preserve"> </w:t>
    </w:r>
    <w:r>
      <w:rPr>
        <w:rStyle w:val="30"/>
        <w:rFonts w:hint="eastAsia"/>
        <w:kern w:val="0"/>
      </w:rPr>
      <w:t>页</w:t>
    </w:r>
    <w:r>
      <w:rPr>
        <w:rStyle w:val="30"/>
        <w:kern w:val="0"/>
      </w:rPr>
      <w:t xml:space="preserve"> </w:t>
    </w:r>
    <w:r>
      <w:rPr>
        <w:rStyle w:val="30"/>
        <w:rFonts w:hint="eastAsia"/>
        <w:kern w:val="0"/>
      </w:rPr>
      <w:t>共</w:t>
    </w:r>
    <w:r>
      <w:rPr>
        <w:rStyle w:val="30"/>
        <w:rFonts w:hint="eastAsia"/>
        <w:kern w:val="0"/>
        <w:lang w:eastAsia="zh-CN"/>
      </w:rPr>
      <w:t>3</w:t>
    </w:r>
    <w:r>
      <w:rPr>
        <w:rStyle w:val="30"/>
        <w:rFonts w:hint="eastAsia"/>
        <w:kern w:val="0"/>
        <w:lang w:val="en-US" w:eastAsia="zh-CN"/>
      </w:rPr>
      <w:t>9</w:t>
    </w:r>
    <w:r>
      <w:rPr>
        <w:rStyle w:val="30"/>
        <w:rFonts w:hint="eastAsia"/>
        <w:kern w:val="0"/>
      </w:rPr>
      <w:t>页</w:t>
    </w:r>
  </w:p>
  <w:p>
    <w:pPr>
      <w:pStyle w:val="1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rPr>
        <w:rFonts w:hint="eastAsia"/>
      </w:rPr>
    </w:pPr>
    <w:r>
      <w:rPr>
        <w:rFonts w:hint="eastAsia"/>
        <w:szCs w:val="18"/>
      </w:rPr>
      <w:t>110kV濂泉（沙河）送电线路工程</w:t>
    </w:r>
    <w:r>
      <w:rPr>
        <w:rFonts w:hint="eastAsia"/>
      </w:rPr>
      <w:t xml:space="preserve">         </w:t>
    </w:r>
    <w:r>
      <w:rPr>
        <w:rFonts w:hint="eastAsia"/>
        <w:lang w:eastAsia="zh-CN"/>
      </w:rPr>
      <w:t xml:space="preserve"> </w:t>
    </w:r>
    <w:r>
      <w:rPr>
        <w:rFonts w:hint="eastAsia"/>
      </w:rPr>
      <w:t xml:space="preserve">     </w:t>
    </w:r>
    <w:r>
      <w:rPr>
        <w:rFonts w:hint="eastAsia"/>
        <w:lang w:eastAsia="zh-CN"/>
      </w:rPr>
      <w:t xml:space="preserve"> </w:t>
    </w:r>
    <w:r>
      <w:rPr>
        <w:rFonts w:hint="eastAsia"/>
      </w:rPr>
      <w:t xml:space="preserve"> </w:t>
    </w:r>
    <w:r>
      <w:rPr>
        <w:rFonts w:hint="eastAsia"/>
        <w:lang w:eastAsia="zh-CN"/>
      </w:rPr>
      <w:t>施工图</w:t>
    </w:r>
    <w:r>
      <w:rPr>
        <w:rFonts w:hint="eastAsia"/>
      </w:rPr>
      <w:t xml:space="preserve">设计说明书                  </w:t>
    </w:r>
    <w:r>
      <w:rPr>
        <w:rFonts w:hint="eastAsia"/>
        <w:lang w:eastAsia="zh-CN"/>
      </w:rPr>
      <w:t xml:space="preserve"> </w:t>
    </w:r>
    <w:r>
      <w:rPr>
        <w:rFonts w:hint="eastAsia"/>
      </w:rPr>
      <w:t xml:space="preserve">  S</w:t>
    </w:r>
    <w:r>
      <w:rPr>
        <w:rFonts w:hint="eastAsia"/>
        <w:lang w:eastAsia="zh-CN"/>
      </w:rPr>
      <w:t>123456</w:t>
    </w:r>
    <w:r>
      <w:rPr>
        <w:rFonts w:hint="eastAsia"/>
      </w:rPr>
      <w:t>S-</w:t>
    </w:r>
    <w:r>
      <w:rPr>
        <w:rFonts w:hint="eastAsia"/>
        <w:lang w:eastAsia="zh-CN"/>
      </w:rPr>
      <w:t>D0101</w:t>
    </w:r>
    <w:r>
      <w:rPr>
        <w:rFonts w:hint="eastAsia"/>
      </w:rP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B416C"/>
    <w:multiLevelType w:val="singleLevel"/>
    <w:tmpl w:val="5C9B41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251"/>
  <w:drawingGridVerticalSpacing w:val="190"/>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76"/>
    <w:rsid w:val="00000388"/>
    <w:rsid w:val="00000C02"/>
    <w:rsid w:val="000014C2"/>
    <w:rsid w:val="00001652"/>
    <w:rsid w:val="00001751"/>
    <w:rsid w:val="00001994"/>
    <w:rsid w:val="00001DAC"/>
    <w:rsid w:val="00001E0D"/>
    <w:rsid w:val="00001FE0"/>
    <w:rsid w:val="0000214B"/>
    <w:rsid w:val="000032C0"/>
    <w:rsid w:val="00003452"/>
    <w:rsid w:val="00003AA6"/>
    <w:rsid w:val="00003B9E"/>
    <w:rsid w:val="00003DBD"/>
    <w:rsid w:val="00004436"/>
    <w:rsid w:val="00004B6A"/>
    <w:rsid w:val="00005127"/>
    <w:rsid w:val="00005513"/>
    <w:rsid w:val="00006CD1"/>
    <w:rsid w:val="00006DEF"/>
    <w:rsid w:val="00007B42"/>
    <w:rsid w:val="00007EAF"/>
    <w:rsid w:val="00007F4F"/>
    <w:rsid w:val="000102DC"/>
    <w:rsid w:val="00010585"/>
    <w:rsid w:val="000109F4"/>
    <w:rsid w:val="00010B3B"/>
    <w:rsid w:val="00010FAE"/>
    <w:rsid w:val="000111BA"/>
    <w:rsid w:val="00011385"/>
    <w:rsid w:val="00011C3B"/>
    <w:rsid w:val="00012399"/>
    <w:rsid w:val="000126E6"/>
    <w:rsid w:val="00012745"/>
    <w:rsid w:val="00012B85"/>
    <w:rsid w:val="00012D2E"/>
    <w:rsid w:val="000137A9"/>
    <w:rsid w:val="00014135"/>
    <w:rsid w:val="0001413B"/>
    <w:rsid w:val="0001419B"/>
    <w:rsid w:val="000142BD"/>
    <w:rsid w:val="000143C5"/>
    <w:rsid w:val="00014905"/>
    <w:rsid w:val="00014B9B"/>
    <w:rsid w:val="00014F17"/>
    <w:rsid w:val="00014FE8"/>
    <w:rsid w:val="000151B3"/>
    <w:rsid w:val="00015223"/>
    <w:rsid w:val="000164BF"/>
    <w:rsid w:val="0001679D"/>
    <w:rsid w:val="000171D5"/>
    <w:rsid w:val="00017C1B"/>
    <w:rsid w:val="00017E1C"/>
    <w:rsid w:val="0002011B"/>
    <w:rsid w:val="00020219"/>
    <w:rsid w:val="00020298"/>
    <w:rsid w:val="00020690"/>
    <w:rsid w:val="00021398"/>
    <w:rsid w:val="00022399"/>
    <w:rsid w:val="00022682"/>
    <w:rsid w:val="00022687"/>
    <w:rsid w:val="00022903"/>
    <w:rsid w:val="0002307F"/>
    <w:rsid w:val="0002367F"/>
    <w:rsid w:val="00023992"/>
    <w:rsid w:val="00025344"/>
    <w:rsid w:val="00025944"/>
    <w:rsid w:val="00025AFF"/>
    <w:rsid w:val="00025BBB"/>
    <w:rsid w:val="000263B3"/>
    <w:rsid w:val="000267DE"/>
    <w:rsid w:val="00026A27"/>
    <w:rsid w:val="00027037"/>
    <w:rsid w:val="00027995"/>
    <w:rsid w:val="00027C4C"/>
    <w:rsid w:val="00027F72"/>
    <w:rsid w:val="00030037"/>
    <w:rsid w:val="00030214"/>
    <w:rsid w:val="0003025E"/>
    <w:rsid w:val="000305AE"/>
    <w:rsid w:val="00031159"/>
    <w:rsid w:val="00031176"/>
    <w:rsid w:val="00031370"/>
    <w:rsid w:val="0003174A"/>
    <w:rsid w:val="00031DC3"/>
    <w:rsid w:val="00031F01"/>
    <w:rsid w:val="0003241F"/>
    <w:rsid w:val="00032475"/>
    <w:rsid w:val="00032C3F"/>
    <w:rsid w:val="00032C98"/>
    <w:rsid w:val="00032DF3"/>
    <w:rsid w:val="000334A5"/>
    <w:rsid w:val="000339A7"/>
    <w:rsid w:val="00033E3D"/>
    <w:rsid w:val="0003481F"/>
    <w:rsid w:val="00034D39"/>
    <w:rsid w:val="00034DE8"/>
    <w:rsid w:val="00034E3C"/>
    <w:rsid w:val="000356D2"/>
    <w:rsid w:val="00035FA4"/>
    <w:rsid w:val="000360A8"/>
    <w:rsid w:val="000365E0"/>
    <w:rsid w:val="0003671F"/>
    <w:rsid w:val="000369F4"/>
    <w:rsid w:val="00036B66"/>
    <w:rsid w:val="000370EA"/>
    <w:rsid w:val="000372BC"/>
    <w:rsid w:val="00037B29"/>
    <w:rsid w:val="000406BE"/>
    <w:rsid w:val="00040F12"/>
    <w:rsid w:val="000412FD"/>
    <w:rsid w:val="000413DE"/>
    <w:rsid w:val="0004148F"/>
    <w:rsid w:val="00041B1F"/>
    <w:rsid w:val="0004233B"/>
    <w:rsid w:val="0004241B"/>
    <w:rsid w:val="00042534"/>
    <w:rsid w:val="0004268F"/>
    <w:rsid w:val="000426E7"/>
    <w:rsid w:val="00042CCB"/>
    <w:rsid w:val="00042DBD"/>
    <w:rsid w:val="0004316A"/>
    <w:rsid w:val="00043982"/>
    <w:rsid w:val="00043D99"/>
    <w:rsid w:val="000440C2"/>
    <w:rsid w:val="0004562D"/>
    <w:rsid w:val="000457AE"/>
    <w:rsid w:val="00045BD5"/>
    <w:rsid w:val="00045CA5"/>
    <w:rsid w:val="0004622B"/>
    <w:rsid w:val="0004659F"/>
    <w:rsid w:val="00046B21"/>
    <w:rsid w:val="00046D93"/>
    <w:rsid w:val="00046F9A"/>
    <w:rsid w:val="00047080"/>
    <w:rsid w:val="00047533"/>
    <w:rsid w:val="00050319"/>
    <w:rsid w:val="00050A2D"/>
    <w:rsid w:val="00050CFC"/>
    <w:rsid w:val="000510A1"/>
    <w:rsid w:val="0005195F"/>
    <w:rsid w:val="00051AC5"/>
    <w:rsid w:val="00051B0B"/>
    <w:rsid w:val="000522D7"/>
    <w:rsid w:val="0005278C"/>
    <w:rsid w:val="0005290C"/>
    <w:rsid w:val="00052FF2"/>
    <w:rsid w:val="000534B5"/>
    <w:rsid w:val="00053A92"/>
    <w:rsid w:val="00054F2F"/>
    <w:rsid w:val="000550E1"/>
    <w:rsid w:val="00055230"/>
    <w:rsid w:val="00055526"/>
    <w:rsid w:val="0005570A"/>
    <w:rsid w:val="000557EE"/>
    <w:rsid w:val="0005592E"/>
    <w:rsid w:val="000559BA"/>
    <w:rsid w:val="000563A6"/>
    <w:rsid w:val="000567E4"/>
    <w:rsid w:val="0005680B"/>
    <w:rsid w:val="00056E16"/>
    <w:rsid w:val="000575C4"/>
    <w:rsid w:val="00057934"/>
    <w:rsid w:val="00057B9B"/>
    <w:rsid w:val="0006027C"/>
    <w:rsid w:val="000603F5"/>
    <w:rsid w:val="000609EE"/>
    <w:rsid w:val="00060A1B"/>
    <w:rsid w:val="00060ADF"/>
    <w:rsid w:val="000611FE"/>
    <w:rsid w:val="000615F8"/>
    <w:rsid w:val="0006162B"/>
    <w:rsid w:val="000618E6"/>
    <w:rsid w:val="00061B34"/>
    <w:rsid w:val="000622BF"/>
    <w:rsid w:val="00063118"/>
    <w:rsid w:val="00063230"/>
    <w:rsid w:val="0006343F"/>
    <w:rsid w:val="000635FE"/>
    <w:rsid w:val="000636F3"/>
    <w:rsid w:val="00064BFB"/>
    <w:rsid w:val="0006511C"/>
    <w:rsid w:val="0006534F"/>
    <w:rsid w:val="000654EA"/>
    <w:rsid w:val="000654F7"/>
    <w:rsid w:val="00065559"/>
    <w:rsid w:val="00066043"/>
    <w:rsid w:val="00066921"/>
    <w:rsid w:val="00066D80"/>
    <w:rsid w:val="00066DE4"/>
    <w:rsid w:val="00067484"/>
    <w:rsid w:val="00067B45"/>
    <w:rsid w:val="00067D0B"/>
    <w:rsid w:val="0007038D"/>
    <w:rsid w:val="00070FED"/>
    <w:rsid w:val="0007101D"/>
    <w:rsid w:val="00071920"/>
    <w:rsid w:val="0007260C"/>
    <w:rsid w:val="000726E2"/>
    <w:rsid w:val="00072871"/>
    <w:rsid w:val="00072986"/>
    <w:rsid w:val="00072BF3"/>
    <w:rsid w:val="00073517"/>
    <w:rsid w:val="00073575"/>
    <w:rsid w:val="000737DF"/>
    <w:rsid w:val="00073B85"/>
    <w:rsid w:val="00073BEC"/>
    <w:rsid w:val="00073F9C"/>
    <w:rsid w:val="00074757"/>
    <w:rsid w:val="00074780"/>
    <w:rsid w:val="00074C93"/>
    <w:rsid w:val="00075039"/>
    <w:rsid w:val="0007573D"/>
    <w:rsid w:val="00076078"/>
    <w:rsid w:val="000760A9"/>
    <w:rsid w:val="000760AB"/>
    <w:rsid w:val="00076141"/>
    <w:rsid w:val="000770D0"/>
    <w:rsid w:val="000770ED"/>
    <w:rsid w:val="0007710C"/>
    <w:rsid w:val="00077311"/>
    <w:rsid w:val="000773AF"/>
    <w:rsid w:val="00077912"/>
    <w:rsid w:val="000779FE"/>
    <w:rsid w:val="000802C3"/>
    <w:rsid w:val="00080DC4"/>
    <w:rsid w:val="000810EF"/>
    <w:rsid w:val="000814A0"/>
    <w:rsid w:val="00081E87"/>
    <w:rsid w:val="0008222E"/>
    <w:rsid w:val="00082902"/>
    <w:rsid w:val="0008295C"/>
    <w:rsid w:val="000829BF"/>
    <w:rsid w:val="00082D03"/>
    <w:rsid w:val="00082F2C"/>
    <w:rsid w:val="00083351"/>
    <w:rsid w:val="000833AA"/>
    <w:rsid w:val="00083975"/>
    <w:rsid w:val="00083F7B"/>
    <w:rsid w:val="000840BE"/>
    <w:rsid w:val="00084F09"/>
    <w:rsid w:val="0008502A"/>
    <w:rsid w:val="00085057"/>
    <w:rsid w:val="0008529C"/>
    <w:rsid w:val="00085D53"/>
    <w:rsid w:val="000860B6"/>
    <w:rsid w:val="00086668"/>
    <w:rsid w:val="00086726"/>
    <w:rsid w:val="00086820"/>
    <w:rsid w:val="000868BC"/>
    <w:rsid w:val="00086927"/>
    <w:rsid w:val="000869DF"/>
    <w:rsid w:val="00086AC1"/>
    <w:rsid w:val="00086F52"/>
    <w:rsid w:val="00087CAF"/>
    <w:rsid w:val="00087D08"/>
    <w:rsid w:val="00087E8F"/>
    <w:rsid w:val="000905C2"/>
    <w:rsid w:val="00090D62"/>
    <w:rsid w:val="00090E3C"/>
    <w:rsid w:val="000911EB"/>
    <w:rsid w:val="000912FC"/>
    <w:rsid w:val="00091642"/>
    <w:rsid w:val="00091F43"/>
    <w:rsid w:val="0009284E"/>
    <w:rsid w:val="000929D9"/>
    <w:rsid w:val="000930D2"/>
    <w:rsid w:val="0009317D"/>
    <w:rsid w:val="0009331C"/>
    <w:rsid w:val="000934B6"/>
    <w:rsid w:val="00093DFE"/>
    <w:rsid w:val="00094010"/>
    <w:rsid w:val="00094313"/>
    <w:rsid w:val="000945FA"/>
    <w:rsid w:val="000948B7"/>
    <w:rsid w:val="00094EAE"/>
    <w:rsid w:val="0009515A"/>
    <w:rsid w:val="00095269"/>
    <w:rsid w:val="00095A08"/>
    <w:rsid w:val="00095F5E"/>
    <w:rsid w:val="00096732"/>
    <w:rsid w:val="00096CE9"/>
    <w:rsid w:val="00096F2D"/>
    <w:rsid w:val="00096F91"/>
    <w:rsid w:val="00097656"/>
    <w:rsid w:val="00097819"/>
    <w:rsid w:val="00097EAF"/>
    <w:rsid w:val="000A1620"/>
    <w:rsid w:val="000A1D44"/>
    <w:rsid w:val="000A20CD"/>
    <w:rsid w:val="000A21F0"/>
    <w:rsid w:val="000A249F"/>
    <w:rsid w:val="000A24E6"/>
    <w:rsid w:val="000A25EF"/>
    <w:rsid w:val="000A2C64"/>
    <w:rsid w:val="000A2D82"/>
    <w:rsid w:val="000A32D3"/>
    <w:rsid w:val="000A3491"/>
    <w:rsid w:val="000A3826"/>
    <w:rsid w:val="000A38AA"/>
    <w:rsid w:val="000A39BA"/>
    <w:rsid w:val="000A3A61"/>
    <w:rsid w:val="000A3F43"/>
    <w:rsid w:val="000A446F"/>
    <w:rsid w:val="000A4E40"/>
    <w:rsid w:val="000A5437"/>
    <w:rsid w:val="000A58DD"/>
    <w:rsid w:val="000A5B50"/>
    <w:rsid w:val="000A64C5"/>
    <w:rsid w:val="000A6C29"/>
    <w:rsid w:val="000A6F4A"/>
    <w:rsid w:val="000A6F72"/>
    <w:rsid w:val="000A7029"/>
    <w:rsid w:val="000A713A"/>
    <w:rsid w:val="000A748C"/>
    <w:rsid w:val="000B09F2"/>
    <w:rsid w:val="000B0B9B"/>
    <w:rsid w:val="000B103D"/>
    <w:rsid w:val="000B11C6"/>
    <w:rsid w:val="000B1768"/>
    <w:rsid w:val="000B19C7"/>
    <w:rsid w:val="000B2056"/>
    <w:rsid w:val="000B205F"/>
    <w:rsid w:val="000B2717"/>
    <w:rsid w:val="000B27F9"/>
    <w:rsid w:val="000B280C"/>
    <w:rsid w:val="000B2E9F"/>
    <w:rsid w:val="000B349C"/>
    <w:rsid w:val="000B3712"/>
    <w:rsid w:val="000B3A10"/>
    <w:rsid w:val="000B408F"/>
    <w:rsid w:val="000B4112"/>
    <w:rsid w:val="000B4911"/>
    <w:rsid w:val="000B4A1F"/>
    <w:rsid w:val="000B4E0E"/>
    <w:rsid w:val="000B5402"/>
    <w:rsid w:val="000B5709"/>
    <w:rsid w:val="000B5792"/>
    <w:rsid w:val="000B6DC8"/>
    <w:rsid w:val="000B6F1F"/>
    <w:rsid w:val="000B72DD"/>
    <w:rsid w:val="000B73AB"/>
    <w:rsid w:val="000B7533"/>
    <w:rsid w:val="000B7618"/>
    <w:rsid w:val="000B78D1"/>
    <w:rsid w:val="000B7BBE"/>
    <w:rsid w:val="000B7DAB"/>
    <w:rsid w:val="000B7EF9"/>
    <w:rsid w:val="000C006E"/>
    <w:rsid w:val="000C00F9"/>
    <w:rsid w:val="000C03EA"/>
    <w:rsid w:val="000C0D65"/>
    <w:rsid w:val="000C10AD"/>
    <w:rsid w:val="000C11D1"/>
    <w:rsid w:val="000C1327"/>
    <w:rsid w:val="000C1393"/>
    <w:rsid w:val="000C15FD"/>
    <w:rsid w:val="000C16F9"/>
    <w:rsid w:val="000C27C7"/>
    <w:rsid w:val="000C2801"/>
    <w:rsid w:val="000C3060"/>
    <w:rsid w:val="000C321E"/>
    <w:rsid w:val="000C3763"/>
    <w:rsid w:val="000C3F88"/>
    <w:rsid w:val="000C409D"/>
    <w:rsid w:val="000C4767"/>
    <w:rsid w:val="000C519A"/>
    <w:rsid w:val="000C5BEC"/>
    <w:rsid w:val="000C5F54"/>
    <w:rsid w:val="000C65F0"/>
    <w:rsid w:val="000C680A"/>
    <w:rsid w:val="000C69C9"/>
    <w:rsid w:val="000C6B27"/>
    <w:rsid w:val="000C6EE7"/>
    <w:rsid w:val="000C6FF2"/>
    <w:rsid w:val="000C71CC"/>
    <w:rsid w:val="000C7BC9"/>
    <w:rsid w:val="000D0081"/>
    <w:rsid w:val="000D0369"/>
    <w:rsid w:val="000D09B8"/>
    <w:rsid w:val="000D2337"/>
    <w:rsid w:val="000D266D"/>
    <w:rsid w:val="000D2C8C"/>
    <w:rsid w:val="000D2D5E"/>
    <w:rsid w:val="000D32B7"/>
    <w:rsid w:val="000D3DD4"/>
    <w:rsid w:val="000D41A9"/>
    <w:rsid w:val="000D4C86"/>
    <w:rsid w:val="000D4F0E"/>
    <w:rsid w:val="000D5B24"/>
    <w:rsid w:val="000D5C4C"/>
    <w:rsid w:val="000D64E4"/>
    <w:rsid w:val="000D6617"/>
    <w:rsid w:val="000D669C"/>
    <w:rsid w:val="000D698A"/>
    <w:rsid w:val="000D706F"/>
    <w:rsid w:val="000D7110"/>
    <w:rsid w:val="000D7638"/>
    <w:rsid w:val="000E0ABE"/>
    <w:rsid w:val="000E0BC9"/>
    <w:rsid w:val="000E1424"/>
    <w:rsid w:val="000E15BE"/>
    <w:rsid w:val="000E15FB"/>
    <w:rsid w:val="000E15FC"/>
    <w:rsid w:val="000E1AEA"/>
    <w:rsid w:val="000E1BFA"/>
    <w:rsid w:val="000E24E9"/>
    <w:rsid w:val="000E2A15"/>
    <w:rsid w:val="000E2E4B"/>
    <w:rsid w:val="000E3019"/>
    <w:rsid w:val="000E3575"/>
    <w:rsid w:val="000E3AF0"/>
    <w:rsid w:val="000E41E7"/>
    <w:rsid w:val="000E4214"/>
    <w:rsid w:val="000E483B"/>
    <w:rsid w:val="000E4944"/>
    <w:rsid w:val="000E51DA"/>
    <w:rsid w:val="000E5614"/>
    <w:rsid w:val="000E57D0"/>
    <w:rsid w:val="000E5B99"/>
    <w:rsid w:val="000E5C55"/>
    <w:rsid w:val="000E67E8"/>
    <w:rsid w:val="000E6AC9"/>
    <w:rsid w:val="000E7222"/>
    <w:rsid w:val="000E7615"/>
    <w:rsid w:val="000E7D1C"/>
    <w:rsid w:val="000F100A"/>
    <w:rsid w:val="000F10D4"/>
    <w:rsid w:val="000F1364"/>
    <w:rsid w:val="000F19B5"/>
    <w:rsid w:val="000F1C6C"/>
    <w:rsid w:val="000F1CCB"/>
    <w:rsid w:val="000F1FAD"/>
    <w:rsid w:val="000F2709"/>
    <w:rsid w:val="000F28E2"/>
    <w:rsid w:val="000F3142"/>
    <w:rsid w:val="000F3275"/>
    <w:rsid w:val="000F331A"/>
    <w:rsid w:val="000F338A"/>
    <w:rsid w:val="000F38F0"/>
    <w:rsid w:val="000F3D52"/>
    <w:rsid w:val="000F3E1C"/>
    <w:rsid w:val="000F3F7E"/>
    <w:rsid w:val="000F3FDF"/>
    <w:rsid w:val="000F40E8"/>
    <w:rsid w:val="000F418E"/>
    <w:rsid w:val="000F4902"/>
    <w:rsid w:val="000F4B9C"/>
    <w:rsid w:val="000F4CD3"/>
    <w:rsid w:val="000F5266"/>
    <w:rsid w:val="000F5297"/>
    <w:rsid w:val="000F538F"/>
    <w:rsid w:val="000F5A0F"/>
    <w:rsid w:val="000F5A9D"/>
    <w:rsid w:val="000F5B1D"/>
    <w:rsid w:val="000F5D6D"/>
    <w:rsid w:val="000F6040"/>
    <w:rsid w:val="000F61B9"/>
    <w:rsid w:val="000F6386"/>
    <w:rsid w:val="000F683E"/>
    <w:rsid w:val="000F6EEE"/>
    <w:rsid w:val="000F75F3"/>
    <w:rsid w:val="000F7DB6"/>
    <w:rsid w:val="00100799"/>
    <w:rsid w:val="00100C9B"/>
    <w:rsid w:val="0010104C"/>
    <w:rsid w:val="001014DF"/>
    <w:rsid w:val="00101A80"/>
    <w:rsid w:val="00102022"/>
    <w:rsid w:val="00102525"/>
    <w:rsid w:val="001026D0"/>
    <w:rsid w:val="00102817"/>
    <w:rsid w:val="00102BD0"/>
    <w:rsid w:val="00102DD9"/>
    <w:rsid w:val="0010341C"/>
    <w:rsid w:val="00103619"/>
    <w:rsid w:val="00104372"/>
    <w:rsid w:val="00104740"/>
    <w:rsid w:val="00104D69"/>
    <w:rsid w:val="00104DBB"/>
    <w:rsid w:val="001054FB"/>
    <w:rsid w:val="0010564C"/>
    <w:rsid w:val="0010658E"/>
    <w:rsid w:val="00106768"/>
    <w:rsid w:val="001070A6"/>
    <w:rsid w:val="0010794E"/>
    <w:rsid w:val="00110442"/>
    <w:rsid w:val="001109D6"/>
    <w:rsid w:val="00110DAE"/>
    <w:rsid w:val="00110EBC"/>
    <w:rsid w:val="0011145D"/>
    <w:rsid w:val="0011192A"/>
    <w:rsid w:val="00111CCB"/>
    <w:rsid w:val="00112124"/>
    <w:rsid w:val="001122DC"/>
    <w:rsid w:val="00112E08"/>
    <w:rsid w:val="001134AD"/>
    <w:rsid w:val="00113783"/>
    <w:rsid w:val="00113AC8"/>
    <w:rsid w:val="00113E3E"/>
    <w:rsid w:val="001140F8"/>
    <w:rsid w:val="001141EC"/>
    <w:rsid w:val="0011429A"/>
    <w:rsid w:val="00114505"/>
    <w:rsid w:val="001146DB"/>
    <w:rsid w:val="00114B90"/>
    <w:rsid w:val="00114BCF"/>
    <w:rsid w:val="0011502A"/>
    <w:rsid w:val="0011540B"/>
    <w:rsid w:val="00115413"/>
    <w:rsid w:val="00115857"/>
    <w:rsid w:val="001158FD"/>
    <w:rsid w:val="00115E97"/>
    <w:rsid w:val="001163B9"/>
    <w:rsid w:val="001165FE"/>
    <w:rsid w:val="0011785B"/>
    <w:rsid w:val="00117AA6"/>
    <w:rsid w:val="00117AEA"/>
    <w:rsid w:val="00117D9D"/>
    <w:rsid w:val="00117DFC"/>
    <w:rsid w:val="00120474"/>
    <w:rsid w:val="00120A6E"/>
    <w:rsid w:val="00120C95"/>
    <w:rsid w:val="00121021"/>
    <w:rsid w:val="0012137A"/>
    <w:rsid w:val="001215AB"/>
    <w:rsid w:val="00121652"/>
    <w:rsid w:val="00121776"/>
    <w:rsid w:val="00122150"/>
    <w:rsid w:val="00122155"/>
    <w:rsid w:val="0012217D"/>
    <w:rsid w:val="00123285"/>
    <w:rsid w:val="001233D7"/>
    <w:rsid w:val="00123C76"/>
    <w:rsid w:val="00123E03"/>
    <w:rsid w:val="00124570"/>
    <w:rsid w:val="001246F0"/>
    <w:rsid w:val="001248D2"/>
    <w:rsid w:val="00124C1B"/>
    <w:rsid w:val="00124C50"/>
    <w:rsid w:val="00124F78"/>
    <w:rsid w:val="0012514C"/>
    <w:rsid w:val="001251C8"/>
    <w:rsid w:val="001253DE"/>
    <w:rsid w:val="001253F7"/>
    <w:rsid w:val="00125438"/>
    <w:rsid w:val="001256F6"/>
    <w:rsid w:val="00125F0A"/>
    <w:rsid w:val="001261D8"/>
    <w:rsid w:val="0012675C"/>
    <w:rsid w:val="00127168"/>
    <w:rsid w:val="00127886"/>
    <w:rsid w:val="00127BDC"/>
    <w:rsid w:val="00127DD0"/>
    <w:rsid w:val="0013087A"/>
    <w:rsid w:val="00130C36"/>
    <w:rsid w:val="0013156C"/>
    <w:rsid w:val="00131661"/>
    <w:rsid w:val="0013257A"/>
    <w:rsid w:val="0013284E"/>
    <w:rsid w:val="001330CD"/>
    <w:rsid w:val="0013357C"/>
    <w:rsid w:val="00133920"/>
    <w:rsid w:val="00133C3C"/>
    <w:rsid w:val="00133D59"/>
    <w:rsid w:val="00133E46"/>
    <w:rsid w:val="00134063"/>
    <w:rsid w:val="001345A5"/>
    <w:rsid w:val="001347E8"/>
    <w:rsid w:val="00134BD9"/>
    <w:rsid w:val="001355C8"/>
    <w:rsid w:val="0013560F"/>
    <w:rsid w:val="00135662"/>
    <w:rsid w:val="0013566C"/>
    <w:rsid w:val="001367A6"/>
    <w:rsid w:val="001367DD"/>
    <w:rsid w:val="00136854"/>
    <w:rsid w:val="00137AB0"/>
    <w:rsid w:val="00137B1C"/>
    <w:rsid w:val="00137CE8"/>
    <w:rsid w:val="00137DF9"/>
    <w:rsid w:val="0014003D"/>
    <w:rsid w:val="00140D17"/>
    <w:rsid w:val="00141401"/>
    <w:rsid w:val="001417DD"/>
    <w:rsid w:val="00141A54"/>
    <w:rsid w:val="00141A7C"/>
    <w:rsid w:val="0014222F"/>
    <w:rsid w:val="001425C3"/>
    <w:rsid w:val="0014263E"/>
    <w:rsid w:val="0014267D"/>
    <w:rsid w:val="001426E5"/>
    <w:rsid w:val="001435ED"/>
    <w:rsid w:val="001438E4"/>
    <w:rsid w:val="00143F2D"/>
    <w:rsid w:val="00143F6B"/>
    <w:rsid w:val="001440C9"/>
    <w:rsid w:val="00144495"/>
    <w:rsid w:val="0014483F"/>
    <w:rsid w:val="00144849"/>
    <w:rsid w:val="00144D97"/>
    <w:rsid w:val="00144E86"/>
    <w:rsid w:val="001450BF"/>
    <w:rsid w:val="00145635"/>
    <w:rsid w:val="00145B5F"/>
    <w:rsid w:val="001461E4"/>
    <w:rsid w:val="00146A00"/>
    <w:rsid w:val="00146BCC"/>
    <w:rsid w:val="00146EFE"/>
    <w:rsid w:val="001473A0"/>
    <w:rsid w:val="001479DA"/>
    <w:rsid w:val="00150355"/>
    <w:rsid w:val="00150446"/>
    <w:rsid w:val="001508F2"/>
    <w:rsid w:val="00150C51"/>
    <w:rsid w:val="0015119F"/>
    <w:rsid w:val="001516C2"/>
    <w:rsid w:val="00151E43"/>
    <w:rsid w:val="001521CE"/>
    <w:rsid w:val="0015226D"/>
    <w:rsid w:val="001522B3"/>
    <w:rsid w:val="00152424"/>
    <w:rsid w:val="00152B9F"/>
    <w:rsid w:val="00152BFC"/>
    <w:rsid w:val="00153641"/>
    <w:rsid w:val="00153AB2"/>
    <w:rsid w:val="00153D17"/>
    <w:rsid w:val="001546AC"/>
    <w:rsid w:val="00154763"/>
    <w:rsid w:val="00154A1D"/>
    <w:rsid w:val="00154BC3"/>
    <w:rsid w:val="00154CDF"/>
    <w:rsid w:val="0015533C"/>
    <w:rsid w:val="001559BA"/>
    <w:rsid w:val="00155BBD"/>
    <w:rsid w:val="00155F4B"/>
    <w:rsid w:val="00156534"/>
    <w:rsid w:val="0015759B"/>
    <w:rsid w:val="0015762F"/>
    <w:rsid w:val="001579C1"/>
    <w:rsid w:val="00157B36"/>
    <w:rsid w:val="00157FE1"/>
    <w:rsid w:val="00160306"/>
    <w:rsid w:val="001603DF"/>
    <w:rsid w:val="00160E52"/>
    <w:rsid w:val="00161DA5"/>
    <w:rsid w:val="00161E6C"/>
    <w:rsid w:val="00161E7C"/>
    <w:rsid w:val="00161FF5"/>
    <w:rsid w:val="00162107"/>
    <w:rsid w:val="001622F4"/>
    <w:rsid w:val="00162797"/>
    <w:rsid w:val="00162A5E"/>
    <w:rsid w:val="00162D8C"/>
    <w:rsid w:val="001630BE"/>
    <w:rsid w:val="001632C3"/>
    <w:rsid w:val="0016370D"/>
    <w:rsid w:val="0016380E"/>
    <w:rsid w:val="00164078"/>
    <w:rsid w:val="001643A7"/>
    <w:rsid w:val="0016447F"/>
    <w:rsid w:val="00164B84"/>
    <w:rsid w:val="00165C25"/>
    <w:rsid w:val="00165ECD"/>
    <w:rsid w:val="00166A48"/>
    <w:rsid w:val="00166CF5"/>
    <w:rsid w:val="00166D33"/>
    <w:rsid w:val="00166E3A"/>
    <w:rsid w:val="001674AA"/>
    <w:rsid w:val="00170FE6"/>
    <w:rsid w:val="001718BC"/>
    <w:rsid w:val="00171ADA"/>
    <w:rsid w:val="00171E20"/>
    <w:rsid w:val="0017211C"/>
    <w:rsid w:val="00172DAD"/>
    <w:rsid w:val="00174222"/>
    <w:rsid w:val="00174396"/>
    <w:rsid w:val="0017476E"/>
    <w:rsid w:val="00174777"/>
    <w:rsid w:val="0017490E"/>
    <w:rsid w:val="00174DE1"/>
    <w:rsid w:val="00174E70"/>
    <w:rsid w:val="00174ED7"/>
    <w:rsid w:val="00174F35"/>
    <w:rsid w:val="00174FB1"/>
    <w:rsid w:val="00175190"/>
    <w:rsid w:val="001754F0"/>
    <w:rsid w:val="001755E7"/>
    <w:rsid w:val="0017594D"/>
    <w:rsid w:val="00175B59"/>
    <w:rsid w:val="00175FC8"/>
    <w:rsid w:val="0017613C"/>
    <w:rsid w:val="001764B1"/>
    <w:rsid w:val="00176863"/>
    <w:rsid w:val="001768D3"/>
    <w:rsid w:val="00176C1B"/>
    <w:rsid w:val="00176C25"/>
    <w:rsid w:val="00177D15"/>
    <w:rsid w:val="00177E48"/>
    <w:rsid w:val="00177F14"/>
    <w:rsid w:val="0018037E"/>
    <w:rsid w:val="001807E5"/>
    <w:rsid w:val="00180B77"/>
    <w:rsid w:val="00180F06"/>
    <w:rsid w:val="001815A9"/>
    <w:rsid w:val="001816CA"/>
    <w:rsid w:val="001817D7"/>
    <w:rsid w:val="0018183F"/>
    <w:rsid w:val="00181DF0"/>
    <w:rsid w:val="00182171"/>
    <w:rsid w:val="0018246A"/>
    <w:rsid w:val="00182490"/>
    <w:rsid w:val="00182550"/>
    <w:rsid w:val="0018315E"/>
    <w:rsid w:val="0018334A"/>
    <w:rsid w:val="0018340D"/>
    <w:rsid w:val="00183931"/>
    <w:rsid w:val="00183A6F"/>
    <w:rsid w:val="00183D25"/>
    <w:rsid w:val="00184473"/>
    <w:rsid w:val="00184DEA"/>
    <w:rsid w:val="00184E5E"/>
    <w:rsid w:val="00185AD9"/>
    <w:rsid w:val="00185F37"/>
    <w:rsid w:val="00186358"/>
    <w:rsid w:val="0018653E"/>
    <w:rsid w:val="0018659D"/>
    <w:rsid w:val="001865CC"/>
    <w:rsid w:val="00186F16"/>
    <w:rsid w:val="00187037"/>
    <w:rsid w:val="0018714F"/>
    <w:rsid w:val="0018728D"/>
    <w:rsid w:val="00187D2A"/>
    <w:rsid w:val="0019076E"/>
    <w:rsid w:val="00190CCB"/>
    <w:rsid w:val="00190EF6"/>
    <w:rsid w:val="001913E2"/>
    <w:rsid w:val="001918E2"/>
    <w:rsid w:val="00191BD2"/>
    <w:rsid w:val="00191E16"/>
    <w:rsid w:val="00192F2B"/>
    <w:rsid w:val="0019301A"/>
    <w:rsid w:val="00193602"/>
    <w:rsid w:val="001936A5"/>
    <w:rsid w:val="00193ABD"/>
    <w:rsid w:val="00193F01"/>
    <w:rsid w:val="00194417"/>
    <w:rsid w:val="001944E4"/>
    <w:rsid w:val="00194797"/>
    <w:rsid w:val="001949B5"/>
    <w:rsid w:val="0019513B"/>
    <w:rsid w:val="00195164"/>
    <w:rsid w:val="00195532"/>
    <w:rsid w:val="001958DA"/>
    <w:rsid w:val="0019680B"/>
    <w:rsid w:val="001968AB"/>
    <w:rsid w:val="00197A01"/>
    <w:rsid w:val="001A0277"/>
    <w:rsid w:val="001A02E1"/>
    <w:rsid w:val="001A0769"/>
    <w:rsid w:val="001A0805"/>
    <w:rsid w:val="001A0C62"/>
    <w:rsid w:val="001A0DE0"/>
    <w:rsid w:val="001A1228"/>
    <w:rsid w:val="001A1B12"/>
    <w:rsid w:val="001A1C4B"/>
    <w:rsid w:val="001A2545"/>
    <w:rsid w:val="001A2C72"/>
    <w:rsid w:val="001A2DCF"/>
    <w:rsid w:val="001A2EDC"/>
    <w:rsid w:val="001A2FED"/>
    <w:rsid w:val="001A3184"/>
    <w:rsid w:val="001A369D"/>
    <w:rsid w:val="001A3C78"/>
    <w:rsid w:val="001A3EA8"/>
    <w:rsid w:val="001A445E"/>
    <w:rsid w:val="001A4629"/>
    <w:rsid w:val="001A47F5"/>
    <w:rsid w:val="001A48AA"/>
    <w:rsid w:val="001A4C49"/>
    <w:rsid w:val="001A5169"/>
    <w:rsid w:val="001A54F2"/>
    <w:rsid w:val="001A66AA"/>
    <w:rsid w:val="001A68A9"/>
    <w:rsid w:val="001A6F25"/>
    <w:rsid w:val="001A77AC"/>
    <w:rsid w:val="001A7FF0"/>
    <w:rsid w:val="001B000C"/>
    <w:rsid w:val="001B002E"/>
    <w:rsid w:val="001B0102"/>
    <w:rsid w:val="001B014E"/>
    <w:rsid w:val="001B041B"/>
    <w:rsid w:val="001B0595"/>
    <w:rsid w:val="001B0630"/>
    <w:rsid w:val="001B0DAC"/>
    <w:rsid w:val="001B1033"/>
    <w:rsid w:val="001B1584"/>
    <w:rsid w:val="001B1630"/>
    <w:rsid w:val="001B1775"/>
    <w:rsid w:val="001B1C72"/>
    <w:rsid w:val="001B1D49"/>
    <w:rsid w:val="001B1D73"/>
    <w:rsid w:val="001B24D9"/>
    <w:rsid w:val="001B25DE"/>
    <w:rsid w:val="001B2615"/>
    <w:rsid w:val="001B2E3B"/>
    <w:rsid w:val="001B2FAE"/>
    <w:rsid w:val="001B3263"/>
    <w:rsid w:val="001B380A"/>
    <w:rsid w:val="001B3B53"/>
    <w:rsid w:val="001B4118"/>
    <w:rsid w:val="001B4214"/>
    <w:rsid w:val="001B44DE"/>
    <w:rsid w:val="001B4779"/>
    <w:rsid w:val="001B47AD"/>
    <w:rsid w:val="001B4835"/>
    <w:rsid w:val="001B491F"/>
    <w:rsid w:val="001B4FE5"/>
    <w:rsid w:val="001B51A7"/>
    <w:rsid w:val="001B5311"/>
    <w:rsid w:val="001B5872"/>
    <w:rsid w:val="001B5C40"/>
    <w:rsid w:val="001B60A2"/>
    <w:rsid w:val="001B61BE"/>
    <w:rsid w:val="001B63AA"/>
    <w:rsid w:val="001B6615"/>
    <w:rsid w:val="001B671F"/>
    <w:rsid w:val="001B724C"/>
    <w:rsid w:val="001B75F6"/>
    <w:rsid w:val="001C0179"/>
    <w:rsid w:val="001C032B"/>
    <w:rsid w:val="001C051E"/>
    <w:rsid w:val="001C08F3"/>
    <w:rsid w:val="001C0DED"/>
    <w:rsid w:val="001C0FEF"/>
    <w:rsid w:val="001C1AB2"/>
    <w:rsid w:val="001C1FA1"/>
    <w:rsid w:val="001C2135"/>
    <w:rsid w:val="001C2815"/>
    <w:rsid w:val="001C2998"/>
    <w:rsid w:val="001C29DB"/>
    <w:rsid w:val="001C2B11"/>
    <w:rsid w:val="001C331B"/>
    <w:rsid w:val="001C37AB"/>
    <w:rsid w:val="001C3B06"/>
    <w:rsid w:val="001C3C89"/>
    <w:rsid w:val="001C3CE5"/>
    <w:rsid w:val="001C4846"/>
    <w:rsid w:val="001C4E94"/>
    <w:rsid w:val="001C577C"/>
    <w:rsid w:val="001C5A59"/>
    <w:rsid w:val="001C5DAB"/>
    <w:rsid w:val="001C5FD8"/>
    <w:rsid w:val="001C651A"/>
    <w:rsid w:val="001C66CF"/>
    <w:rsid w:val="001C721B"/>
    <w:rsid w:val="001C750C"/>
    <w:rsid w:val="001C79F9"/>
    <w:rsid w:val="001D03DF"/>
    <w:rsid w:val="001D0408"/>
    <w:rsid w:val="001D0576"/>
    <w:rsid w:val="001D12F5"/>
    <w:rsid w:val="001D2243"/>
    <w:rsid w:val="001D2379"/>
    <w:rsid w:val="001D36EB"/>
    <w:rsid w:val="001D3BC3"/>
    <w:rsid w:val="001D3F88"/>
    <w:rsid w:val="001D40E3"/>
    <w:rsid w:val="001D40F5"/>
    <w:rsid w:val="001D4CF6"/>
    <w:rsid w:val="001D4E62"/>
    <w:rsid w:val="001D4EC8"/>
    <w:rsid w:val="001D569D"/>
    <w:rsid w:val="001D653B"/>
    <w:rsid w:val="001D6B5F"/>
    <w:rsid w:val="001D6F62"/>
    <w:rsid w:val="001D70C4"/>
    <w:rsid w:val="001D718C"/>
    <w:rsid w:val="001D71DA"/>
    <w:rsid w:val="001D72F3"/>
    <w:rsid w:val="001D74AC"/>
    <w:rsid w:val="001D74BB"/>
    <w:rsid w:val="001D75A7"/>
    <w:rsid w:val="001D7BF9"/>
    <w:rsid w:val="001D7F85"/>
    <w:rsid w:val="001E15AC"/>
    <w:rsid w:val="001E1884"/>
    <w:rsid w:val="001E1D5C"/>
    <w:rsid w:val="001E1DAE"/>
    <w:rsid w:val="001E2036"/>
    <w:rsid w:val="001E2335"/>
    <w:rsid w:val="001E2C90"/>
    <w:rsid w:val="001E2DE2"/>
    <w:rsid w:val="001E2E89"/>
    <w:rsid w:val="001E3131"/>
    <w:rsid w:val="001E343C"/>
    <w:rsid w:val="001E35A2"/>
    <w:rsid w:val="001E3699"/>
    <w:rsid w:val="001E45A9"/>
    <w:rsid w:val="001E45CF"/>
    <w:rsid w:val="001E49B8"/>
    <w:rsid w:val="001E4A09"/>
    <w:rsid w:val="001E4A64"/>
    <w:rsid w:val="001E52B7"/>
    <w:rsid w:val="001E5370"/>
    <w:rsid w:val="001E5DBA"/>
    <w:rsid w:val="001E60C9"/>
    <w:rsid w:val="001E62F5"/>
    <w:rsid w:val="001E6307"/>
    <w:rsid w:val="001E6558"/>
    <w:rsid w:val="001E6F21"/>
    <w:rsid w:val="001E74DB"/>
    <w:rsid w:val="001E75E8"/>
    <w:rsid w:val="001E7A9B"/>
    <w:rsid w:val="001E7BC5"/>
    <w:rsid w:val="001E7E05"/>
    <w:rsid w:val="001F0BD6"/>
    <w:rsid w:val="001F143C"/>
    <w:rsid w:val="001F144E"/>
    <w:rsid w:val="001F156A"/>
    <w:rsid w:val="001F1800"/>
    <w:rsid w:val="001F1A2D"/>
    <w:rsid w:val="001F1D44"/>
    <w:rsid w:val="001F1E08"/>
    <w:rsid w:val="001F300B"/>
    <w:rsid w:val="001F302E"/>
    <w:rsid w:val="001F3823"/>
    <w:rsid w:val="001F3A99"/>
    <w:rsid w:val="001F3BD1"/>
    <w:rsid w:val="001F4380"/>
    <w:rsid w:val="001F448F"/>
    <w:rsid w:val="001F45F2"/>
    <w:rsid w:val="001F4887"/>
    <w:rsid w:val="001F4D1E"/>
    <w:rsid w:val="001F4D86"/>
    <w:rsid w:val="001F5181"/>
    <w:rsid w:val="001F5414"/>
    <w:rsid w:val="001F68A1"/>
    <w:rsid w:val="001F68A8"/>
    <w:rsid w:val="001F68B8"/>
    <w:rsid w:val="001F6D97"/>
    <w:rsid w:val="001F7AB0"/>
    <w:rsid w:val="00200141"/>
    <w:rsid w:val="0020026D"/>
    <w:rsid w:val="00200619"/>
    <w:rsid w:val="002006F9"/>
    <w:rsid w:val="002007FB"/>
    <w:rsid w:val="002008EB"/>
    <w:rsid w:val="0020093E"/>
    <w:rsid w:val="00200B5D"/>
    <w:rsid w:val="00200D43"/>
    <w:rsid w:val="00201764"/>
    <w:rsid w:val="0020197E"/>
    <w:rsid w:val="002019B9"/>
    <w:rsid w:val="00201A3A"/>
    <w:rsid w:val="00201F97"/>
    <w:rsid w:val="00202573"/>
    <w:rsid w:val="00202772"/>
    <w:rsid w:val="002029DB"/>
    <w:rsid w:val="00202EFF"/>
    <w:rsid w:val="002037D4"/>
    <w:rsid w:val="00203FE2"/>
    <w:rsid w:val="00204147"/>
    <w:rsid w:val="00204FBC"/>
    <w:rsid w:val="00205029"/>
    <w:rsid w:val="00205344"/>
    <w:rsid w:val="002058B1"/>
    <w:rsid w:val="00205A2F"/>
    <w:rsid w:val="00206592"/>
    <w:rsid w:val="00206696"/>
    <w:rsid w:val="002068FE"/>
    <w:rsid w:val="00206AAF"/>
    <w:rsid w:val="00206E9E"/>
    <w:rsid w:val="00207198"/>
    <w:rsid w:val="002071A6"/>
    <w:rsid w:val="00207554"/>
    <w:rsid w:val="00207BD2"/>
    <w:rsid w:val="00207EC6"/>
    <w:rsid w:val="00207EE7"/>
    <w:rsid w:val="002100CA"/>
    <w:rsid w:val="0021015E"/>
    <w:rsid w:val="00211221"/>
    <w:rsid w:val="00211E21"/>
    <w:rsid w:val="00211E59"/>
    <w:rsid w:val="00211E8B"/>
    <w:rsid w:val="00212270"/>
    <w:rsid w:val="002122D3"/>
    <w:rsid w:val="00212E47"/>
    <w:rsid w:val="00212FE7"/>
    <w:rsid w:val="00213D3D"/>
    <w:rsid w:val="00213DC5"/>
    <w:rsid w:val="0021449E"/>
    <w:rsid w:val="00214992"/>
    <w:rsid w:val="0021573B"/>
    <w:rsid w:val="002158D2"/>
    <w:rsid w:val="00216283"/>
    <w:rsid w:val="00216BDD"/>
    <w:rsid w:val="002170EF"/>
    <w:rsid w:val="00217180"/>
    <w:rsid w:val="002202F1"/>
    <w:rsid w:val="0022080F"/>
    <w:rsid w:val="002208DF"/>
    <w:rsid w:val="00220C52"/>
    <w:rsid w:val="00220DB9"/>
    <w:rsid w:val="0022102B"/>
    <w:rsid w:val="002211CD"/>
    <w:rsid w:val="00221471"/>
    <w:rsid w:val="00221DD5"/>
    <w:rsid w:val="00222234"/>
    <w:rsid w:val="00222371"/>
    <w:rsid w:val="00222584"/>
    <w:rsid w:val="0022282D"/>
    <w:rsid w:val="00222C5C"/>
    <w:rsid w:val="00222DE0"/>
    <w:rsid w:val="0022374A"/>
    <w:rsid w:val="002244B8"/>
    <w:rsid w:val="00224F8B"/>
    <w:rsid w:val="00224FB7"/>
    <w:rsid w:val="002263DF"/>
    <w:rsid w:val="0022664A"/>
    <w:rsid w:val="00226776"/>
    <w:rsid w:val="0022701E"/>
    <w:rsid w:val="00227275"/>
    <w:rsid w:val="002273CD"/>
    <w:rsid w:val="002276EB"/>
    <w:rsid w:val="00227A3F"/>
    <w:rsid w:val="00227BDA"/>
    <w:rsid w:val="00230179"/>
    <w:rsid w:val="00230CDE"/>
    <w:rsid w:val="00230F18"/>
    <w:rsid w:val="00231755"/>
    <w:rsid w:val="00231E28"/>
    <w:rsid w:val="00231E7D"/>
    <w:rsid w:val="00231EDD"/>
    <w:rsid w:val="00232034"/>
    <w:rsid w:val="0023215B"/>
    <w:rsid w:val="002323C4"/>
    <w:rsid w:val="00232505"/>
    <w:rsid w:val="00232CF3"/>
    <w:rsid w:val="00232FC3"/>
    <w:rsid w:val="002333B3"/>
    <w:rsid w:val="002333B9"/>
    <w:rsid w:val="0023352D"/>
    <w:rsid w:val="00233E73"/>
    <w:rsid w:val="0023404D"/>
    <w:rsid w:val="00234390"/>
    <w:rsid w:val="0023472F"/>
    <w:rsid w:val="002351DF"/>
    <w:rsid w:val="002355BF"/>
    <w:rsid w:val="00235BA1"/>
    <w:rsid w:val="00235F8E"/>
    <w:rsid w:val="0023603C"/>
    <w:rsid w:val="00236790"/>
    <w:rsid w:val="002369B7"/>
    <w:rsid w:val="00236D76"/>
    <w:rsid w:val="002371A9"/>
    <w:rsid w:val="00240DDD"/>
    <w:rsid w:val="00240F3A"/>
    <w:rsid w:val="0024172E"/>
    <w:rsid w:val="002417BF"/>
    <w:rsid w:val="00241A4E"/>
    <w:rsid w:val="0024231E"/>
    <w:rsid w:val="00242B7A"/>
    <w:rsid w:val="002431FD"/>
    <w:rsid w:val="00243553"/>
    <w:rsid w:val="00243AE2"/>
    <w:rsid w:val="002441DF"/>
    <w:rsid w:val="002444A0"/>
    <w:rsid w:val="002444E8"/>
    <w:rsid w:val="00244868"/>
    <w:rsid w:val="00244A4F"/>
    <w:rsid w:val="0024524C"/>
    <w:rsid w:val="00245900"/>
    <w:rsid w:val="00245FB2"/>
    <w:rsid w:val="00246090"/>
    <w:rsid w:val="002466AE"/>
    <w:rsid w:val="0024682B"/>
    <w:rsid w:val="00246AE7"/>
    <w:rsid w:val="002472F5"/>
    <w:rsid w:val="00247CF5"/>
    <w:rsid w:val="00247EB7"/>
    <w:rsid w:val="002500FE"/>
    <w:rsid w:val="00250259"/>
    <w:rsid w:val="00250BCC"/>
    <w:rsid w:val="00250DCA"/>
    <w:rsid w:val="00250E92"/>
    <w:rsid w:val="00250ED0"/>
    <w:rsid w:val="00251BE0"/>
    <w:rsid w:val="00251CBF"/>
    <w:rsid w:val="00251EB6"/>
    <w:rsid w:val="00252126"/>
    <w:rsid w:val="00252630"/>
    <w:rsid w:val="002526EA"/>
    <w:rsid w:val="0025277B"/>
    <w:rsid w:val="00252B55"/>
    <w:rsid w:val="00252CAC"/>
    <w:rsid w:val="002530DE"/>
    <w:rsid w:val="0025335C"/>
    <w:rsid w:val="00253762"/>
    <w:rsid w:val="00253B43"/>
    <w:rsid w:val="00253CB2"/>
    <w:rsid w:val="0025444A"/>
    <w:rsid w:val="00254AF0"/>
    <w:rsid w:val="00254C79"/>
    <w:rsid w:val="002556B2"/>
    <w:rsid w:val="00255C11"/>
    <w:rsid w:val="00255F94"/>
    <w:rsid w:val="00255FED"/>
    <w:rsid w:val="002565B0"/>
    <w:rsid w:val="002566C4"/>
    <w:rsid w:val="00256AD4"/>
    <w:rsid w:val="00256D58"/>
    <w:rsid w:val="00256DAF"/>
    <w:rsid w:val="00257223"/>
    <w:rsid w:val="00257323"/>
    <w:rsid w:val="002574A5"/>
    <w:rsid w:val="00257A89"/>
    <w:rsid w:val="00257C24"/>
    <w:rsid w:val="002606B7"/>
    <w:rsid w:val="00260888"/>
    <w:rsid w:val="00260D98"/>
    <w:rsid w:val="00261433"/>
    <w:rsid w:val="00261C92"/>
    <w:rsid w:val="002623F5"/>
    <w:rsid w:val="002624AE"/>
    <w:rsid w:val="0026299F"/>
    <w:rsid w:val="00262D09"/>
    <w:rsid w:val="00262ED1"/>
    <w:rsid w:val="002632ED"/>
    <w:rsid w:val="002639B0"/>
    <w:rsid w:val="00263DC5"/>
    <w:rsid w:val="0026407D"/>
    <w:rsid w:val="002641FF"/>
    <w:rsid w:val="0026473B"/>
    <w:rsid w:val="00264E9F"/>
    <w:rsid w:val="00265066"/>
    <w:rsid w:val="002653AB"/>
    <w:rsid w:val="002658C9"/>
    <w:rsid w:val="00265927"/>
    <w:rsid w:val="0026628C"/>
    <w:rsid w:val="0026636D"/>
    <w:rsid w:val="002669BC"/>
    <w:rsid w:val="00267048"/>
    <w:rsid w:val="002670A0"/>
    <w:rsid w:val="00267454"/>
    <w:rsid w:val="00267A75"/>
    <w:rsid w:val="00267C7D"/>
    <w:rsid w:val="00267D0B"/>
    <w:rsid w:val="0027045C"/>
    <w:rsid w:val="00270587"/>
    <w:rsid w:val="0027074E"/>
    <w:rsid w:val="00270AD8"/>
    <w:rsid w:val="00270F29"/>
    <w:rsid w:val="00270F72"/>
    <w:rsid w:val="00271105"/>
    <w:rsid w:val="002711BA"/>
    <w:rsid w:val="0027120E"/>
    <w:rsid w:val="00271BF5"/>
    <w:rsid w:val="0027275C"/>
    <w:rsid w:val="002727B4"/>
    <w:rsid w:val="00273564"/>
    <w:rsid w:val="00273EFE"/>
    <w:rsid w:val="002741AF"/>
    <w:rsid w:val="00274DBE"/>
    <w:rsid w:val="00274F2E"/>
    <w:rsid w:val="00274FFC"/>
    <w:rsid w:val="00275240"/>
    <w:rsid w:val="00275743"/>
    <w:rsid w:val="00275A1F"/>
    <w:rsid w:val="00275A7E"/>
    <w:rsid w:val="002762BD"/>
    <w:rsid w:val="00276523"/>
    <w:rsid w:val="00276586"/>
    <w:rsid w:val="002773B1"/>
    <w:rsid w:val="002774CC"/>
    <w:rsid w:val="00277EB9"/>
    <w:rsid w:val="00277F6C"/>
    <w:rsid w:val="002800A0"/>
    <w:rsid w:val="00280365"/>
    <w:rsid w:val="002809BA"/>
    <w:rsid w:val="00280DE1"/>
    <w:rsid w:val="00280EC9"/>
    <w:rsid w:val="0028134F"/>
    <w:rsid w:val="00281A59"/>
    <w:rsid w:val="00281CE7"/>
    <w:rsid w:val="00281D76"/>
    <w:rsid w:val="00281DB8"/>
    <w:rsid w:val="00282419"/>
    <w:rsid w:val="00283396"/>
    <w:rsid w:val="002836E9"/>
    <w:rsid w:val="00284002"/>
    <w:rsid w:val="0028402B"/>
    <w:rsid w:val="0028425D"/>
    <w:rsid w:val="00284351"/>
    <w:rsid w:val="00284618"/>
    <w:rsid w:val="00284642"/>
    <w:rsid w:val="00284D6E"/>
    <w:rsid w:val="00285550"/>
    <w:rsid w:val="00285E23"/>
    <w:rsid w:val="002860CE"/>
    <w:rsid w:val="002862D7"/>
    <w:rsid w:val="0028640C"/>
    <w:rsid w:val="00287101"/>
    <w:rsid w:val="002878A7"/>
    <w:rsid w:val="00287EC5"/>
    <w:rsid w:val="0029045E"/>
    <w:rsid w:val="00290819"/>
    <w:rsid w:val="002908C0"/>
    <w:rsid w:val="002908C7"/>
    <w:rsid w:val="0029115E"/>
    <w:rsid w:val="002918D1"/>
    <w:rsid w:val="002918EB"/>
    <w:rsid w:val="00291DC6"/>
    <w:rsid w:val="0029213B"/>
    <w:rsid w:val="002925BD"/>
    <w:rsid w:val="00292855"/>
    <w:rsid w:val="00292CE0"/>
    <w:rsid w:val="00292DD1"/>
    <w:rsid w:val="00293106"/>
    <w:rsid w:val="00293222"/>
    <w:rsid w:val="00293711"/>
    <w:rsid w:val="00293CC7"/>
    <w:rsid w:val="00293DB3"/>
    <w:rsid w:val="00293F7B"/>
    <w:rsid w:val="002940CD"/>
    <w:rsid w:val="0029520B"/>
    <w:rsid w:val="00295283"/>
    <w:rsid w:val="002953A1"/>
    <w:rsid w:val="00295737"/>
    <w:rsid w:val="00295F44"/>
    <w:rsid w:val="00295FED"/>
    <w:rsid w:val="0029610A"/>
    <w:rsid w:val="0029666A"/>
    <w:rsid w:val="00296709"/>
    <w:rsid w:val="0029692A"/>
    <w:rsid w:val="00296B59"/>
    <w:rsid w:val="00297316"/>
    <w:rsid w:val="002975E8"/>
    <w:rsid w:val="002A0007"/>
    <w:rsid w:val="002A00CE"/>
    <w:rsid w:val="002A0251"/>
    <w:rsid w:val="002A03BB"/>
    <w:rsid w:val="002A0A10"/>
    <w:rsid w:val="002A0B28"/>
    <w:rsid w:val="002A189A"/>
    <w:rsid w:val="002A1A4E"/>
    <w:rsid w:val="002A1A78"/>
    <w:rsid w:val="002A2294"/>
    <w:rsid w:val="002A2613"/>
    <w:rsid w:val="002A2E7A"/>
    <w:rsid w:val="002A3492"/>
    <w:rsid w:val="002A38FE"/>
    <w:rsid w:val="002A3D54"/>
    <w:rsid w:val="002A3E88"/>
    <w:rsid w:val="002A40EF"/>
    <w:rsid w:val="002A430F"/>
    <w:rsid w:val="002A505D"/>
    <w:rsid w:val="002A51FA"/>
    <w:rsid w:val="002A54C8"/>
    <w:rsid w:val="002A55EE"/>
    <w:rsid w:val="002A588F"/>
    <w:rsid w:val="002A5A20"/>
    <w:rsid w:val="002A5B5A"/>
    <w:rsid w:val="002A699B"/>
    <w:rsid w:val="002A6B26"/>
    <w:rsid w:val="002A6E67"/>
    <w:rsid w:val="002A6ECD"/>
    <w:rsid w:val="002B0031"/>
    <w:rsid w:val="002B00B3"/>
    <w:rsid w:val="002B0498"/>
    <w:rsid w:val="002B0617"/>
    <w:rsid w:val="002B0ECE"/>
    <w:rsid w:val="002B1F47"/>
    <w:rsid w:val="002B282D"/>
    <w:rsid w:val="002B2C50"/>
    <w:rsid w:val="002B2D6D"/>
    <w:rsid w:val="002B2E63"/>
    <w:rsid w:val="002B3593"/>
    <w:rsid w:val="002B38DF"/>
    <w:rsid w:val="002B3E0A"/>
    <w:rsid w:val="002B4692"/>
    <w:rsid w:val="002B546D"/>
    <w:rsid w:val="002B58D9"/>
    <w:rsid w:val="002B5A54"/>
    <w:rsid w:val="002B6254"/>
    <w:rsid w:val="002B68A0"/>
    <w:rsid w:val="002B71D5"/>
    <w:rsid w:val="002B72F5"/>
    <w:rsid w:val="002B75CF"/>
    <w:rsid w:val="002B770B"/>
    <w:rsid w:val="002B7CDF"/>
    <w:rsid w:val="002B7EC7"/>
    <w:rsid w:val="002C0044"/>
    <w:rsid w:val="002C07DA"/>
    <w:rsid w:val="002C0813"/>
    <w:rsid w:val="002C08BE"/>
    <w:rsid w:val="002C117C"/>
    <w:rsid w:val="002C11B0"/>
    <w:rsid w:val="002C13FB"/>
    <w:rsid w:val="002C1865"/>
    <w:rsid w:val="002C1AA7"/>
    <w:rsid w:val="002C1DBE"/>
    <w:rsid w:val="002C2124"/>
    <w:rsid w:val="002C21AE"/>
    <w:rsid w:val="002C235B"/>
    <w:rsid w:val="002C26C6"/>
    <w:rsid w:val="002C30F7"/>
    <w:rsid w:val="002C36A9"/>
    <w:rsid w:val="002C3746"/>
    <w:rsid w:val="002C3D61"/>
    <w:rsid w:val="002C3E5B"/>
    <w:rsid w:val="002C3FA6"/>
    <w:rsid w:val="002C3FA7"/>
    <w:rsid w:val="002C4037"/>
    <w:rsid w:val="002C4678"/>
    <w:rsid w:val="002C4A4D"/>
    <w:rsid w:val="002C4B64"/>
    <w:rsid w:val="002C4E82"/>
    <w:rsid w:val="002C517C"/>
    <w:rsid w:val="002C542C"/>
    <w:rsid w:val="002C5A95"/>
    <w:rsid w:val="002C5ADF"/>
    <w:rsid w:val="002C6D9B"/>
    <w:rsid w:val="002C7010"/>
    <w:rsid w:val="002C71F2"/>
    <w:rsid w:val="002C7375"/>
    <w:rsid w:val="002C7B6E"/>
    <w:rsid w:val="002D0681"/>
    <w:rsid w:val="002D10BF"/>
    <w:rsid w:val="002D197D"/>
    <w:rsid w:val="002D1BF5"/>
    <w:rsid w:val="002D1C83"/>
    <w:rsid w:val="002D2405"/>
    <w:rsid w:val="002D251F"/>
    <w:rsid w:val="002D2709"/>
    <w:rsid w:val="002D286A"/>
    <w:rsid w:val="002D2B06"/>
    <w:rsid w:val="002D313D"/>
    <w:rsid w:val="002D347A"/>
    <w:rsid w:val="002D39CD"/>
    <w:rsid w:val="002D3DCF"/>
    <w:rsid w:val="002D3F8A"/>
    <w:rsid w:val="002D4475"/>
    <w:rsid w:val="002D4A47"/>
    <w:rsid w:val="002D4A4F"/>
    <w:rsid w:val="002D5113"/>
    <w:rsid w:val="002D5C9A"/>
    <w:rsid w:val="002D5DC6"/>
    <w:rsid w:val="002D5F76"/>
    <w:rsid w:val="002D66C8"/>
    <w:rsid w:val="002D68CB"/>
    <w:rsid w:val="002D6B47"/>
    <w:rsid w:val="002D6BA0"/>
    <w:rsid w:val="002D6BAB"/>
    <w:rsid w:val="002D70D7"/>
    <w:rsid w:val="002D743F"/>
    <w:rsid w:val="002D7743"/>
    <w:rsid w:val="002D7DB6"/>
    <w:rsid w:val="002E0349"/>
    <w:rsid w:val="002E06CC"/>
    <w:rsid w:val="002E06D3"/>
    <w:rsid w:val="002E09B3"/>
    <w:rsid w:val="002E1227"/>
    <w:rsid w:val="002E12B0"/>
    <w:rsid w:val="002E16EE"/>
    <w:rsid w:val="002E1E90"/>
    <w:rsid w:val="002E2762"/>
    <w:rsid w:val="002E2C60"/>
    <w:rsid w:val="002E2D20"/>
    <w:rsid w:val="002E351A"/>
    <w:rsid w:val="002E3740"/>
    <w:rsid w:val="002E3903"/>
    <w:rsid w:val="002E3F26"/>
    <w:rsid w:val="002E3F7A"/>
    <w:rsid w:val="002E423B"/>
    <w:rsid w:val="002E44B7"/>
    <w:rsid w:val="002E4A03"/>
    <w:rsid w:val="002E4F7F"/>
    <w:rsid w:val="002E5F56"/>
    <w:rsid w:val="002E643C"/>
    <w:rsid w:val="002E6F4C"/>
    <w:rsid w:val="002E6FE9"/>
    <w:rsid w:val="002E7C10"/>
    <w:rsid w:val="002E7CFB"/>
    <w:rsid w:val="002E7FA4"/>
    <w:rsid w:val="002F065C"/>
    <w:rsid w:val="002F0DC2"/>
    <w:rsid w:val="002F106A"/>
    <w:rsid w:val="002F11BC"/>
    <w:rsid w:val="002F144E"/>
    <w:rsid w:val="002F1C1E"/>
    <w:rsid w:val="002F23CF"/>
    <w:rsid w:val="002F252A"/>
    <w:rsid w:val="002F2642"/>
    <w:rsid w:val="002F2770"/>
    <w:rsid w:val="002F29DA"/>
    <w:rsid w:val="002F2A7D"/>
    <w:rsid w:val="002F31F1"/>
    <w:rsid w:val="002F3284"/>
    <w:rsid w:val="002F3689"/>
    <w:rsid w:val="002F37D8"/>
    <w:rsid w:val="002F3B92"/>
    <w:rsid w:val="002F48CB"/>
    <w:rsid w:val="002F4A46"/>
    <w:rsid w:val="002F51CE"/>
    <w:rsid w:val="002F52A1"/>
    <w:rsid w:val="002F5BFE"/>
    <w:rsid w:val="002F6311"/>
    <w:rsid w:val="002F6424"/>
    <w:rsid w:val="002F67E5"/>
    <w:rsid w:val="002F6AC0"/>
    <w:rsid w:val="002F7229"/>
    <w:rsid w:val="002F72D9"/>
    <w:rsid w:val="002F7F1C"/>
    <w:rsid w:val="00300997"/>
    <w:rsid w:val="00301BDD"/>
    <w:rsid w:val="0030204F"/>
    <w:rsid w:val="003023AC"/>
    <w:rsid w:val="0030283A"/>
    <w:rsid w:val="00302D7D"/>
    <w:rsid w:val="00302F6A"/>
    <w:rsid w:val="00303234"/>
    <w:rsid w:val="003043DC"/>
    <w:rsid w:val="0030442E"/>
    <w:rsid w:val="00304576"/>
    <w:rsid w:val="0030493B"/>
    <w:rsid w:val="00304B33"/>
    <w:rsid w:val="0030502B"/>
    <w:rsid w:val="00305416"/>
    <w:rsid w:val="00305A57"/>
    <w:rsid w:val="00305C7F"/>
    <w:rsid w:val="00305DC3"/>
    <w:rsid w:val="00305E5F"/>
    <w:rsid w:val="00305ED5"/>
    <w:rsid w:val="0030614F"/>
    <w:rsid w:val="003061C7"/>
    <w:rsid w:val="00306421"/>
    <w:rsid w:val="003064AD"/>
    <w:rsid w:val="00306F01"/>
    <w:rsid w:val="00306F9F"/>
    <w:rsid w:val="0030760C"/>
    <w:rsid w:val="0030777B"/>
    <w:rsid w:val="00307A50"/>
    <w:rsid w:val="003107C1"/>
    <w:rsid w:val="0031080A"/>
    <w:rsid w:val="00310BCE"/>
    <w:rsid w:val="00311274"/>
    <w:rsid w:val="00311B42"/>
    <w:rsid w:val="00311B5F"/>
    <w:rsid w:val="00311DC0"/>
    <w:rsid w:val="003122E5"/>
    <w:rsid w:val="00312AFA"/>
    <w:rsid w:val="0031316F"/>
    <w:rsid w:val="0031347A"/>
    <w:rsid w:val="00313534"/>
    <w:rsid w:val="0031356E"/>
    <w:rsid w:val="00313656"/>
    <w:rsid w:val="003142B9"/>
    <w:rsid w:val="003147D2"/>
    <w:rsid w:val="003148EA"/>
    <w:rsid w:val="00314ED3"/>
    <w:rsid w:val="00315313"/>
    <w:rsid w:val="003157F7"/>
    <w:rsid w:val="003157FC"/>
    <w:rsid w:val="00315A05"/>
    <w:rsid w:val="00315AF0"/>
    <w:rsid w:val="00315BAF"/>
    <w:rsid w:val="003161F4"/>
    <w:rsid w:val="003161FB"/>
    <w:rsid w:val="00316B67"/>
    <w:rsid w:val="003174A9"/>
    <w:rsid w:val="00317714"/>
    <w:rsid w:val="003177A8"/>
    <w:rsid w:val="00317A89"/>
    <w:rsid w:val="003203B6"/>
    <w:rsid w:val="0032093D"/>
    <w:rsid w:val="00320AA6"/>
    <w:rsid w:val="00320D12"/>
    <w:rsid w:val="00320D98"/>
    <w:rsid w:val="0032108E"/>
    <w:rsid w:val="003210E3"/>
    <w:rsid w:val="00321388"/>
    <w:rsid w:val="00321840"/>
    <w:rsid w:val="00321ABD"/>
    <w:rsid w:val="003220BB"/>
    <w:rsid w:val="0032234D"/>
    <w:rsid w:val="0032242A"/>
    <w:rsid w:val="003236FF"/>
    <w:rsid w:val="003238D6"/>
    <w:rsid w:val="003239F1"/>
    <w:rsid w:val="00323AEE"/>
    <w:rsid w:val="0032410F"/>
    <w:rsid w:val="00324742"/>
    <w:rsid w:val="0032506A"/>
    <w:rsid w:val="003260D9"/>
    <w:rsid w:val="003261AD"/>
    <w:rsid w:val="00326B54"/>
    <w:rsid w:val="00326BDD"/>
    <w:rsid w:val="00326EB5"/>
    <w:rsid w:val="003271B9"/>
    <w:rsid w:val="0032731B"/>
    <w:rsid w:val="003275E3"/>
    <w:rsid w:val="00327824"/>
    <w:rsid w:val="003302A4"/>
    <w:rsid w:val="00330897"/>
    <w:rsid w:val="0033096C"/>
    <w:rsid w:val="00330B3D"/>
    <w:rsid w:val="00330CE9"/>
    <w:rsid w:val="0033140A"/>
    <w:rsid w:val="003317FD"/>
    <w:rsid w:val="00331C0A"/>
    <w:rsid w:val="00331D33"/>
    <w:rsid w:val="00331DA7"/>
    <w:rsid w:val="003323A6"/>
    <w:rsid w:val="003327B3"/>
    <w:rsid w:val="003327D8"/>
    <w:rsid w:val="00332807"/>
    <w:rsid w:val="003328DE"/>
    <w:rsid w:val="00332CD5"/>
    <w:rsid w:val="00332E83"/>
    <w:rsid w:val="00332FF8"/>
    <w:rsid w:val="003335E5"/>
    <w:rsid w:val="00333868"/>
    <w:rsid w:val="00333927"/>
    <w:rsid w:val="003341D6"/>
    <w:rsid w:val="00334289"/>
    <w:rsid w:val="00334695"/>
    <w:rsid w:val="003348CD"/>
    <w:rsid w:val="0033498C"/>
    <w:rsid w:val="00334C0E"/>
    <w:rsid w:val="0033517A"/>
    <w:rsid w:val="0033526D"/>
    <w:rsid w:val="003355CA"/>
    <w:rsid w:val="00335791"/>
    <w:rsid w:val="00335C40"/>
    <w:rsid w:val="00335D28"/>
    <w:rsid w:val="00335F99"/>
    <w:rsid w:val="003369F2"/>
    <w:rsid w:val="00336A96"/>
    <w:rsid w:val="0033766D"/>
    <w:rsid w:val="00337684"/>
    <w:rsid w:val="00337767"/>
    <w:rsid w:val="00337D18"/>
    <w:rsid w:val="00337D92"/>
    <w:rsid w:val="0034015E"/>
    <w:rsid w:val="0034030D"/>
    <w:rsid w:val="0034075F"/>
    <w:rsid w:val="003407F2"/>
    <w:rsid w:val="003408EF"/>
    <w:rsid w:val="00341C3B"/>
    <w:rsid w:val="00341CC5"/>
    <w:rsid w:val="00341E7A"/>
    <w:rsid w:val="003420FE"/>
    <w:rsid w:val="0034211F"/>
    <w:rsid w:val="00342133"/>
    <w:rsid w:val="00342330"/>
    <w:rsid w:val="003425F1"/>
    <w:rsid w:val="00342714"/>
    <w:rsid w:val="00342A10"/>
    <w:rsid w:val="00343E2D"/>
    <w:rsid w:val="00344333"/>
    <w:rsid w:val="00344877"/>
    <w:rsid w:val="0034513D"/>
    <w:rsid w:val="00345249"/>
    <w:rsid w:val="003457FE"/>
    <w:rsid w:val="00345F38"/>
    <w:rsid w:val="00346171"/>
    <w:rsid w:val="003466EB"/>
    <w:rsid w:val="003468F9"/>
    <w:rsid w:val="00346B67"/>
    <w:rsid w:val="00346CC0"/>
    <w:rsid w:val="00346F67"/>
    <w:rsid w:val="00346F6C"/>
    <w:rsid w:val="00346FF5"/>
    <w:rsid w:val="00347295"/>
    <w:rsid w:val="00347469"/>
    <w:rsid w:val="003474BE"/>
    <w:rsid w:val="003478FA"/>
    <w:rsid w:val="0034796E"/>
    <w:rsid w:val="00347D3E"/>
    <w:rsid w:val="00347E83"/>
    <w:rsid w:val="0035005E"/>
    <w:rsid w:val="003500BA"/>
    <w:rsid w:val="003502DA"/>
    <w:rsid w:val="003503A6"/>
    <w:rsid w:val="003507B9"/>
    <w:rsid w:val="00350CB1"/>
    <w:rsid w:val="00350FCA"/>
    <w:rsid w:val="0035146F"/>
    <w:rsid w:val="0035153B"/>
    <w:rsid w:val="003518ED"/>
    <w:rsid w:val="00351BCF"/>
    <w:rsid w:val="003526AA"/>
    <w:rsid w:val="0035338E"/>
    <w:rsid w:val="003535F3"/>
    <w:rsid w:val="00353713"/>
    <w:rsid w:val="0035386D"/>
    <w:rsid w:val="00353D3B"/>
    <w:rsid w:val="00353E3F"/>
    <w:rsid w:val="00353E6B"/>
    <w:rsid w:val="00354078"/>
    <w:rsid w:val="00354108"/>
    <w:rsid w:val="00354167"/>
    <w:rsid w:val="00354690"/>
    <w:rsid w:val="003547AE"/>
    <w:rsid w:val="0035496B"/>
    <w:rsid w:val="00354A6D"/>
    <w:rsid w:val="0035516A"/>
    <w:rsid w:val="00355C3F"/>
    <w:rsid w:val="00355CB6"/>
    <w:rsid w:val="00355D69"/>
    <w:rsid w:val="003564BF"/>
    <w:rsid w:val="003567A0"/>
    <w:rsid w:val="00356889"/>
    <w:rsid w:val="00356B5A"/>
    <w:rsid w:val="00356D67"/>
    <w:rsid w:val="00356ED0"/>
    <w:rsid w:val="003571B1"/>
    <w:rsid w:val="003576E2"/>
    <w:rsid w:val="00357786"/>
    <w:rsid w:val="0036016E"/>
    <w:rsid w:val="003603A7"/>
    <w:rsid w:val="00360A7D"/>
    <w:rsid w:val="00360D9A"/>
    <w:rsid w:val="00360EAB"/>
    <w:rsid w:val="00361380"/>
    <w:rsid w:val="003614C7"/>
    <w:rsid w:val="003615E2"/>
    <w:rsid w:val="00361815"/>
    <w:rsid w:val="00361B7A"/>
    <w:rsid w:val="00361C32"/>
    <w:rsid w:val="00362179"/>
    <w:rsid w:val="003623B1"/>
    <w:rsid w:val="003626A0"/>
    <w:rsid w:val="00362C96"/>
    <w:rsid w:val="00362EB9"/>
    <w:rsid w:val="0036327F"/>
    <w:rsid w:val="00363498"/>
    <w:rsid w:val="003634AD"/>
    <w:rsid w:val="00363558"/>
    <w:rsid w:val="003635C3"/>
    <w:rsid w:val="00363E38"/>
    <w:rsid w:val="0036440C"/>
    <w:rsid w:val="003647F4"/>
    <w:rsid w:val="00364B0C"/>
    <w:rsid w:val="00365466"/>
    <w:rsid w:val="00365495"/>
    <w:rsid w:val="00365A7B"/>
    <w:rsid w:val="00365AC6"/>
    <w:rsid w:val="0036636B"/>
    <w:rsid w:val="0036638F"/>
    <w:rsid w:val="00366411"/>
    <w:rsid w:val="003665A4"/>
    <w:rsid w:val="003666F9"/>
    <w:rsid w:val="003669F7"/>
    <w:rsid w:val="00366A30"/>
    <w:rsid w:val="00366EB7"/>
    <w:rsid w:val="00366F8B"/>
    <w:rsid w:val="00367B3E"/>
    <w:rsid w:val="00367D03"/>
    <w:rsid w:val="00370B1B"/>
    <w:rsid w:val="00370CAA"/>
    <w:rsid w:val="0037101D"/>
    <w:rsid w:val="00371267"/>
    <w:rsid w:val="00371373"/>
    <w:rsid w:val="00371EE5"/>
    <w:rsid w:val="00372107"/>
    <w:rsid w:val="00372832"/>
    <w:rsid w:val="0037290B"/>
    <w:rsid w:val="0037293F"/>
    <w:rsid w:val="00372C15"/>
    <w:rsid w:val="00372D07"/>
    <w:rsid w:val="0037362E"/>
    <w:rsid w:val="0037370C"/>
    <w:rsid w:val="00373F80"/>
    <w:rsid w:val="00373FBF"/>
    <w:rsid w:val="0037407C"/>
    <w:rsid w:val="003741E2"/>
    <w:rsid w:val="00374316"/>
    <w:rsid w:val="003745C8"/>
    <w:rsid w:val="00374E59"/>
    <w:rsid w:val="003750B7"/>
    <w:rsid w:val="003752E5"/>
    <w:rsid w:val="003753BC"/>
    <w:rsid w:val="0037541C"/>
    <w:rsid w:val="00375C1C"/>
    <w:rsid w:val="00376112"/>
    <w:rsid w:val="0037627C"/>
    <w:rsid w:val="003763D9"/>
    <w:rsid w:val="00376463"/>
    <w:rsid w:val="003767E0"/>
    <w:rsid w:val="003767F2"/>
    <w:rsid w:val="00376A16"/>
    <w:rsid w:val="00376B0D"/>
    <w:rsid w:val="00376B10"/>
    <w:rsid w:val="00377691"/>
    <w:rsid w:val="00377E22"/>
    <w:rsid w:val="0038031D"/>
    <w:rsid w:val="003804FD"/>
    <w:rsid w:val="00380E4D"/>
    <w:rsid w:val="00380E5B"/>
    <w:rsid w:val="00381085"/>
    <w:rsid w:val="0038155C"/>
    <w:rsid w:val="00381771"/>
    <w:rsid w:val="00381916"/>
    <w:rsid w:val="0038198B"/>
    <w:rsid w:val="00382182"/>
    <w:rsid w:val="0038289B"/>
    <w:rsid w:val="00382E42"/>
    <w:rsid w:val="003832B3"/>
    <w:rsid w:val="00383706"/>
    <w:rsid w:val="00383755"/>
    <w:rsid w:val="00383CC0"/>
    <w:rsid w:val="00383D84"/>
    <w:rsid w:val="00384253"/>
    <w:rsid w:val="0038450F"/>
    <w:rsid w:val="0038458B"/>
    <w:rsid w:val="003845C7"/>
    <w:rsid w:val="0038505E"/>
    <w:rsid w:val="00385F01"/>
    <w:rsid w:val="003866C3"/>
    <w:rsid w:val="003868D0"/>
    <w:rsid w:val="00386F9B"/>
    <w:rsid w:val="00387426"/>
    <w:rsid w:val="0038779E"/>
    <w:rsid w:val="00387B80"/>
    <w:rsid w:val="00387F32"/>
    <w:rsid w:val="003900FF"/>
    <w:rsid w:val="00390442"/>
    <w:rsid w:val="003904A6"/>
    <w:rsid w:val="00390EE7"/>
    <w:rsid w:val="0039128C"/>
    <w:rsid w:val="00391A37"/>
    <w:rsid w:val="0039204C"/>
    <w:rsid w:val="00393A48"/>
    <w:rsid w:val="00393F49"/>
    <w:rsid w:val="003940B9"/>
    <w:rsid w:val="0039423E"/>
    <w:rsid w:val="00395F82"/>
    <w:rsid w:val="00395F95"/>
    <w:rsid w:val="00396746"/>
    <w:rsid w:val="0039686D"/>
    <w:rsid w:val="00396B76"/>
    <w:rsid w:val="0039737B"/>
    <w:rsid w:val="00397416"/>
    <w:rsid w:val="003A0229"/>
    <w:rsid w:val="003A0635"/>
    <w:rsid w:val="003A06B0"/>
    <w:rsid w:val="003A07D6"/>
    <w:rsid w:val="003A09AB"/>
    <w:rsid w:val="003A09DD"/>
    <w:rsid w:val="003A0BC9"/>
    <w:rsid w:val="003A0D81"/>
    <w:rsid w:val="003A1056"/>
    <w:rsid w:val="003A14FF"/>
    <w:rsid w:val="003A1AC9"/>
    <w:rsid w:val="003A1D5D"/>
    <w:rsid w:val="003A1EAC"/>
    <w:rsid w:val="003A1EE2"/>
    <w:rsid w:val="003A2040"/>
    <w:rsid w:val="003A20E3"/>
    <w:rsid w:val="003A23DE"/>
    <w:rsid w:val="003A25D4"/>
    <w:rsid w:val="003A2DD8"/>
    <w:rsid w:val="003A34CB"/>
    <w:rsid w:val="003A445E"/>
    <w:rsid w:val="003A4738"/>
    <w:rsid w:val="003A4D32"/>
    <w:rsid w:val="003A4E2D"/>
    <w:rsid w:val="003A5654"/>
    <w:rsid w:val="003A6508"/>
    <w:rsid w:val="003A658E"/>
    <w:rsid w:val="003A6592"/>
    <w:rsid w:val="003A66F8"/>
    <w:rsid w:val="003A6769"/>
    <w:rsid w:val="003A69B2"/>
    <w:rsid w:val="003A6F3C"/>
    <w:rsid w:val="003A721B"/>
    <w:rsid w:val="003A76A4"/>
    <w:rsid w:val="003A7957"/>
    <w:rsid w:val="003B01AE"/>
    <w:rsid w:val="003B029B"/>
    <w:rsid w:val="003B0935"/>
    <w:rsid w:val="003B0996"/>
    <w:rsid w:val="003B0A3D"/>
    <w:rsid w:val="003B1535"/>
    <w:rsid w:val="003B18B3"/>
    <w:rsid w:val="003B1D44"/>
    <w:rsid w:val="003B2317"/>
    <w:rsid w:val="003B2524"/>
    <w:rsid w:val="003B32C7"/>
    <w:rsid w:val="003B32CB"/>
    <w:rsid w:val="003B3981"/>
    <w:rsid w:val="003B3A11"/>
    <w:rsid w:val="003B3A13"/>
    <w:rsid w:val="003B3C96"/>
    <w:rsid w:val="003B4A53"/>
    <w:rsid w:val="003B529B"/>
    <w:rsid w:val="003B5979"/>
    <w:rsid w:val="003B5B0E"/>
    <w:rsid w:val="003B5B76"/>
    <w:rsid w:val="003B5CFC"/>
    <w:rsid w:val="003B66A5"/>
    <w:rsid w:val="003B6C75"/>
    <w:rsid w:val="003B6F1F"/>
    <w:rsid w:val="003B6F65"/>
    <w:rsid w:val="003B72A1"/>
    <w:rsid w:val="003B762D"/>
    <w:rsid w:val="003B7651"/>
    <w:rsid w:val="003B769D"/>
    <w:rsid w:val="003B7B85"/>
    <w:rsid w:val="003B7BCF"/>
    <w:rsid w:val="003B7EE5"/>
    <w:rsid w:val="003C0003"/>
    <w:rsid w:val="003C0018"/>
    <w:rsid w:val="003C0837"/>
    <w:rsid w:val="003C0969"/>
    <w:rsid w:val="003C11EB"/>
    <w:rsid w:val="003C1B68"/>
    <w:rsid w:val="003C1F96"/>
    <w:rsid w:val="003C22F8"/>
    <w:rsid w:val="003C25BB"/>
    <w:rsid w:val="003C28DC"/>
    <w:rsid w:val="003C34BC"/>
    <w:rsid w:val="003C447A"/>
    <w:rsid w:val="003C4523"/>
    <w:rsid w:val="003C4A1B"/>
    <w:rsid w:val="003C4DE2"/>
    <w:rsid w:val="003C554B"/>
    <w:rsid w:val="003C601B"/>
    <w:rsid w:val="003C60F4"/>
    <w:rsid w:val="003C62A5"/>
    <w:rsid w:val="003C655F"/>
    <w:rsid w:val="003C65BE"/>
    <w:rsid w:val="003C6779"/>
    <w:rsid w:val="003C6891"/>
    <w:rsid w:val="003C6D72"/>
    <w:rsid w:val="003C6E70"/>
    <w:rsid w:val="003C733F"/>
    <w:rsid w:val="003C7452"/>
    <w:rsid w:val="003C761F"/>
    <w:rsid w:val="003C7802"/>
    <w:rsid w:val="003C7B8B"/>
    <w:rsid w:val="003D012E"/>
    <w:rsid w:val="003D02C9"/>
    <w:rsid w:val="003D053C"/>
    <w:rsid w:val="003D0612"/>
    <w:rsid w:val="003D079D"/>
    <w:rsid w:val="003D1CAE"/>
    <w:rsid w:val="003D1EEB"/>
    <w:rsid w:val="003D2359"/>
    <w:rsid w:val="003D2489"/>
    <w:rsid w:val="003D2C21"/>
    <w:rsid w:val="003D2DE5"/>
    <w:rsid w:val="003D3C15"/>
    <w:rsid w:val="003D426E"/>
    <w:rsid w:val="003D43C6"/>
    <w:rsid w:val="003D4697"/>
    <w:rsid w:val="003D492C"/>
    <w:rsid w:val="003D4D1E"/>
    <w:rsid w:val="003D4D31"/>
    <w:rsid w:val="003D4F8E"/>
    <w:rsid w:val="003D5497"/>
    <w:rsid w:val="003D5C60"/>
    <w:rsid w:val="003D5E25"/>
    <w:rsid w:val="003D5E80"/>
    <w:rsid w:val="003D665D"/>
    <w:rsid w:val="003D671E"/>
    <w:rsid w:val="003D68FC"/>
    <w:rsid w:val="003D6CF8"/>
    <w:rsid w:val="003D7536"/>
    <w:rsid w:val="003D7B35"/>
    <w:rsid w:val="003E037A"/>
    <w:rsid w:val="003E052E"/>
    <w:rsid w:val="003E0817"/>
    <w:rsid w:val="003E0836"/>
    <w:rsid w:val="003E08DC"/>
    <w:rsid w:val="003E0E2F"/>
    <w:rsid w:val="003E0ECB"/>
    <w:rsid w:val="003E0FF1"/>
    <w:rsid w:val="003E13D3"/>
    <w:rsid w:val="003E1EDB"/>
    <w:rsid w:val="003E2020"/>
    <w:rsid w:val="003E241C"/>
    <w:rsid w:val="003E26B0"/>
    <w:rsid w:val="003E2D7C"/>
    <w:rsid w:val="003E2E41"/>
    <w:rsid w:val="003E2E80"/>
    <w:rsid w:val="003E3271"/>
    <w:rsid w:val="003E33C4"/>
    <w:rsid w:val="003E38EE"/>
    <w:rsid w:val="003E3B3B"/>
    <w:rsid w:val="003E3C4C"/>
    <w:rsid w:val="003E4000"/>
    <w:rsid w:val="003E44DB"/>
    <w:rsid w:val="003E51FC"/>
    <w:rsid w:val="003E5392"/>
    <w:rsid w:val="003E59D0"/>
    <w:rsid w:val="003E5A6C"/>
    <w:rsid w:val="003E5C0C"/>
    <w:rsid w:val="003E5C2B"/>
    <w:rsid w:val="003E5FAD"/>
    <w:rsid w:val="003E66DC"/>
    <w:rsid w:val="003E69D2"/>
    <w:rsid w:val="003E6DEB"/>
    <w:rsid w:val="003E705E"/>
    <w:rsid w:val="003E73F3"/>
    <w:rsid w:val="003E75E8"/>
    <w:rsid w:val="003E76A7"/>
    <w:rsid w:val="003E7709"/>
    <w:rsid w:val="003E777D"/>
    <w:rsid w:val="003E783D"/>
    <w:rsid w:val="003E79B7"/>
    <w:rsid w:val="003E7AE6"/>
    <w:rsid w:val="003E7EDF"/>
    <w:rsid w:val="003F0024"/>
    <w:rsid w:val="003F089C"/>
    <w:rsid w:val="003F0D99"/>
    <w:rsid w:val="003F0F75"/>
    <w:rsid w:val="003F1A89"/>
    <w:rsid w:val="003F222E"/>
    <w:rsid w:val="003F22A6"/>
    <w:rsid w:val="003F243B"/>
    <w:rsid w:val="003F2715"/>
    <w:rsid w:val="003F2E9A"/>
    <w:rsid w:val="003F36F6"/>
    <w:rsid w:val="003F3B0A"/>
    <w:rsid w:val="003F3BD0"/>
    <w:rsid w:val="003F3DDD"/>
    <w:rsid w:val="003F4007"/>
    <w:rsid w:val="003F487F"/>
    <w:rsid w:val="003F4F63"/>
    <w:rsid w:val="003F4F6B"/>
    <w:rsid w:val="003F510C"/>
    <w:rsid w:val="003F59F2"/>
    <w:rsid w:val="003F6160"/>
    <w:rsid w:val="003F67EC"/>
    <w:rsid w:val="003F69E1"/>
    <w:rsid w:val="003F6D22"/>
    <w:rsid w:val="003F6FF5"/>
    <w:rsid w:val="003F71C3"/>
    <w:rsid w:val="003F7214"/>
    <w:rsid w:val="003F7D29"/>
    <w:rsid w:val="003F7DC0"/>
    <w:rsid w:val="0040014B"/>
    <w:rsid w:val="00400406"/>
    <w:rsid w:val="00401450"/>
    <w:rsid w:val="00401ECE"/>
    <w:rsid w:val="004029A2"/>
    <w:rsid w:val="00402ECC"/>
    <w:rsid w:val="0040322D"/>
    <w:rsid w:val="00403817"/>
    <w:rsid w:val="00404017"/>
    <w:rsid w:val="004041CF"/>
    <w:rsid w:val="00405048"/>
    <w:rsid w:val="00405248"/>
    <w:rsid w:val="004059B1"/>
    <w:rsid w:val="00405A47"/>
    <w:rsid w:val="00405A7F"/>
    <w:rsid w:val="00405EA7"/>
    <w:rsid w:val="0040614B"/>
    <w:rsid w:val="004063CF"/>
    <w:rsid w:val="00406588"/>
    <w:rsid w:val="0040683F"/>
    <w:rsid w:val="0040705C"/>
    <w:rsid w:val="004070CB"/>
    <w:rsid w:val="0040711F"/>
    <w:rsid w:val="004071AB"/>
    <w:rsid w:val="0040764B"/>
    <w:rsid w:val="0040793E"/>
    <w:rsid w:val="00412E75"/>
    <w:rsid w:val="00413350"/>
    <w:rsid w:val="00413670"/>
    <w:rsid w:val="00413AE6"/>
    <w:rsid w:val="00413E6F"/>
    <w:rsid w:val="00414121"/>
    <w:rsid w:val="00414536"/>
    <w:rsid w:val="00414598"/>
    <w:rsid w:val="004146D8"/>
    <w:rsid w:val="00414B6D"/>
    <w:rsid w:val="00414DE1"/>
    <w:rsid w:val="004152F5"/>
    <w:rsid w:val="004155AE"/>
    <w:rsid w:val="00415945"/>
    <w:rsid w:val="00415F40"/>
    <w:rsid w:val="00416055"/>
    <w:rsid w:val="00416781"/>
    <w:rsid w:val="00416792"/>
    <w:rsid w:val="00416A6A"/>
    <w:rsid w:val="00416AEE"/>
    <w:rsid w:val="0041704C"/>
    <w:rsid w:val="004174E1"/>
    <w:rsid w:val="0041754A"/>
    <w:rsid w:val="00417B53"/>
    <w:rsid w:val="00417FD4"/>
    <w:rsid w:val="00420272"/>
    <w:rsid w:val="004202F4"/>
    <w:rsid w:val="004204BC"/>
    <w:rsid w:val="00420536"/>
    <w:rsid w:val="00420648"/>
    <w:rsid w:val="0042181D"/>
    <w:rsid w:val="004219C4"/>
    <w:rsid w:val="00421AB7"/>
    <w:rsid w:val="00421BA2"/>
    <w:rsid w:val="00422043"/>
    <w:rsid w:val="00422057"/>
    <w:rsid w:val="00422537"/>
    <w:rsid w:val="0042255A"/>
    <w:rsid w:val="00422813"/>
    <w:rsid w:val="0042281C"/>
    <w:rsid w:val="0042283D"/>
    <w:rsid w:val="00422CEA"/>
    <w:rsid w:val="00422E98"/>
    <w:rsid w:val="00423156"/>
    <w:rsid w:val="0042347A"/>
    <w:rsid w:val="004239F8"/>
    <w:rsid w:val="0042410E"/>
    <w:rsid w:val="00424120"/>
    <w:rsid w:val="00424680"/>
    <w:rsid w:val="004249D5"/>
    <w:rsid w:val="0042542E"/>
    <w:rsid w:val="00425521"/>
    <w:rsid w:val="00425792"/>
    <w:rsid w:val="004259DD"/>
    <w:rsid w:val="00425AD7"/>
    <w:rsid w:val="00425B67"/>
    <w:rsid w:val="00425D6B"/>
    <w:rsid w:val="00425D6D"/>
    <w:rsid w:val="0042650B"/>
    <w:rsid w:val="004267DE"/>
    <w:rsid w:val="0042765C"/>
    <w:rsid w:val="004302D8"/>
    <w:rsid w:val="00430635"/>
    <w:rsid w:val="0043063E"/>
    <w:rsid w:val="00430955"/>
    <w:rsid w:val="00430C3B"/>
    <w:rsid w:val="00430C7E"/>
    <w:rsid w:val="00430CCE"/>
    <w:rsid w:val="004312EB"/>
    <w:rsid w:val="00432164"/>
    <w:rsid w:val="00432173"/>
    <w:rsid w:val="00432326"/>
    <w:rsid w:val="00432574"/>
    <w:rsid w:val="004328EE"/>
    <w:rsid w:val="00432922"/>
    <w:rsid w:val="00433A89"/>
    <w:rsid w:val="00433D6E"/>
    <w:rsid w:val="004348A4"/>
    <w:rsid w:val="00434FCD"/>
    <w:rsid w:val="004352B5"/>
    <w:rsid w:val="00435978"/>
    <w:rsid w:val="00435A2C"/>
    <w:rsid w:val="00435F20"/>
    <w:rsid w:val="004364C5"/>
    <w:rsid w:val="0043660E"/>
    <w:rsid w:val="004367D9"/>
    <w:rsid w:val="00436D8E"/>
    <w:rsid w:val="00437BC1"/>
    <w:rsid w:val="00437C7D"/>
    <w:rsid w:val="0044083E"/>
    <w:rsid w:val="004413E7"/>
    <w:rsid w:val="00441AEC"/>
    <w:rsid w:val="00441D70"/>
    <w:rsid w:val="00442058"/>
    <w:rsid w:val="004422C6"/>
    <w:rsid w:val="0044297B"/>
    <w:rsid w:val="004430A9"/>
    <w:rsid w:val="00444470"/>
    <w:rsid w:val="00444C79"/>
    <w:rsid w:val="00445048"/>
    <w:rsid w:val="00445540"/>
    <w:rsid w:val="00445B2B"/>
    <w:rsid w:val="00445C35"/>
    <w:rsid w:val="004461BB"/>
    <w:rsid w:val="0044659D"/>
    <w:rsid w:val="00447170"/>
    <w:rsid w:val="0044753F"/>
    <w:rsid w:val="00447804"/>
    <w:rsid w:val="00451A18"/>
    <w:rsid w:val="00451C6B"/>
    <w:rsid w:val="00451EB7"/>
    <w:rsid w:val="00451F1C"/>
    <w:rsid w:val="004526F0"/>
    <w:rsid w:val="004529F6"/>
    <w:rsid w:val="00452C39"/>
    <w:rsid w:val="004530CF"/>
    <w:rsid w:val="004531D0"/>
    <w:rsid w:val="004532E1"/>
    <w:rsid w:val="004535A3"/>
    <w:rsid w:val="00453F6A"/>
    <w:rsid w:val="00454921"/>
    <w:rsid w:val="00454E98"/>
    <w:rsid w:val="00454EFC"/>
    <w:rsid w:val="00454FD7"/>
    <w:rsid w:val="004552A3"/>
    <w:rsid w:val="00455571"/>
    <w:rsid w:val="00455A37"/>
    <w:rsid w:val="00455A73"/>
    <w:rsid w:val="00456327"/>
    <w:rsid w:val="0045661B"/>
    <w:rsid w:val="00456BAE"/>
    <w:rsid w:val="00456F8F"/>
    <w:rsid w:val="004570A5"/>
    <w:rsid w:val="004573FE"/>
    <w:rsid w:val="00457C35"/>
    <w:rsid w:val="00457E6A"/>
    <w:rsid w:val="0046025E"/>
    <w:rsid w:val="00460646"/>
    <w:rsid w:val="004606BD"/>
    <w:rsid w:val="004609F1"/>
    <w:rsid w:val="004613B8"/>
    <w:rsid w:val="004616FD"/>
    <w:rsid w:val="00461D37"/>
    <w:rsid w:val="00462649"/>
    <w:rsid w:val="004629C7"/>
    <w:rsid w:val="004629CD"/>
    <w:rsid w:val="00463185"/>
    <w:rsid w:val="0046355B"/>
    <w:rsid w:val="00463FE6"/>
    <w:rsid w:val="0046408D"/>
    <w:rsid w:val="00464091"/>
    <w:rsid w:val="00464614"/>
    <w:rsid w:val="004649F5"/>
    <w:rsid w:val="00464CA2"/>
    <w:rsid w:val="00464DA6"/>
    <w:rsid w:val="00464F13"/>
    <w:rsid w:val="00464F54"/>
    <w:rsid w:val="00465404"/>
    <w:rsid w:val="00465BBD"/>
    <w:rsid w:val="00465DA2"/>
    <w:rsid w:val="00465FD3"/>
    <w:rsid w:val="0046652B"/>
    <w:rsid w:val="00466815"/>
    <w:rsid w:val="00467147"/>
    <w:rsid w:val="004674C0"/>
    <w:rsid w:val="004674E0"/>
    <w:rsid w:val="004679FD"/>
    <w:rsid w:val="0047004C"/>
    <w:rsid w:val="0047072F"/>
    <w:rsid w:val="00470772"/>
    <w:rsid w:val="00470DA6"/>
    <w:rsid w:val="00471132"/>
    <w:rsid w:val="004717A6"/>
    <w:rsid w:val="004717C4"/>
    <w:rsid w:val="0047192A"/>
    <w:rsid w:val="00471936"/>
    <w:rsid w:val="00471978"/>
    <w:rsid w:val="004719E4"/>
    <w:rsid w:val="00471F0E"/>
    <w:rsid w:val="00472316"/>
    <w:rsid w:val="00472452"/>
    <w:rsid w:val="004728AC"/>
    <w:rsid w:val="00472FAB"/>
    <w:rsid w:val="00473562"/>
    <w:rsid w:val="00473A93"/>
    <w:rsid w:val="0047406D"/>
    <w:rsid w:val="00474389"/>
    <w:rsid w:val="0047556D"/>
    <w:rsid w:val="004756CB"/>
    <w:rsid w:val="00475A50"/>
    <w:rsid w:val="00475C1B"/>
    <w:rsid w:val="00476F20"/>
    <w:rsid w:val="00477299"/>
    <w:rsid w:val="00477B2E"/>
    <w:rsid w:val="00477B50"/>
    <w:rsid w:val="00480438"/>
    <w:rsid w:val="0048044A"/>
    <w:rsid w:val="004804C9"/>
    <w:rsid w:val="00480C70"/>
    <w:rsid w:val="004812B1"/>
    <w:rsid w:val="00481415"/>
    <w:rsid w:val="00481649"/>
    <w:rsid w:val="004817F3"/>
    <w:rsid w:val="004819E7"/>
    <w:rsid w:val="0048231C"/>
    <w:rsid w:val="004823E0"/>
    <w:rsid w:val="00482CCC"/>
    <w:rsid w:val="0048330B"/>
    <w:rsid w:val="0048334E"/>
    <w:rsid w:val="00483795"/>
    <w:rsid w:val="00483AA1"/>
    <w:rsid w:val="00483AD0"/>
    <w:rsid w:val="00483F51"/>
    <w:rsid w:val="00484599"/>
    <w:rsid w:val="00484921"/>
    <w:rsid w:val="00485073"/>
    <w:rsid w:val="0048559E"/>
    <w:rsid w:val="00485A4C"/>
    <w:rsid w:val="00486402"/>
    <w:rsid w:val="0048704E"/>
    <w:rsid w:val="004871F1"/>
    <w:rsid w:val="00487249"/>
    <w:rsid w:val="00487342"/>
    <w:rsid w:val="004875A0"/>
    <w:rsid w:val="004877F6"/>
    <w:rsid w:val="004879A7"/>
    <w:rsid w:val="00487B2B"/>
    <w:rsid w:val="00487F2E"/>
    <w:rsid w:val="00490B63"/>
    <w:rsid w:val="0049191B"/>
    <w:rsid w:val="004919B9"/>
    <w:rsid w:val="00491C36"/>
    <w:rsid w:val="00491FDC"/>
    <w:rsid w:val="00492AC5"/>
    <w:rsid w:val="00492C9F"/>
    <w:rsid w:val="004930F0"/>
    <w:rsid w:val="00493872"/>
    <w:rsid w:val="00493C0D"/>
    <w:rsid w:val="00493EE3"/>
    <w:rsid w:val="004946E0"/>
    <w:rsid w:val="00494810"/>
    <w:rsid w:val="00494B29"/>
    <w:rsid w:val="0049501A"/>
    <w:rsid w:val="004956E7"/>
    <w:rsid w:val="004956FA"/>
    <w:rsid w:val="0049580B"/>
    <w:rsid w:val="004960C7"/>
    <w:rsid w:val="00496AF4"/>
    <w:rsid w:val="00496CEB"/>
    <w:rsid w:val="00496DFB"/>
    <w:rsid w:val="00496FA0"/>
    <w:rsid w:val="0049701E"/>
    <w:rsid w:val="0049712F"/>
    <w:rsid w:val="00497435"/>
    <w:rsid w:val="0049745D"/>
    <w:rsid w:val="004976DC"/>
    <w:rsid w:val="00497B64"/>
    <w:rsid w:val="004A09E3"/>
    <w:rsid w:val="004A11C2"/>
    <w:rsid w:val="004A1898"/>
    <w:rsid w:val="004A18CF"/>
    <w:rsid w:val="004A1968"/>
    <w:rsid w:val="004A1A91"/>
    <w:rsid w:val="004A1BF9"/>
    <w:rsid w:val="004A1CA4"/>
    <w:rsid w:val="004A2080"/>
    <w:rsid w:val="004A224A"/>
    <w:rsid w:val="004A22E5"/>
    <w:rsid w:val="004A2428"/>
    <w:rsid w:val="004A2708"/>
    <w:rsid w:val="004A2E41"/>
    <w:rsid w:val="004A2FCE"/>
    <w:rsid w:val="004A300E"/>
    <w:rsid w:val="004A3E23"/>
    <w:rsid w:val="004A3E70"/>
    <w:rsid w:val="004A46FA"/>
    <w:rsid w:val="004A4CDF"/>
    <w:rsid w:val="004A4F18"/>
    <w:rsid w:val="004A4FAD"/>
    <w:rsid w:val="004A5376"/>
    <w:rsid w:val="004A5423"/>
    <w:rsid w:val="004A5596"/>
    <w:rsid w:val="004A597E"/>
    <w:rsid w:val="004A5D5B"/>
    <w:rsid w:val="004A6494"/>
    <w:rsid w:val="004A66FB"/>
    <w:rsid w:val="004A7E1E"/>
    <w:rsid w:val="004B0832"/>
    <w:rsid w:val="004B0CCF"/>
    <w:rsid w:val="004B1886"/>
    <w:rsid w:val="004B1F97"/>
    <w:rsid w:val="004B288E"/>
    <w:rsid w:val="004B2BE6"/>
    <w:rsid w:val="004B3405"/>
    <w:rsid w:val="004B3B13"/>
    <w:rsid w:val="004B3C99"/>
    <w:rsid w:val="004B3D39"/>
    <w:rsid w:val="004B4032"/>
    <w:rsid w:val="004B4883"/>
    <w:rsid w:val="004B49CA"/>
    <w:rsid w:val="004B4C68"/>
    <w:rsid w:val="004B4D0C"/>
    <w:rsid w:val="004B4D41"/>
    <w:rsid w:val="004B502D"/>
    <w:rsid w:val="004B521D"/>
    <w:rsid w:val="004B53B4"/>
    <w:rsid w:val="004B59B4"/>
    <w:rsid w:val="004B5E79"/>
    <w:rsid w:val="004B66C0"/>
    <w:rsid w:val="004B67FC"/>
    <w:rsid w:val="004B6D6A"/>
    <w:rsid w:val="004B6F1F"/>
    <w:rsid w:val="004B6F64"/>
    <w:rsid w:val="004B723F"/>
    <w:rsid w:val="004B74FF"/>
    <w:rsid w:val="004C002D"/>
    <w:rsid w:val="004C0345"/>
    <w:rsid w:val="004C0A63"/>
    <w:rsid w:val="004C0ABC"/>
    <w:rsid w:val="004C0C8D"/>
    <w:rsid w:val="004C0FEB"/>
    <w:rsid w:val="004C104D"/>
    <w:rsid w:val="004C1481"/>
    <w:rsid w:val="004C1691"/>
    <w:rsid w:val="004C1F30"/>
    <w:rsid w:val="004C21F4"/>
    <w:rsid w:val="004C2B16"/>
    <w:rsid w:val="004C2C1C"/>
    <w:rsid w:val="004C2EA4"/>
    <w:rsid w:val="004C3006"/>
    <w:rsid w:val="004C3106"/>
    <w:rsid w:val="004C3509"/>
    <w:rsid w:val="004C361D"/>
    <w:rsid w:val="004C38E0"/>
    <w:rsid w:val="004C3A6B"/>
    <w:rsid w:val="004C3D96"/>
    <w:rsid w:val="004C41D4"/>
    <w:rsid w:val="004C424D"/>
    <w:rsid w:val="004C43BA"/>
    <w:rsid w:val="004C4443"/>
    <w:rsid w:val="004C55E7"/>
    <w:rsid w:val="004C5A16"/>
    <w:rsid w:val="004C5A75"/>
    <w:rsid w:val="004C5A9E"/>
    <w:rsid w:val="004C5AAC"/>
    <w:rsid w:val="004C66FF"/>
    <w:rsid w:val="004C67AC"/>
    <w:rsid w:val="004C69F1"/>
    <w:rsid w:val="004C6E18"/>
    <w:rsid w:val="004C70CD"/>
    <w:rsid w:val="004C74AB"/>
    <w:rsid w:val="004C7C32"/>
    <w:rsid w:val="004C7E35"/>
    <w:rsid w:val="004D07D7"/>
    <w:rsid w:val="004D09EA"/>
    <w:rsid w:val="004D1AFA"/>
    <w:rsid w:val="004D1B4C"/>
    <w:rsid w:val="004D1DA5"/>
    <w:rsid w:val="004D1F9C"/>
    <w:rsid w:val="004D301D"/>
    <w:rsid w:val="004D3228"/>
    <w:rsid w:val="004D391E"/>
    <w:rsid w:val="004D3BE7"/>
    <w:rsid w:val="004D3E79"/>
    <w:rsid w:val="004D4318"/>
    <w:rsid w:val="004D4CBB"/>
    <w:rsid w:val="004D5C90"/>
    <w:rsid w:val="004D6CFE"/>
    <w:rsid w:val="004D6D51"/>
    <w:rsid w:val="004D6FA8"/>
    <w:rsid w:val="004D7087"/>
    <w:rsid w:val="004D7143"/>
    <w:rsid w:val="004D7333"/>
    <w:rsid w:val="004D7341"/>
    <w:rsid w:val="004D74AC"/>
    <w:rsid w:val="004D77F6"/>
    <w:rsid w:val="004D7C68"/>
    <w:rsid w:val="004D7DFA"/>
    <w:rsid w:val="004D7F73"/>
    <w:rsid w:val="004E015B"/>
    <w:rsid w:val="004E01D3"/>
    <w:rsid w:val="004E08A4"/>
    <w:rsid w:val="004E0C80"/>
    <w:rsid w:val="004E0DB2"/>
    <w:rsid w:val="004E13C1"/>
    <w:rsid w:val="004E1CC1"/>
    <w:rsid w:val="004E233B"/>
    <w:rsid w:val="004E2868"/>
    <w:rsid w:val="004E2F66"/>
    <w:rsid w:val="004E355C"/>
    <w:rsid w:val="004E3D13"/>
    <w:rsid w:val="004E3F38"/>
    <w:rsid w:val="004E45DC"/>
    <w:rsid w:val="004E4A09"/>
    <w:rsid w:val="004E4DD7"/>
    <w:rsid w:val="004E53D4"/>
    <w:rsid w:val="004E5E53"/>
    <w:rsid w:val="004E5EED"/>
    <w:rsid w:val="004E67D6"/>
    <w:rsid w:val="004E6F49"/>
    <w:rsid w:val="004E71C8"/>
    <w:rsid w:val="004E73C0"/>
    <w:rsid w:val="004E76C9"/>
    <w:rsid w:val="004E7750"/>
    <w:rsid w:val="004E7B58"/>
    <w:rsid w:val="004E7F01"/>
    <w:rsid w:val="004F0130"/>
    <w:rsid w:val="004F01C4"/>
    <w:rsid w:val="004F04B6"/>
    <w:rsid w:val="004F0624"/>
    <w:rsid w:val="004F0A72"/>
    <w:rsid w:val="004F0B8D"/>
    <w:rsid w:val="004F0C14"/>
    <w:rsid w:val="004F1591"/>
    <w:rsid w:val="004F1A7F"/>
    <w:rsid w:val="004F1EEB"/>
    <w:rsid w:val="004F1F56"/>
    <w:rsid w:val="004F22A9"/>
    <w:rsid w:val="004F267E"/>
    <w:rsid w:val="004F2A66"/>
    <w:rsid w:val="004F30BD"/>
    <w:rsid w:val="004F37DF"/>
    <w:rsid w:val="004F42D9"/>
    <w:rsid w:val="004F4630"/>
    <w:rsid w:val="004F4A6C"/>
    <w:rsid w:val="004F4BE7"/>
    <w:rsid w:val="004F4DA1"/>
    <w:rsid w:val="004F547D"/>
    <w:rsid w:val="004F5609"/>
    <w:rsid w:val="004F5A33"/>
    <w:rsid w:val="004F630F"/>
    <w:rsid w:val="004F63D8"/>
    <w:rsid w:val="004F66A5"/>
    <w:rsid w:val="004F6812"/>
    <w:rsid w:val="004F7210"/>
    <w:rsid w:val="004F72F3"/>
    <w:rsid w:val="004F739D"/>
    <w:rsid w:val="004F7756"/>
    <w:rsid w:val="004F7A6B"/>
    <w:rsid w:val="004F7A6F"/>
    <w:rsid w:val="004F7AD9"/>
    <w:rsid w:val="004F7C83"/>
    <w:rsid w:val="004F7CF1"/>
    <w:rsid w:val="0050073C"/>
    <w:rsid w:val="00500D3D"/>
    <w:rsid w:val="00501973"/>
    <w:rsid w:val="00502288"/>
    <w:rsid w:val="00502649"/>
    <w:rsid w:val="00502710"/>
    <w:rsid w:val="00502D6C"/>
    <w:rsid w:val="005030C4"/>
    <w:rsid w:val="0050345D"/>
    <w:rsid w:val="00503A88"/>
    <w:rsid w:val="00503D4D"/>
    <w:rsid w:val="00504052"/>
    <w:rsid w:val="005045FB"/>
    <w:rsid w:val="0050467B"/>
    <w:rsid w:val="0050479A"/>
    <w:rsid w:val="00504BF1"/>
    <w:rsid w:val="0050500F"/>
    <w:rsid w:val="0050566E"/>
    <w:rsid w:val="00505D10"/>
    <w:rsid w:val="00506C82"/>
    <w:rsid w:val="00507219"/>
    <w:rsid w:val="00507ED9"/>
    <w:rsid w:val="00507EE1"/>
    <w:rsid w:val="0051006E"/>
    <w:rsid w:val="005100FB"/>
    <w:rsid w:val="00510B99"/>
    <w:rsid w:val="00510BEA"/>
    <w:rsid w:val="00511735"/>
    <w:rsid w:val="00511F10"/>
    <w:rsid w:val="005126F8"/>
    <w:rsid w:val="00512C62"/>
    <w:rsid w:val="00512F39"/>
    <w:rsid w:val="0051349A"/>
    <w:rsid w:val="005134EC"/>
    <w:rsid w:val="005135A5"/>
    <w:rsid w:val="005139B5"/>
    <w:rsid w:val="00513B9C"/>
    <w:rsid w:val="00514612"/>
    <w:rsid w:val="00514975"/>
    <w:rsid w:val="00514BD7"/>
    <w:rsid w:val="00514DFD"/>
    <w:rsid w:val="00515205"/>
    <w:rsid w:val="00515352"/>
    <w:rsid w:val="00515943"/>
    <w:rsid w:val="00515B7C"/>
    <w:rsid w:val="00515C9C"/>
    <w:rsid w:val="00516047"/>
    <w:rsid w:val="0051614F"/>
    <w:rsid w:val="00516373"/>
    <w:rsid w:val="005163DC"/>
    <w:rsid w:val="005167B9"/>
    <w:rsid w:val="00516D2D"/>
    <w:rsid w:val="00516F1D"/>
    <w:rsid w:val="0051700C"/>
    <w:rsid w:val="00517496"/>
    <w:rsid w:val="0051750A"/>
    <w:rsid w:val="00517624"/>
    <w:rsid w:val="00517A06"/>
    <w:rsid w:val="00517D5E"/>
    <w:rsid w:val="00517FBB"/>
    <w:rsid w:val="00520677"/>
    <w:rsid w:val="00520BE9"/>
    <w:rsid w:val="00520D46"/>
    <w:rsid w:val="0052106C"/>
    <w:rsid w:val="00521262"/>
    <w:rsid w:val="00521315"/>
    <w:rsid w:val="00521749"/>
    <w:rsid w:val="005218DE"/>
    <w:rsid w:val="005221C7"/>
    <w:rsid w:val="005225E1"/>
    <w:rsid w:val="00522A3B"/>
    <w:rsid w:val="00522AFF"/>
    <w:rsid w:val="00522BDB"/>
    <w:rsid w:val="00522E18"/>
    <w:rsid w:val="005230A6"/>
    <w:rsid w:val="0052330B"/>
    <w:rsid w:val="00524017"/>
    <w:rsid w:val="0052420B"/>
    <w:rsid w:val="00524885"/>
    <w:rsid w:val="005251F3"/>
    <w:rsid w:val="0052542E"/>
    <w:rsid w:val="005258CA"/>
    <w:rsid w:val="00525AED"/>
    <w:rsid w:val="00525DB3"/>
    <w:rsid w:val="00525E1F"/>
    <w:rsid w:val="00526238"/>
    <w:rsid w:val="005263D0"/>
    <w:rsid w:val="00526627"/>
    <w:rsid w:val="005267C3"/>
    <w:rsid w:val="00526DB0"/>
    <w:rsid w:val="005274ED"/>
    <w:rsid w:val="00527655"/>
    <w:rsid w:val="00527913"/>
    <w:rsid w:val="0052793F"/>
    <w:rsid w:val="00527E1C"/>
    <w:rsid w:val="0053013C"/>
    <w:rsid w:val="005302B2"/>
    <w:rsid w:val="0053072D"/>
    <w:rsid w:val="00530926"/>
    <w:rsid w:val="00530DE2"/>
    <w:rsid w:val="00530F84"/>
    <w:rsid w:val="0053140F"/>
    <w:rsid w:val="00531421"/>
    <w:rsid w:val="00531B8A"/>
    <w:rsid w:val="00532302"/>
    <w:rsid w:val="005324AF"/>
    <w:rsid w:val="00532590"/>
    <w:rsid w:val="00533254"/>
    <w:rsid w:val="00533A28"/>
    <w:rsid w:val="005342A1"/>
    <w:rsid w:val="00534C67"/>
    <w:rsid w:val="00534E07"/>
    <w:rsid w:val="0053501A"/>
    <w:rsid w:val="005352F3"/>
    <w:rsid w:val="00535486"/>
    <w:rsid w:val="00535697"/>
    <w:rsid w:val="00535A2F"/>
    <w:rsid w:val="00535AFC"/>
    <w:rsid w:val="00535BE4"/>
    <w:rsid w:val="00535F1D"/>
    <w:rsid w:val="00536032"/>
    <w:rsid w:val="00536813"/>
    <w:rsid w:val="00536902"/>
    <w:rsid w:val="005370D3"/>
    <w:rsid w:val="005401D6"/>
    <w:rsid w:val="00540C29"/>
    <w:rsid w:val="00540F32"/>
    <w:rsid w:val="00540FC9"/>
    <w:rsid w:val="00541DA7"/>
    <w:rsid w:val="00541E62"/>
    <w:rsid w:val="00542639"/>
    <w:rsid w:val="005426D0"/>
    <w:rsid w:val="005427E8"/>
    <w:rsid w:val="00542AC9"/>
    <w:rsid w:val="00542C5F"/>
    <w:rsid w:val="0054333B"/>
    <w:rsid w:val="00543724"/>
    <w:rsid w:val="005438D4"/>
    <w:rsid w:val="00543B0C"/>
    <w:rsid w:val="00543E27"/>
    <w:rsid w:val="00544774"/>
    <w:rsid w:val="00544872"/>
    <w:rsid w:val="00544A55"/>
    <w:rsid w:val="00544E47"/>
    <w:rsid w:val="00545912"/>
    <w:rsid w:val="00545C5A"/>
    <w:rsid w:val="00545E91"/>
    <w:rsid w:val="00546820"/>
    <w:rsid w:val="00546A1E"/>
    <w:rsid w:val="00546E78"/>
    <w:rsid w:val="00547220"/>
    <w:rsid w:val="005475B5"/>
    <w:rsid w:val="00547C8B"/>
    <w:rsid w:val="005500B9"/>
    <w:rsid w:val="0055084E"/>
    <w:rsid w:val="00550F0D"/>
    <w:rsid w:val="00552185"/>
    <w:rsid w:val="005528D9"/>
    <w:rsid w:val="00552B0F"/>
    <w:rsid w:val="00552F5C"/>
    <w:rsid w:val="00552FC8"/>
    <w:rsid w:val="00553209"/>
    <w:rsid w:val="00553DCE"/>
    <w:rsid w:val="005542F5"/>
    <w:rsid w:val="00554C73"/>
    <w:rsid w:val="0055500F"/>
    <w:rsid w:val="0055551C"/>
    <w:rsid w:val="00555722"/>
    <w:rsid w:val="00555855"/>
    <w:rsid w:val="00555ACA"/>
    <w:rsid w:val="0055654D"/>
    <w:rsid w:val="00556EFA"/>
    <w:rsid w:val="00557ADE"/>
    <w:rsid w:val="00557BFE"/>
    <w:rsid w:val="00560044"/>
    <w:rsid w:val="00560F46"/>
    <w:rsid w:val="00560FF7"/>
    <w:rsid w:val="00561009"/>
    <w:rsid w:val="005618D8"/>
    <w:rsid w:val="005625C9"/>
    <w:rsid w:val="0056365A"/>
    <w:rsid w:val="00563F33"/>
    <w:rsid w:val="00563F48"/>
    <w:rsid w:val="00564760"/>
    <w:rsid w:val="00564783"/>
    <w:rsid w:val="0056480E"/>
    <w:rsid w:val="005649B3"/>
    <w:rsid w:val="00565200"/>
    <w:rsid w:val="00565864"/>
    <w:rsid w:val="005659A6"/>
    <w:rsid w:val="00565B7F"/>
    <w:rsid w:val="00565D13"/>
    <w:rsid w:val="00565FA5"/>
    <w:rsid w:val="00566943"/>
    <w:rsid w:val="005669AA"/>
    <w:rsid w:val="005672A9"/>
    <w:rsid w:val="00567520"/>
    <w:rsid w:val="00567778"/>
    <w:rsid w:val="0057005D"/>
    <w:rsid w:val="00570115"/>
    <w:rsid w:val="0057040D"/>
    <w:rsid w:val="00570E7D"/>
    <w:rsid w:val="00570ED6"/>
    <w:rsid w:val="0057100A"/>
    <w:rsid w:val="005712AA"/>
    <w:rsid w:val="005719B2"/>
    <w:rsid w:val="00571F4E"/>
    <w:rsid w:val="00572188"/>
    <w:rsid w:val="005728BC"/>
    <w:rsid w:val="0057298D"/>
    <w:rsid w:val="00573143"/>
    <w:rsid w:val="005736E5"/>
    <w:rsid w:val="00573ABF"/>
    <w:rsid w:val="00573DAE"/>
    <w:rsid w:val="00573F30"/>
    <w:rsid w:val="00573F3A"/>
    <w:rsid w:val="005741C9"/>
    <w:rsid w:val="005742B5"/>
    <w:rsid w:val="005744DF"/>
    <w:rsid w:val="0057479A"/>
    <w:rsid w:val="005747A5"/>
    <w:rsid w:val="00574AAF"/>
    <w:rsid w:val="00574E69"/>
    <w:rsid w:val="005750B3"/>
    <w:rsid w:val="00575186"/>
    <w:rsid w:val="00575F7B"/>
    <w:rsid w:val="00577806"/>
    <w:rsid w:val="00577BEA"/>
    <w:rsid w:val="00577DF7"/>
    <w:rsid w:val="00580441"/>
    <w:rsid w:val="00580B41"/>
    <w:rsid w:val="00581A0D"/>
    <w:rsid w:val="00581A6F"/>
    <w:rsid w:val="00581F9E"/>
    <w:rsid w:val="00582180"/>
    <w:rsid w:val="00582CD6"/>
    <w:rsid w:val="00583618"/>
    <w:rsid w:val="00584076"/>
    <w:rsid w:val="0058439F"/>
    <w:rsid w:val="005846F1"/>
    <w:rsid w:val="00584A00"/>
    <w:rsid w:val="00584E1E"/>
    <w:rsid w:val="00585529"/>
    <w:rsid w:val="005856CD"/>
    <w:rsid w:val="0058589C"/>
    <w:rsid w:val="00586228"/>
    <w:rsid w:val="00586464"/>
    <w:rsid w:val="005866A7"/>
    <w:rsid w:val="00586D2A"/>
    <w:rsid w:val="00586DE3"/>
    <w:rsid w:val="00586F8B"/>
    <w:rsid w:val="00587690"/>
    <w:rsid w:val="005900BD"/>
    <w:rsid w:val="005904CE"/>
    <w:rsid w:val="00590902"/>
    <w:rsid w:val="00590F2A"/>
    <w:rsid w:val="00590FF2"/>
    <w:rsid w:val="00591C9C"/>
    <w:rsid w:val="00591E1C"/>
    <w:rsid w:val="00591FE7"/>
    <w:rsid w:val="00592320"/>
    <w:rsid w:val="00592440"/>
    <w:rsid w:val="005926F9"/>
    <w:rsid w:val="00592A59"/>
    <w:rsid w:val="00592F69"/>
    <w:rsid w:val="005935B3"/>
    <w:rsid w:val="0059377A"/>
    <w:rsid w:val="0059385B"/>
    <w:rsid w:val="00593D31"/>
    <w:rsid w:val="005945DE"/>
    <w:rsid w:val="00594A99"/>
    <w:rsid w:val="00594BFB"/>
    <w:rsid w:val="00594E9F"/>
    <w:rsid w:val="005950FE"/>
    <w:rsid w:val="005955E2"/>
    <w:rsid w:val="00595A71"/>
    <w:rsid w:val="00595D5C"/>
    <w:rsid w:val="00596271"/>
    <w:rsid w:val="0059649B"/>
    <w:rsid w:val="00596550"/>
    <w:rsid w:val="00596D16"/>
    <w:rsid w:val="0059710A"/>
    <w:rsid w:val="00597A58"/>
    <w:rsid w:val="005A05D4"/>
    <w:rsid w:val="005A08FB"/>
    <w:rsid w:val="005A0C01"/>
    <w:rsid w:val="005A14B8"/>
    <w:rsid w:val="005A17A5"/>
    <w:rsid w:val="005A18EA"/>
    <w:rsid w:val="005A223C"/>
    <w:rsid w:val="005A2384"/>
    <w:rsid w:val="005A2473"/>
    <w:rsid w:val="005A29F1"/>
    <w:rsid w:val="005A2FD0"/>
    <w:rsid w:val="005A314B"/>
    <w:rsid w:val="005A3370"/>
    <w:rsid w:val="005A3649"/>
    <w:rsid w:val="005A36EF"/>
    <w:rsid w:val="005A375D"/>
    <w:rsid w:val="005A3F2C"/>
    <w:rsid w:val="005A4F61"/>
    <w:rsid w:val="005A5753"/>
    <w:rsid w:val="005A5AB8"/>
    <w:rsid w:val="005A5FC8"/>
    <w:rsid w:val="005A667D"/>
    <w:rsid w:val="005A6E66"/>
    <w:rsid w:val="005A77E4"/>
    <w:rsid w:val="005A7C5A"/>
    <w:rsid w:val="005A7D50"/>
    <w:rsid w:val="005B082C"/>
    <w:rsid w:val="005B0848"/>
    <w:rsid w:val="005B0AB2"/>
    <w:rsid w:val="005B12BE"/>
    <w:rsid w:val="005B1422"/>
    <w:rsid w:val="005B1690"/>
    <w:rsid w:val="005B1699"/>
    <w:rsid w:val="005B1749"/>
    <w:rsid w:val="005B17F3"/>
    <w:rsid w:val="005B1B6D"/>
    <w:rsid w:val="005B215F"/>
    <w:rsid w:val="005B2553"/>
    <w:rsid w:val="005B26F2"/>
    <w:rsid w:val="005B2962"/>
    <w:rsid w:val="005B2A2F"/>
    <w:rsid w:val="005B2A84"/>
    <w:rsid w:val="005B3880"/>
    <w:rsid w:val="005B3AB6"/>
    <w:rsid w:val="005B3F64"/>
    <w:rsid w:val="005B44EB"/>
    <w:rsid w:val="005B457A"/>
    <w:rsid w:val="005B47BC"/>
    <w:rsid w:val="005B48F6"/>
    <w:rsid w:val="005B4A58"/>
    <w:rsid w:val="005B4ED8"/>
    <w:rsid w:val="005B4FF0"/>
    <w:rsid w:val="005B5BBE"/>
    <w:rsid w:val="005B5CEE"/>
    <w:rsid w:val="005B5DA0"/>
    <w:rsid w:val="005B65D8"/>
    <w:rsid w:val="005B696F"/>
    <w:rsid w:val="005B7691"/>
    <w:rsid w:val="005B771C"/>
    <w:rsid w:val="005B78EB"/>
    <w:rsid w:val="005B7B03"/>
    <w:rsid w:val="005B7BFF"/>
    <w:rsid w:val="005B7C68"/>
    <w:rsid w:val="005B7D69"/>
    <w:rsid w:val="005C05A8"/>
    <w:rsid w:val="005C0981"/>
    <w:rsid w:val="005C0FAB"/>
    <w:rsid w:val="005C12BA"/>
    <w:rsid w:val="005C1393"/>
    <w:rsid w:val="005C142F"/>
    <w:rsid w:val="005C153A"/>
    <w:rsid w:val="005C1580"/>
    <w:rsid w:val="005C1734"/>
    <w:rsid w:val="005C1B7E"/>
    <w:rsid w:val="005C243B"/>
    <w:rsid w:val="005C250C"/>
    <w:rsid w:val="005C2657"/>
    <w:rsid w:val="005C2B96"/>
    <w:rsid w:val="005C2F58"/>
    <w:rsid w:val="005C370E"/>
    <w:rsid w:val="005C3768"/>
    <w:rsid w:val="005C3D8B"/>
    <w:rsid w:val="005C3E65"/>
    <w:rsid w:val="005C49E9"/>
    <w:rsid w:val="005C52DC"/>
    <w:rsid w:val="005C5661"/>
    <w:rsid w:val="005C581A"/>
    <w:rsid w:val="005C5D17"/>
    <w:rsid w:val="005C61AB"/>
    <w:rsid w:val="005C635F"/>
    <w:rsid w:val="005C6AB3"/>
    <w:rsid w:val="005C6F64"/>
    <w:rsid w:val="005C7482"/>
    <w:rsid w:val="005C7498"/>
    <w:rsid w:val="005C75AD"/>
    <w:rsid w:val="005C766D"/>
    <w:rsid w:val="005C76BB"/>
    <w:rsid w:val="005C784F"/>
    <w:rsid w:val="005C7DA9"/>
    <w:rsid w:val="005D023A"/>
    <w:rsid w:val="005D034A"/>
    <w:rsid w:val="005D05A0"/>
    <w:rsid w:val="005D0735"/>
    <w:rsid w:val="005D0E86"/>
    <w:rsid w:val="005D139D"/>
    <w:rsid w:val="005D1CD3"/>
    <w:rsid w:val="005D2019"/>
    <w:rsid w:val="005D27B9"/>
    <w:rsid w:val="005D322A"/>
    <w:rsid w:val="005D35B3"/>
    <w:rsid w:val="005D3B2E"/>
    <w:rsid w:val="005D3FC1"/>
    <w:rsid w:val="005D4F3C"/>
    <w:rsid w:val="005D5134"/>
    <w:rsid w:val="005D5442"/>
    <w:rsid w:val="005D5B87"/>
    <w:rsid w:val="005D6A8A"/>
    <w:rsid w:val="005D6F8C"/>
    <w:rsid w:val="005D7254"/>
    <w:rsid w:val="005D78B7"/>
    <w:rsid w:val="005D78C2"/>
    <w:rsid w:val="005D7997"/>
    <w:rsid w:val="005D7FDB"/>
    <w:rsid w:val="005E040B"/>
    <w:rsid w:val="005E0E9B"/>
    <w:rsid w:val="005E1C94"/>
    <w:rsid w:val="005E1CE7"/>
    <w:rsid w:val="005E2A23"/>
    <w:rsid w:val="005E2B44"/>
    <w:rsid w:val="005E2F16"/>
    <w:rsid w:val="005E3195"/>
    <w:rsid w:val="005E4500"/>
    <w:rsid w:val="005E4504"/>
    <w:rsid w:val="005E45C8"/>
    <w:rsid w:val="005E45E4"/>
    <w:rsid w:val="005E4844"/>
    <w:rsid w:val="005E4C8F"/>
    <w:rsid w:val="005E4DD1"/>
    <w:rsid w:val="005E51E1"/>
    <w:rsid w:val="005E54E4"/>
    <w:rsid w:val="005E5843"/>
    <w:rsid w:val="005E599F"/>
    <w:rsid w:val="005E5A5E"/>
    <w:rsid w:val="005E62F6"/>
    <w:rsid w:val="005E6C14"/>
    <w:rsid w:val="005E72B3"/>
    <w:rsid w:val="005E79D7"/>
    <w:rsid w:val="005F07C4"/>
    <w:rsid w:val="005F1EF4"/>
    <w:rsid w:val="005F1F19"/>
    <w:rsid w:val="005F2103"/>
    <w:rsid w:val="005F21EA"/>
    <w:rsid w:val="005F2AB3"/>
    <w:rsid w:val="005F2AE0"/>
    <w:rsid w:val="005F2BE3"/>
    <w:rsid w:val="005F3E11"/>
    <w:rsid w:val="005F44D7"/>
    <w:rsid w:val="005F4A90"/>
    <w:rsid w:val="005F4F10"/>
    <w:rsid w:val="005F563A"/>
    <w:rsid w:val="005F5F3C"/>
    <w:rsid w:val="005F71D8"/>
    <w:rsid w:val="005F7336"/>
    <w:rsid w:val="005F754A"/>
    <w:rsid w:val="005F79AF"/>
    <w:rsid w:val="005F7FE8"/>
    <w:rsid w:val="00600680"/>
    <w:rsid w:val="00600A4B"/>
    <w:rsid w:val="00601964"/>
    <w:rsid w:val="00601D6F"/>
    <w:rsid w:val="00601F1B"/>
    <w:rsid w:val="00602C69"/>
    <w:rsid w:val="00602F5F"/>
    <w:rsid w:val="006036A8"/>
    <w:rsid w:val="00603C31"/>
    <w:rsid w:val="00604198"/>
    <w:rsid w:val="00605070"/>
    <w:rsid w:val="006050A0"/>
    <w:rsid w:val="00605355"/>
    <w:rsid w:val="006055CA"/>
    <w:rsid w:val="0060615D"/>
    <w:rsid w:val="00606836"/>
    <w:rsid w:val="00606C53"/>
    <w:rsid w:val="00606C5B"/>
    <w:rsid w:val="0060704E"/>
    <w:rsid w:val="006070E2"/>
    <w:rsid w:val="00607A2C"/>
    <w:rsid w:val="0061031D"/>
    <w:rsid w:val="00610C77"/>
    <w:rsid w:val="00610F18"/>
    <w:rsid w:val="006110DF"/>
    <w:rsid w:val="0061194D"/>
    <w:rsid w:val="00611F4E"/>
    <w:rsid w:val="006120D5"/>
    <w:rsid w:val="006121B2"/>
    <w:rsid w:val="00612DC8"/>
    <w:rsid w:val="0061308F"/>
    <w:rsid w:val="006134BA"/>
    <w:rsid w:val="00613546"/>
    <w:rsid w:val="00613990"/>
    <w:rsid w:val="00613CFD"/>
    <w:rsid w:val="0061402E"/>
    <w:rsid w:val="006141D5"/>
    <w:rsid w:val="006146E0"/>
    <w:rsid w:val="00614723"/>
    <w:rsid w:val="0061486E"/>
    <w:rsid w:val="00614A89"/>
    <w:rsid w:val="00614F4B"/>
    <w:rsid w:val="00615337"/>
    <w:rsid w:val="00615560"/>
    <w:rsid w:val="00615940"/>
    <w:rsid w:val="00615DD1"/>
    <w:rsid w:val="006160B1"/>
    <w:rsid w:val="00616238"/>
    <w:rsid w:val="0061654C"/>
    <w:rsid w:val="006165C4"/>
    <w:rsid w:val="00616B5B"/>
    <w:rsid w:val="0061706A"/>
    <w:rsid w:val="00617706"/>
    <w:rsid w:val="00617971"/>
    <w:rsid w:val="00620D69"/>
    <w:rsid w:val="00621451"/>
    <w:rsid w:val="006215FF"/>
    <w:rsid w:val="00621829"/>
    <w:rsid w:val="00621901"/>
    <w:rsid w:val="00621BCB"/>
    <w:rsid w:val="00621F3C"/>
    <w:rsid w:val="006229D1"/>
    <w:rsid w:val="00622D6C"/>
    <w:rsid w:val="00623189"/>
    <w:rsid w:val="00623EA1"/>
    <w:rsid w:val="00624005"/>
    <w:rsid w:val="006240F0"/>
    <w:rsid w:val="00624CF1"/>
    <w:rsid w:val="006250A6"/>
    <w:rsid w:val="006251C0"/>
    <w:rsid w:val="00625255"/>
    <w:rsid w:val="006253FA"/>
    <w:rsid w:val="00625414"/>
    <w:rsid w:val="0062564A"/>
    <w:rsid w:val="00625C3D"/>
    <w:rsid w:val="00626363"/>
    <w:rsid w:val="006263C1"/>
    <w:rsid w:val="0062688F"/>
    <w:rsid w:val="00626DCF"/>
    <w:rsid w:val="00626FF9"/>
    <w:rsid w:val="00627043"/>
    <w:rsid w:val="00627317"/>
    <w:rsid w:val="006278A6"/>
    <w:rsid w:val="0063072F"/>
    <w:rsid w:val="00630944"/>
    <w:rsid w:val="00630CC1"/>
    <w:rsid w:val="00630FC9"/>
    <w:rsid w:val="0063127F"/>
    <w:rsid w:val="0063131E"/>
    <w:rsid w:val="0063194C"/>
    <w:rsid w:val="00631D5D"/>
    <w:rsid w:val="00632009"/>
    <w:rsid w:val="00632101"/>
    <w:rsid w:val="00632469"/>
    <w:rsid w:val="00632691"/>
    <w:rsid w:val="00632759"/>
    <w:rsid w:val="00632B3C"/>
    <w:rsid w:val="00633529"/>
    <w:rsid w:val="00633A03"/>
    <w:rsid w:val="00633D9E"/>
    <w:rsid w:val="00634128"/>
    <w:rsid w:val="00634194"/>
    <w:rsid w:val="00634CF5"/>
    <w:rsid w:val="00634E7F"/>
    <w:rsid w:val="006353D7"/>
    <w:rsid w:val="00635406"/>
    <w:rsid w:val="0063558A"/>
    <w:rsid w:val="0063583E"/>
    <w:rsid w:val="00636258"/>
    <w:rsid w:val="00636659"/>
    <w:rsid w:val="00636A5F"/>
    <w:rsid w:val="0063783A"/>
    <w:rsid w:val="00637C76"/>
    <w:rsid w:val="00637D7F"/>
    <w:rsid w:val="00640675"/>
    <w:rsid w:val="00640AD3"/>
    <w:rsid w:val="00640C16"/>
    <w:rsid w:val="00640C80"/>
    <w:rsid w:val="00640D1F"/>
    <w:rsid w:val="00641191"/>
    <w:rsid w:val="0064124B"/>
    <w:rsid w:val="006414BF"/>
    <w:rsid w:val="00641753"/>
    <w:rsid w:val="00641B44"/>
    <w:rsid w:val="00641ED3"/>
    <w:rsid w:val="006420DE"/>
    <w:rsid w:val="006420EB"/>
    <w:rsid w:val="006424ED"/>
    <w:rsid w:val="00642E29"/>
    <w:rsid w:val="00642EBB"/>
    <w:rsid w:val="0064314A"/>
    <w:rsid w:val="00643448"/>
    <w:rsid w:val="006437A3"/>
    <w:rsid w:val="006439D7"/>
    <w:rsid w:val="00643AAF"/>
    <w:rsid w:val="00644055"/>
    <w:rsid w:val="006444AD"/>
    <w:rsid w:val="006445F6"/>
    <w:rsid w:val="006448F0"/>
    <w:rsid w:val="0064533B"/>
    <w:rsid w:val="00645580"/>
    <w:rsid w:val="0064563F"/>
    <w:rsid w:val="0064566B"/>
    <w:rsid w:val="006459CE"/>
    <w:rsid w:val="006464EB"/>
    <w:rsid w:val="00646789"/>
    <w:rsid w:val="00647272"/>
    <w:rsid w:val="0064728A"/>
    <w:rsid w:val="006473FC"/>
    <w:rsid w:val="00647CA6"/>
    <w:rsid w:val="006500F3"/>
    <w:rsid w:val="006503A7"/>
    <w:rsid w:val="0065052B"/>
    <w:rsid w:val="00650EF4"/>
    <w:rsid w:val="0065121C"/>
    <w:rsid w:val="00651351"/>
    <w:rsid w:val="006514F2"/>
    <w:rsid w:val="00651531"/>
    <w:rsid w:val="0065192C"/>
    <w:rsid w:val="00651A05"/>
    <w:rsid w:val="0065229C"/>
    <w:rsid w:val="006529A4"/>
    <w:rsid w:val="00652BC9"/>
    <w:rsid w:val="00652C85"/>
    <w:rsid w:val="00652D78"/>
    <w:rsid w:val="00652F1A"/>
    <w:rsid w:val="0065313F"/>
    <w:rsid w:val="006539DF"/>
    <w:rsid w:val="00653A8B"/>
    <w:rsid w:val="00653B61"/>
    <w:rsid w:val="00653DBB"/>
    <w:rsid w:val="006540A3"/>
    <w:rsid w:val="0065416B"/>
    <w:rsid w:val="006549AC"/>
    <w:rsid w:val="00655203"/>
    <w:rsid w:val="0065560E"/>
    <w:rsid w:val="006558E4"/>
    <w:rsid w:val="006559EC"/>
    <w:rsid w:val="00655CBC"/>
    <w:rsid w:val="00655CF7"/>
    <w:rsid w:val="006560E1"/>
    <w:rsid w:val="006562CE"/>
    <w:rsid w:val="00656663"/>
    <w:rsid w:val="00660009"/>
    <w:rsid w:val="00660999"/>
    <w:rsid w:val="006609C2"/>
    <w:rsid w:val="00660E8D"/>
    <w:rsid w:val="00661243"/>
    <w:rsid w:val="00661311"/>
    <w:rsid w:val="00662430"/>
    <w:rsid w:val="00663217"/>
    <w:rsid w:val="00663930"/>
    <w:rsid w:val="00663970"/>
    <w:rsid w:val="00663A4F"/>
    <w:rsid w:val="00663A94"/>
    <w:rsid w:val="00664835"/>
    <w:rsid w:val="006648E4"/>
    <w:rsid w:val="00664997"/>
    <w:rsid w:val="00664D4C"/>
    <w:rsid w:val="0066522D"/>
    <w:rsid w:val="0066531C"/>
    <w:rsid w:val="00665474"/>
    <w:rsid w:val="006657C5"/>
    <w:rsid w:val="006657DE"/>
    <w:rsid w:val="0066583C"/>
    <w:rsid w:val="006659C0"/>
    <w:rsid w:val="00665B6D"/>
    <w:rsid w:val="00665C1D"/>
    <w:rsid w:val="00665EC1"/>
    <w:rsid w:val="00665FAB"/>
    <w:rsid w:val="0066628F"/>
    <w:rsid w:val="006667D7"/>
    <w:rsid w:val="006668C8"/>
    <w:rsid w:val="00666A18"/>
    <w:rsid w:val="00666B4F"/>
    <w:rsid w:val="00666FB2"/>
    <w:rsid w:val="00667861"/>
    <w:rsid w:val="00667D26"/>
    <w:rsid w:val="0067015C"/>
    <w:rsid w:val="00670170"/>
    <w:rsid w:val="006706CB"/>
    <w:rsid w:val="006708FA"/>
    <w:rsid w:val="00670AE4"/>
    <w:rsid w:val="00671370"/>
    <w:rsid w:val="00671F85"/>
    <w:rsid w:val="0067234E"/>
    <w:rsid w:val="00673053"/>
    <w:rsid w:val="00673414"/>
    <w:rsid w:val="00673548"/>
    <w:rsid w:val="00673687"/>
    <w:rsid w:val="006739B5"/>
    <w:rsid w:val="006739B8"/>
    <w:rsid w:val="006739D1"/>
    <w:rsid w:val="00673DE5"/>
    <w:rsid w:val="00673E29"/>
    <w:rsid w:val="00674609"/>
    <w:rsid w:val="00674C34"/>
    <w:rsid w:val="0067514D"/>
    <w:rsid w:val="00675722"/>
    <w:rsid w:val="00675D02"/>
    <w:rsid w:val="00675F83"/>
    <w:rsid w:val="006766AF"/>
    <w:rsid w:val="006768B9"/>
    <w:rsid w:val="00677059"/>
    <w:rsid w:val="0067786D"/>
    <w:rsid w:val="00677E3F"/>
    <w:rsid w:val="00677F7C"/>
    <w:rsid w:val="0068039B"/>
    <w:rsid w:val="00680BBD"/>
    <w:rsid w:val="00680C5A"/>
    <w:rsid w:val="00680CBC"/>
    <w:rsid w:val="00680D32"/>
    <w:rsid w:val="00681069"/>
    <w:rsid w:val="00681544"/>
    <w:rsid w:val="00681C44"/>
    <w:rsid w:val="00682150"/>
    <w:rsid w:val="006826F8"/>
    <w:rsid w:val="00682895"/>
    <w:rsid w:val="00682C9A"/>
    <w:rsid w:val="0068345B"/>
    <w:rsid w:val="00683733"/>
    <w:rsid w:val="00683C9E"/>
    <w:rsid w:val="00683E2E"/>
    <w:rsid w:val="00683ECF"/>
    <w:rsid w:val="006845EA"/>
    <w:rsid w:val="00684F94"/>
    <w:rsid w:val="0068505F"/>
    <w:rsid w:val="006852AA"/>
    <w:rsid w:val="00685555"/>
    <w:rsid w:val="00685899"/>
    <w:rsid w:val="006859E2"/>
    <w:rsid w:val="00685AFE"/>
    <w:rsid w:val="00685FDE"/>
    <w:rsid w:val="00685FE5"/>
    <w:rsid w:val="00686429"/>
    <w:rsid w:val="0068657F"/>
    <w:rsid w:val="0068686E"/>
    <w:rsid w:val="006869BC"/>
    <w:rsid w:val="00687055"/>
    <w:rsid w:val="0068705A"/>
    <w:rsid w:val="0068714C"/>
    <w:rsid w:val="006871BF"/>
    <w:rsid w:val="006874B4"/>
    <w:rsid w:val="006876F8"/>
    <w:rsid w:val="0068774F"/>
    <w:rsid w:val="00687A2E"/>
    <w:rsid w:val="00687A5F"/>
    <w:rsid w:val="00687B71"/>
    <w:rsid w:val="00687E78"/>
    <w:rsid w:val="00690024"/>
    <w:rsid w:val="00690887"/>
    <w:rsid w:val="00690B26"/>
    <w:rsid w:val="00691031"/>
    <w:rsid w:val="00691483"/>
    <w:rsid w:val="0069154C"/>
    <w:rsid w:val="00691976"/>
    <w:rsid w:val="006920B3"/>
    <w:rsid w:val="00692B80"/>
    <w:rsid w:val="00692C3D"/>
    <w:rsid w:val="006933FD"/>
    <w:rsid w:val="00693525"/>
    <w:rsid w:val="00693812"/>
    <w:rsid w:val="00693D8E"/>
    <w:rsid w:val="00693DE9"/>
    <w:rsid w:val="0069431A"/>
    <w:rsid w:val="00694323"/>
    <w:rsid w:val="0069448D"/>
    <w:rsid w:val="00694868"/>
    <w:rsid w:val="00695637"/>
    <w:rsid w:val="00696660"/>
    <w:rsid w:val="006973E3"/>
    <w:rsid w:val="00697534"/>
    <w:rsid w:val="00697542"/>
    <w:rsid w:val="00697A2B"/>
    <w:rsid w:val="006A00F5"/>
    <w:rsid w:val="006A0114"/>
    <w:rsid w:val="006A0AE5"/>
    <w:rsid w:val="006A118D"/>
    <w:rsid w:val="006A120B"/>
    <w:rsid w:val="006A1C36"/>
    <w:rsid w:val="006A3743"/>
    <w:rsid w:val="006A3E21"/>
    <w:rsid w:val="006A42BD"/>
    <w:rsid w:val="006A43C7"/>
    <w:rsid w:val="006A43E4"/>
    <w:rsid w:val="006A44B3"/>
    <w:rsid w:val="006A4E12"/>
    <w:rsid w:val="006A4E59"/>
    <w:rsid w:val="006A5449"/>
    <w:rsid w:val="006A5AED"/>
    <w:rsid w:val="006A5B03"/>
    <w:rsid w:val="006A5C67"/>
    <w:rsid w:val="006A666C"/>
    <w:rsid w:val="006A68DD"/>
    <w:rsid w:val="006A6D3B"/>
    <w:rsid w:val="006A720C"/>
    <w:rsid w:val="006A73E4"/>
    <w:rsid w:val="006A7553"/>
    <w:rsid w:val="006A765B"/>
    <w:rsid w:val="006A76EB"/>
    <w:rsid w:val="006A7709"/>
    <w:rsid w:val="006A7D74"/>
    <w:rsid w:val="006A7F6B"/>
    <w:rsid w:val="006B02F5"/>
    <w:rsid w:val="006B0983"/>
    <w:rsid w:val="006B145C"/>
    <w:rsid w:val="006B166E"/>
    <w:rsid w:val="006B170E"/>
    <w:rsid w:val="006B1E03"/>
    <w:rsid w:val="006B1E0F"/>
    <w:rsid w:val="006B268F"/>
    <w:rsid w:val="006B2BD1"/>
    <w:rsid w:val="006B2CDC"/>
    <w:rsid w:val="006B2CE8"/>
    <w:rsid w:val="006B355D"/>
    <w:rsid w:val="006B396B"/>
    <w:rsid w:val="006B3AB7"/>
    <w:rsid w:val="006B3E89"/>
    <w:rsid w:val="006B3E99"/>
    <w:rsid w:val="006B4231"/>
    <w:rsid w:val="006B4546"/>
    <w:rsid w:val="006B4C25"/>
    <w:rsid w:val="006B4D14"/>
    <w:rsid w:val="006B505D"/>
    <w:rsid w:val="006B552A"/>
    <w:rsid w:val="006B59D5"/>
    <w:rsid w:val="006B5C4E"/>
    <w:rsid w:val="006B6393"/>
    <w:rsid w:val="006B661A"/>
    <w:rsid w:val="006B6838"/>
    <w:rsid w:val="006B750C"/>
    <w:rsid w:val="006B7D75"/>
    <w:rsid w:val="006B7EC5"/>
    <w:rsid w:val="006C0778"/>
    <w:rsid w:val="006C0A53"/>
    <w:rsid w:val="006C1165"/>
    <w:rsid w:val="006C116F"/>
    <w:rsid w:val="006C19B8"/>
    <w:rsid w:val="006C254C"/>
    <w:rsid w:val="006C26B8"/>
    <w:rsid w:val="006C2AF1"/>
    <w:rsid w:val="006C3036"/>
    <w:rsid w:val="006C31F4"/>
    <w:rsid w:val="006C3282"/>
    <w:rsid w:val="006C3408"/>
    <w:rsid w:val="006C43F2"/>
    <w:rsid w:val="006C46E2"/>
    <w:rsid w:val="006C5383"/>
    <w:rsid w:val="006C55C0"/>
    <w:rsid w:val="006C5CDA"/>
    <w:rsid w:val="006C5FF1"/>
    <w:rsid w:val="006C6688"/>
    <w:rsid w:val="006C66E8"/>
    <w:rsid w:val="006C6A01"/>
    <w:rsid w:val="006C6AD6"/>
    <w:rsid w:val="006C6E4C"/>
    <w:rsid w:val="006C7087"/>
    <w:rsid w:val="006C741D"/>
    <w:rsid w:val="006C7969"/>
    <w:rsid w:val="006C79B6"/>
    <w:rsid w:val="006C7A8E"/>
    <w:rsid w:val="006D019B"/>
    <w:rsid w:val="006D0434"/>
    <w:rsid w:val="006D04E9"/>
    <w:rsid w:val="006D0689"/>
    <w:rsid w:val="006D0CB0"/>
    <w:rsid w:val="006D0FD2"/>
    <w:rsid w:val="006D1040"/>
    <w:rsid w:val="006D137F"/>
    <w:rsid w:val="006D162F"/>
    <w:rsid w:val="006D18DD"/>
    <w:rsid w:val="006D18FC"/>
    <w:rsid w:val="006D2FF7"/>
    <w:rsid w:val="006D3562"/>
    <w:rsid w:val="006D3BCD"/>
    <w:rsid w:val="006D3C70"/>
    <w:rsid w:val="006D452C"/>
    <w:rsid w:val="006D46B2"/>
    <w:rsid w:val="006D4D7A"/>
    <w:rsid w:val="006D4E6B"/>
    <w:rsid w:val="006D5085"/>
    <w:rsid w:val="006D52B8"/>
    <w:rsid w:val="006D559F"/>
    <w:rsid w:val="006D58D4"/>
    <w:rsid w:val="006D5BF3"/>
    <w:rsid w:val="006D5F3E"/>
    <w:rsid w:val="006D6189"/>
    <w:rsid w:val="006D61D0"/>
    <w:rsid w:val="006D66DF"/>
    <w:rsid w:val="006D6852"/>
    <w:rsid w:val="006D692B"/>
    <w:rsid w:val="006D7228"/>
    <w:rsid w:val="006D7582"/>
    <w:rsid w:val="006D7D1A"/>
    <w:rsid w:val="006E0075"/>
    <w:rsid w:val="006E0526"/>
    <w:rsid w:val="006E05E5"/>
    <w:rsid w:val="006E075A"/>
    <w:rsid w:val="006E096D"/>
    <w:rsid w:val="006E0A10"/>
    <w:rsid w:val="006E0CD7"/>
    <w:rsid w:val="006E1105"/>
    <w:rsid w:val="006E145F"/>
    <w:rsid w:val="006E2603"/>
    <w:rsid w:val="006E269C"/>
    <w:rsid w:val="006E293D"/>
    <w:rsid w:val="006E2A21"/>
    <w:rsid w:val="006E2A2E"/>
    <w:rsid w:val="006E2BF7"/>
    <w:rsid w:val="006E2C4B"/>
    <w:rsid w:val="006E3476"/>
    <w:rsid w:val="006E3A36"/>
    <w:rsid w:val="006E3AA2"/>
    <w:rsid w:val="006E47E3"/>
    <w:rsid w:val="006E4CB0"/>
    <w:rsid w:val="006E54C0"/>
    <w:rsid w:val="006E54C3"/>
    <w:rsid w:val="006E567D"/>
    <w:rsid w:val="006E5761"/>
    <w:rsid w:val="006E5A5E"/>
    <w:rsid w:val="006E5DC5"/>
    <w:rsid w:val="006E6303"/>
    <w:rsid w:val="006E6861"/>
    <w:rsid w:val="006E7583"/>
    <w:rsid w:val="006E7728"/>
    <w:rsid w:val="006E7C17"/>
    <w:rsid w:val="006F0184"/>
    <w:rsid w:val="006F0843"/>
    <w:rsid w:val="006F08B0"/>
    <w:rsid w:val="006F0EE2"/>
    <w:rsid w:val="006F13BE"/>
    <w:rsid w:val="006F17B3"/>
    <w:rsid w:val="006F19A3"/>
    <w:rsid w:val="006F1F71"/>
    <w:rsid w:val="006F26CD"/>
    <w:rsid w:val="006F2ED3"/>
    <w:rsid w:val="006F304B"/>
    <w:rsid w:val="006F32D6"/>
    <w:rsid w:val="006F37DC"/>
    <w:rsid w:val="006F3AC7"/>
    <w:rsid w:val="006F3AF5"/>
    <w:rsid w:val="006F3D0D"/>
    <w:rsid w:val="006F3DEF"/>
    <w:rsid w:val="006F41E2"/>
    <w:rsid w:val="006F43E6"/>
    <w:rsid w:val="006F459D"/>
    <w:rsid w:val="006F4775"/>
    <w:rsid w:val="006F50A2"/>
    <w:rsid w:val="006F587B"/>
    <w:rsid w:val="006F58CB"/>
    <w:rsid w:val="006F59FA"/>
    <w:rsid w:val="006F6249"/>
    <w:rsid w:val="006F66D2"/>
    <w:rsid w:val="006F687E"/>
    <w:rsid w:val="006F6E97"/>
    <w:rsid w:val="006F6F5C"/>
    <w:rsid w:val="006F7F98"/>
    <w:rsid w:val="0070020C"/>
    <w:rsid w:val="007005CB"/>
    <w:rsid w:val="007007A1"/>
    <w:rsid w:val="00700C5C"/>
    <w:rsid w:val="00700FBA"/>
    <w:rsid w:val="007021FE"/>
    <w:rsid w:val="0070323C"/>
    <w:rsid w:val="00703862"/>
    <w:rsid w:val="00703B1F"/>
    <w:rsid w:val="00703E02"/>
    <w:rsid w:val="00703F5A"/>
    <w:rsid w:val="00704088"/>
    <w:rsid w:val="00704778"/>
    <w:rsid w:val="007047D2"/>
    <w:rsid w:val="00704FEF"/>
    <w:rsid w:val="00705274"/>
    <w:rsid w:val="00705769"/>
    <w:rsid w:val="00705D74"/>
    <w:rsid w:val="007060DF"/>
    <w:rsid w:val="0070697E"/>
    <w:rsid w:val="00706A35"/>
    <w:rsid w:val="00707656"/>
    <w:rsid w:val="007078AD"/>
    <w:rsid w:val="007100E0"/>
    <w:rsid w:val="00710198"/>
    <w:rsid w:val="00710B76"/>
    <w:rsid w:val="00710DFB"/>
    <w:rsid w:val="0071169D"/>
    <w:rsid w:val="00711D5D"/>
    <w:rsid w:val="00712457"/>
    <w:rsid w:val="00712744"/>
    <w:rsid w:val="00712B52"/>
    <w:rsid w:val="00712CF0"/>
    <w:rsid w:val="00712F99"/>
    <w:rsid w:val="007134D2"/>
    <w:rsid w:val="00713541"/>
    <w:rsid w:val="00714769"/>
    <w:rsid w:val="00715323"/>
    <w:rsid w:val="0071545B"/>
    <w:rsid w:val="007159B9"/>
    <w:rsid w:val="00715A48"/>
    <w:rsid w:val="00716344"/>
    <w:rsid w:val="007163B7"/>
    <w:rsid w:val="00716A82"/>
    <w:rsid w:val="00716E9B"/>
    <w:rsid w:val="007173C6"/>
    <w:rsid w:val="007175D6"/>
    <w:rsid w:val="00717908"/>
    <w:rsid w:val="00717CF0"/>
    <w:rsid w:val="007204C8"/>
    <w:rsid w:val="00720788"/>
    <w:rsid w:val="00720DA4"/>
    <w:rsid w:val="0072110E"/>
    <w:rsid w:val="00721883"/>
    <w:rsid w:val="007219C0"/>
    <w:rsid w:val="00721A5E"/>
    <w:rsid w:val="00721DA8"/>
    <w:rsid w:val="00721F99"/>
    <w:rsid w:val="00722580"/>
    <w:rsid w:val="007225C4"/>
    <w:rsid w:val="007225D6"/>
    <w:rsid w:val="00722648"/>
    <w:rsid w:val="00722BF1"/>
    <w:rsid w:val="00722D68"/>
    <w:rsid w:val="00723309"/>
    <w:rsid w:val="00723DF5"/>
    <w:rsid w:val="00723F11"/>
    <w:rsid w:val="00724885"/>
    <w:rsid w:val="00724AED"/>
    <w:rsid w:val="00724CDC"/>
    <w:rsid w:val="00724E89"/>
    <w:rsid w:val="00725053"/>
    <w:rsid w:val="007255B2"/>
    <w:rsid w:val="00725C8F"/>
    <w:rsid w:val="007260F9"/>
    <w:rsid w:val="00726440"/>
    <w:rsid w:val="00726476"/>
    <w:rsid w:val="00726A8B"/>
    <w:rsid w:val="007271A0"/>
    <w:rsid w:val="007272C6"/>
    <w:rsid w:val="007275A0"/>
    <w:rsid w:val="00727687"/>
    <w:rsid w:val="00727D1E"/>
    <w:rsid w:val="0073011A"/>
    <w:rsid w:val="007303AB"/>
    <w:rsid w:val="00730698"/>
    <w:rsid w:val="0073099A"/>
    <w:rsid w:val="007309B5"/>
    <w:rsid w:val="00730E83"/>
    <w:rsid w:val="007311FE"/>
    <w:rsid w:val="00731231"/>
    <w:rsid w:val="00731332"/>
    <w:rsid w:val="00731633"/>
    <w:rsid w:val="00731B19"/>
    <w:rsid w:val="00731C40"/>
    <w:rsid w:val="0073208A"/>
    <w:rsid w:val="007320E5"/>
    <w:rsid w:val="007327B7"/>
    <w:rsid w:val="0073280C"/>
    <w:rsid w:val="00732AFC"/>
    <w:rsid w:val="00732DC2"/>
    <w:rsid w:val="00732F32"/>
    <w:rsid w:val="00733273"/>
    <w:rsid w:val="00733A06"/>
    <w:rsid w:val="00733B0A"/>
    <w:rsid w:val="00734301"/>
    <w:rsid w:val="00734481"/>
    <w:rsid w:val="007347F0"/>
    <w:rsid w:val="00734871"/>
    <w:rsid w:val="007349B1"/>
    <w:rsid w:val="00734A3B"/>
    <w:rsid w:val="00734B72"/>
    <w:rsid w:val="00734BF3"/>
    <w:rsid w:val="00734C96"/>
    <w:rsid w:val="0073523B"/>
    <w:rsid w:val="00735F65"/>
    <w:rsid w:val="00736264"/>
    <w:rsid w:val="007365AE"/>
    <w:rsid w:val="00736843"/>
    <w:rsid w:val="00736A46"/>
    <w:rsid w:val="00737266"/>
    <w:rsid w:val="007374C6"/>
    <w:rsid w:val="00737598"/>
    <w:rsid w:val="00737F68"/>
    <w:rsid w:val="00740598"/>
    <w:rsid w:val="007405B2"/>
    <w:rsid w:val="00740724"/>
    <w:rsid w:val="00740770"/>
    <w:rsid w:val="00740806"/>
    <w:rsid w:val="007409FE"/>
    <w:rsid w:val="00740C02"/>
    <w:rsid w:val="00741580"/>
    <w:rsid w:val="00741681"/>
    <w:rsid w:val="007420C6"/>
    <w:rsid w:val="007426B4"/>
    <w:rsid w:val="00742B27"/>
    <w:rsid w:val="007437A9"/>
    <w:rsid w:val="0074399A"/>
    <w:rsid w:val="00743B86"/>
    <w:rsid w:val="00743E06"/>
    <w:rsid w:val="00744035"/>
    <w:rsid w:val="007440BC"/>
    <w:rsid w:val="0074410D"/>
    <w:rsid w:val="007442A4"/>
    <w:rsid w:val="0074461C"/>
    <w:rsid w:val="00744663"/>
    <w:rsid w:val="00744B07"/>
    <w:rsid w:val="00745016"/>
    <w:rsid w:val="007455D8"/>
    <w:rsid w:val="0074581C"/>
    <w:rsid w:val="00745FBE"/>
    <w:rsid w:val="007465DB"/>
    <w:rsid w:val="00746A4D"/>
    <w:rsid w:val="00746AA4"/>
    <w:rsid w:val="00746D55"/>
    <w:rsid w:val="007472EE"/>
    <w:rsid w:val="007473E9"/>
    <w:rsid w:val="007477FD"/>
    <w:rsid w:val="00747954"/>
    <w:rsid w:val="00747A6B"/>
    <w:rsid w:val="00747BD0"/>
    <w:rsid w:val="00747C76"/>
    <w:rsid w:val="00747F25"/>
    <w:rsid w:val="00750392"/>
    <w:rsid w:val="007503C8"/>
    <w:rsid w:val="007504A1"/>
    <w:rsid w:val="007507C8"/>
    <w:rsid w:val="00750F47"/>
    <w:rsid w:val="007510AB"/>
    <w:rsid w:val="00751311"/>
    <w:rsid w:val="007513CF"/>
    <w:rsid w:val="00751414"/>
    <w:rsid w:val="007521D8"/>
    <w:rsid w:val="007527EF"/>
    <w:rsid w:val="0075282F"/>
    <w:rsid w:val="00752B42"/>
    <w:rsid w:val="00752FE2"/>
    <w:rsid w:val="00753283"/>
    <w:rsid w:val="0075330E"/>
    <w:rsid w:val="0075433D"/>
    <w:rsid w:val="007547AA"/>
    <w:rsid w:val="00754B2E"/>
    <w:rsid w:val="00754FE1"/>
    <w:rsid w:val="0075557E"/>
    <w:rsid w:val="007558F3"/>
    <w:rsid w:val="00755A9B"/>
    <w:rsid w:val="00755BCE"/>
    <w:rsid w:val="00755D1F"/>
    <w:rsid w:val="00755DDF"/>
    <w:rsid w:val="00755FE4"/>
    <w:rsid w:val="00756289"/>
    <w:rsid w:val="007562EE"/>
    <w:rsid w:val="0075656B"/>
    <w:rsid w:val="00756649"/>
    <w:rsid w:val="00756745"/>
    <w:rsid w:val="007568B0"/>
    <w:rsid w:val="007568BA"/>
    <w:rsid w:val="00756CD7"/>
    <w:rsid w:val="007574F3"/>
    <w:rsid w:val="00757972"/>
    <w:rsid w:val="00757B55"/>
    <w:rsid w:val="00757FD6"/>
    <w:rsid w:val="0076059A"/>
    <w:rsid w:val="007609D8"/>
    <w:rsid w:val="00760A13"/>
    <w:rsid w:val="0076113F"/>
    <w:rsid w:val="00761C5A"/>
    <w:rsid w:val="00761CDA"/>
    <w:rsid w:val="00761D66"/>
    <w:rsid w:val="00761FB8"/>
    <w:rsid w:val="007620A1"/>
    <w:rsid w:val="007620DD"/>
    <w:rsid w:val="00762A66"/>
    <w:rsid w:val="00762A87"/>
    <w:rsid w:val="0076358E"/>
    <w:rsid w:val="007637A7"/>
    <w:rsid w:val="007639A5"/>
    <w:rsid w:val="00764F28"/>
    <w:rsid w:val="00765231"/>
    <w:rsid w:val="00765A8F"/>
    <w:rsid w:val="00765CEA"/>
    <w:rsid w:val="00765E21"/>
    <w:rsid w:val="00766557"/>
    <w:rsid w:val="00766587"/>
    <w:rsid w:val="00766597"/>
    <w:rsid w:val="00766EA0"/>
    <w:rsid w:val="00766F5B"/>
    <w:rsid w:val="00767064"/>
    <w:rsid w:val="00767121"/>
    <w:rsid w:val="007671C9"/>
    <w:rsid w:val="00770E83"/>
    <w:rsid w:val="00771309"/>
    <w:rsid w:val="0077151D"/>
    <w:rsid w:val="0077162D"/>
    <w:rsid w:val="00771A3A"/>
    <w:rsid w:val="00771BDF"/>
    <w:rsid w:val="00772203"/>
    <w:rsid w:val="007724FE"/>
    <w:rsid w:val="007728CB"/>
    <w:rsid w:val="00772E74"/>
    <w:rsid w:val="00773162"/>
    <w:rsid w:val="00774584"/>
    <w:rsid w:val="00774A00"/>
    <w:rsid w:val="00775E50"/>
    <w:rsid w:val="00776186"/>
    <w:rsid w:val="007766EE"/>
    <w:rsid w:val="00776A53"/>
    <w:rsid w:val="00776FAF"/>
    <w:rsid w:val="007802AF"/>
    <w:rsid w:val="00780393"/>
    <w:rsid w:val="00780487"/>
    <w:rsid w:val="00781FE1"/>
    <w:rsid w:val="0078204E"/>
    <w:rsid w:val="007826BF"/>
    <w:rsid w:val="00782941"/>
    <w:rsid w:val="00782C69"/>
    <w:rsid w:val="0078317C"/>
    <w:rsid w:val="0078332A"/>
    <w:rsid w:val="007833D5"/>
    <w:rsid w:val="0078382E"/>
    <w:rsid w:val="007838FB"/>
    <w:rsid w:val="00783D65"/>
    <w:rsid w:val="00783D6C"/>
    <w:rsid w:val="0078436D"/>
    <w:rsid w:val="007846CA"/>
    <w:rsid w:val="007847B8"/>
    <w:rsid w:val="00785115"/>
    <w:rsid w:val="00785271"/>
    <w:rsid w:val="00785443"/>
    <w:rsid w:val="00785499"/>
    <w:rsid w:val="0078571C"/>
    <w:rsid w:val="0078575D"/>
    <w:rsid w:val="0078575F"/>
    <w:rsid w:val="00785777"/>
    <w:rsid w:val="007867EF"/>
    <w:rsid w:val="00786A96"/>
    <w:rsid w:val="00787188"/>
    <w:rsid w:val="0078739F"/>
    <w:rsid w:val="00787563"/>
    <w:rsid w:val="00787792"/>
    <w:rsid w:val="00787B8A"/>
    <w:rsid w:val="00787CAD"/>
    <w:rsid w:val="00790D69"/>
    <w:rsid w:val="00790DBC"/>
    <w:rsid w:val="00790E79"/>
    <w:rsid w:val="00791355"/>
    <w:rsid w:val="007921E4"/>
    <w:rsid w:val="00792270"/>
    <w:rsid w:val="00792292"/>
    <w:rsid w:val="007924CF"/>
    <w:rsid w:val="00792749"/>
    <w:rsid w:val="00792A21"/>
    <w:rsid w:val="0079326D"/>
    <w:rsid w:val="00793973"/>
    <w:rsid w:val="007939EA"/>
    <w:rsid w:val="00794792"/>
    <w:rsid w:val="007948F0"/>
    <w:rsid w:val="00794CD6"/>
    <w:rsid w:val="00795031"/>
    <w:rsid w:val="0079528C"/>
    <w:rsid w:val="0079550D"/>
    <w:rsid w:val="00795850"/>
    <w:rsid w:val="00795980"/>
    <w:rsid w:val="00795AFE"/>
    <w:rsid w:val="00796856"/>
    <w:rsid w:val="007972D8"/>
    <w:rsid w:val="007973BC"/>
    <w:rsid w:val="0079759A"/>
    <w:rsid w:val="007975ED"/>
    <w:rsid w:val="00797B23"/>
    <w:rsid w:val="007A0362"/>
    <w:rsid w:val="007A0E14"/>
    <w:rsid w:val="007A16AF"/>
    <w:rsid w:val="007A1B60"/>
    <w:rsid w:val="007A1D74"/>
    <w:rsid w:val="007A1FA4"/>
    <w:rsid w:val="007A20D8"/>
    <w:rsid w:val="007A215E"/>
    <w:rsid w:val="007A2192"/>
    <w:rsid w:val="007A319C"/>
    <w:rsid w:val="007A31A6"/>
    <w:rsid w:val="007A35CB"/>
    <w:rsid w:val="007A39DE"/>
    <w:rsid w:val="007A3AE3"/>
    <w:rsid w:val="007A447B"/>
    <w:rsid w:val="007A4681"/>
    <w:rsid w:val="007A4806"/>
    <w:rsid w:val="007A4E96"/>
    <w:rsid w:val="007A50AB"/>
    <w:rsid w:val="007A5504"/>
    <w:rsid w:val="007A595B"/>
    <w:rsid w:val="007A5D7D"/>
    <w:rsid w:val="007A6484"/>
    <w:rsid w:val="007A69E5"/>
    <w:rsid w:val="007A6F13"/>
    <w:rsid w:val="007A7261"/>
    <w:rsid w:val="007A7662"/>
    <w:rsid w:val="007A77A2"/>
    <w:rsid w:val="007A7EB4"/>
    <w:rsid w:val="007B13D5"/>
    <w:rsid w:val="007B18C6"/>
    <w:rsid w:val="007B192A"/>
    <w:rsid w:val="007B23C7"/>
    <w:rsid w:val="007B272B"/>
    <w:rsid w:val="007B2D36"/>
    <w:rsid w:val="007B2ED2"/>
    <w:rsid w:val="007B317B"/>
    <w:rsid w:val="007B326A"/>
    <w:rsid w:val="007B3E10"/>
    <w:rsid w:val="007B4251"/>
    <w:rsid w:val="007B4875"/>
    <w:rsid w:val="007B5AB6"/>
    <w:rsid w:val="007B608C"/>
    <w:rsid w:val="007B6240"/>
    <w:rsid w:val="007B676A"/>
    <w:rsid w:val="007B770D"/>
    <w:rsid w:val="007B7954"/>
    <w:rsid w:val="007B7A1E"/>
    <w:rsid w:val="007B7AC4"/>
    <w:rsid w:val="007B7AC8"/>
    <w:rsid w:val="007B7ED0"/>
    <w:rsid w:val="007C0410"/>
    <w:rsid w:val="007C0747"/>
    <w:rsid w:val="007C0D85"/>
    <w:rsid w:val="007C1925"/>
    <w:rsid w:val="007C1D8C"/>
    <w:rsid w:val="007C24E4"/>
    <w:rsid w:val="007C2514"/>
    <w:rsid w:val="007C2A5D"/>
    <w:rsid w:val="007C2B18"/>
    <w:rsid w:val="007C346D"/>
    <w:rsid w:val="007C39DF"/>
    <w:rsid w:val="007C3C2C"/>
    <w:rsid w:val="007C4028"/>
    <w:rsid w:val="007C407E"/>
    <w:rsid w:val="007C448C"/>
    <w:rsid w:val="007C45FA"/>
    <w:rsid w:val="007C4FA6"/>
    <w:rsid w:val="007C54F2"/>
    <w:rsid w:val="007C5781"/>
    <w:rsid w:val="007C5848"/>
    <w:rsid w:val="007C5C2D"/>
    <w:rsid w:val="007C6343"/>
    <w:rsid w:val="007C6A1D"/>
    <w:rsid w:val="007C7440"/>
    <w:rsid w:val="007C74DC"/>
    <w:rsid w:val="007D0010"/>
    <w:rsid w:val="007D04C2"/>
    <w:rsid w:val="007D0A7A"/>
    <w:rsid w:val="007D0AAD"/>
    <w:rsid w:val="007D1170"/>
    <w:rsid w:val="007D164D"/>
    <w:rsid w:val="007D1ADE"/>
    <w:rsid w:val="007D2087"/>
    <w:rsid w:val="007D2126"/>
    <w:rsid w:val="007D2824"/>
    <w:rsid w:val="007D293C"/>
    <w:rsid w:val="007D2E38"/>
    <w:rsid w:val="007D3584"/>
    <w:rsid w:val="007D3773"/>
    <w:rsid w:val="007D39B9"/>
    <w:rsid w:val="007D403E"/>
    <w:rsid w:val="007D4653"/>
    <w:rsid w:val="007D4743"/>
    <w:rsid w:val="007D4924"/>
    <w:rsid w:val="007D49B1"/>
    <w:rsid w:val="007D49CE"/>
    <w:rsid w:val="007D4BDA"/>
    <w:rsid w:val="007D4F1B"/>
    <w:rsid w:val="007D5BCE"/>
    <w:rsid w:val="007D61E1"/>
    <w:rsid w:val="007D68D3"/>
    <w:rsid w:val="007D6BDC"/>
    <w:rsid w:val="007D7877"/>
    <w:rsid w:val="007D7E92"/>
    <w:rsid w:val="007D7EF0"/>
    <w:rsid w:val="007D7F94"/>
    <w:rsid w:val="007E0599"/>
    <w:rsid w:val="007E0D6A"/>
    <w:rsid w:val="007E1464"/>
    <w:rsid w:val="007E1B31"/>
    <w:rsid w:val="007E1B7B"/>
    <w:rsid w:val="007E1CDE"/>
    <w:rsid w:val="007E2089"/>
    <w:rsid w:val="007E2131"/>
    <w:rsid w:val="007E29C7"/>
    <w:rsid w:val="007E29D4"/>
    <w:rsid w:val="007E2A14"/>
    <w:rsid w:val="007E2B22"/>
    <w:rsid w:val="007E2BDA"/>
    <w:rsid w:val="007E3822"/>
    <w:rsid w:val="007E3A0D"/>
    <w:rsid w:val="007E3B19"/>
    <w:rsid w:val="007E3CBE"/>
    <w:rsid w:val="007E3D50"/>
    <w:rsid w:val="007E3E62"/>
    <w:rsid w:val="007E435D"/>
    <w:rsid w:val="007E4F3A"/>
    <w:rsid w:val="007E4FDA"/>
    <w:rsid w:val="007E50F0"/>
    <w:rsid w:val="007E6266"/>
    <w:rsid w:val="007E62B2"/>
    <w:rsid w:val="007E65C7"/>
    <w:rsid w:val="007E696E"/>
    <w:rsid w:val="007E71C8"/>
    <w:rsid w:val="007E7708"/>
    <w:rsid w:val="007F03A7"/>
    <w:rsid w:val="007F05D6"/>
    <w:rsid w:val="007F0DE3"/>
    <w:rsid w:val="007F1228"/>
    <w:rsid w:val="007F1252"/>
    <w:rsid w:val="007F158E"/>
    <w:rsid w:val="007F15DA"/>
    <w:rsid w:val="007F1817"/>
    <w:rsid w:val="007F1C23"/>
    <w:rsid w:val="007F1CF8"/>
    <w:rsid w:val="007F29CD"/>
    <w:rsid w:val="007F30F6"/>
    <w:rsid w:val="007F325E"/>
    <w:rsid w:val="007F3AE6"/>
    <w:rsid w:val="007F3D15"/>
    <w:rsid w:val="007F3F15"/>
    <w:rsid w:val="007F40EC"/>
    <w:rsid w:val="007F44C7"/>
    <w:rsid w:val="007F4840"/>
    <w:rsid w:val="007F4B88"/>
    <w:rsid w:val="007F4FFC"/>
    <w:rsid w:val="007F5421"/>
    <w:rsid w:val="007F5646"/>
    <w:rsid w:val="007F5EDC"/>
    <w:rsid w:val="007F65CD"/>
    <w:rsid w:val="007F65CF"/>
    <w:rsid w:val="007F66F5"/>
    <w:rsid w:val="007F6975"/>
    <w:rsid w:val="007F69B3"/>
    <w:rsid w:val="007F6E9F"/>
    <w:rsid w:val="007F6F46"/>
    <w:rsid w:val="007F7054"/>
    <w:rsid w:val="007F75C1"/>
    <w:rsid w:val="007F7A78"/>
    <w:rsid w:val="007F7C1F"/>
    <w:rsid w:val="008006ED"/>
    <w:rsid w:val="00800A2D"/>
    <w:rsid w:val="00800FBE"/>
    <w:rsid w:val="00801324"/>
    <w:rsid w:val="008015A1"/>
    <w:rsid w:val="008017F2"/>
    <w:rsid w:val="00801F28"/>
    <w:rsid w:val="00801F42"/>
    <w:rsid w:val="008022BB"/>
    <w:rsid w:val="0080246C"/>
    <w:rsid w:val="00802766"/>
    <w:rsid w:val="00802E53"/>
    <w:rsid w:val="00802F28"/>
    <w:rsid w:val="00803008"/>
    <w:rsid w:val="008033F4"/>
    <w:rsid w:val="0080409D"/>
    <w:rsid w:val="008049FD"/>
    <w:rsid w:val="00804EEB"/>
    <w:rsid w:val="00805140"/>
    <w:rsid w:val="008052E0"/>
    <w:rsid w:val="00805319"/>
    <w:rsid w:val="008053DA"/>
    <w:rsid w:val="00805444"/>
    <w:rsid w:val="00805453"/>
    <w:rsid w:val="00805714"/>
    <w:rsid w:val="00805874"/>
    <w:rsid w:val="008059AF"/>
    <w:rsid w:val="008060BF"/>
    <w:rsid w:val="008061C8"/>
    <w:rsid w:val="0080629D"/>
    <w:rsid w:val="00806767"/>
    <w:rsid w:val="00806B8C"/>
    <w:rsid w:val="00806D26"/>
    <w:rsid w:val="00807856"/>
    <w:rsid w:val="00807A5D"/>
    <w:rsid w:val="00807D0D"/>
    <w:rsid w:val="00810C92"/>
    <w:rsid w:val="00810F0B"/>
    <w:rsid w:val="00810F98"/>
    <w:rsid w:val="00811AE2"/>
    <w:rsid w:val="00811BCE"/>
    <w:rsid w:val="00812214"/>
    <w:rsid w:val="00812368"/>
    <w:rsid w:val="00812601"/>
    <w:rsid w:val="00812EDD"/>
    <w:rsid w:val="008138BF"/>
    <w:rsid w:val="008141BF"/>
    <w:rsid w:val="008141CC"/>
    <w:rsid w:val="008142A7"/>
    <w:rsid w:val="008142B2"/>
    <w:rsid w:val="0081450D"/>
    <w:rsid w:val="00814714"/>
    <w:rsid w:val="008160E4"/>
    <w:rsid w:val="00816205"/>
    <w:rsid w:val="00816339"/>
    <w:rsid w:val="00816493"/>
    <w:rsid w:val="0081650B"/>
    <w:rsid w:val="0081681D"/>
    <w:rsid w:val="00816D03"/>
    <w:rsid w:val="00816E7C"/>
    <w:rsid w:val="00816FB9"/>
    <w:rsid w:val="00817201"/>
    <w:rsid w:val="0081729C"/>
    <w:rsid w:val="00817391"/>
    <w:rsid w:val="008174C3"/>
    <w:rsid w:val="00817504"/>
    <w:rsid w:val="0081773B"/>
    <w:rsid w:val="0081788E"/>
    <w:rsid w:val="00817D53"/>
    <w:rsid w:val="00817FE1"/>
    <w:rsid w:val="008203CB"/>
    <w:rsid w:val="008206B9"/>
    <w:rsid w:val="0082095D"/>
    <w:rsid w:val="00820C87"/>
    <w:rsid w:val="00820CAD"/>
    <w:rsid w:val="00820E62"/>
    <w:rsid w:val="00820E63"/>
    <w:rsid w:val="00821118"/>
    <w:rsid w:val="008218CF"/>
    <w:rsid w:val="008219FA"/>
    <w:rsid w:val="00821E27"/>
    <w:rsid w:val="00821FFC"/>
    <w:rsid w:val="00822A5A"/>
    <w:rsid w:val="00822CED"/>
    <w:rsid w:val="00823263"/>
    <w:rsid w:val="00823990"/>
    <w:rsid w:val="00823B39"/>
    <w:rsid w:val="00823CB9"/>
    <w:rsid w:val="00823F8A"/>
    <w:rsid w:val="00824125"/>
    <w:rsid w:val="00824578"/>
    <w:rsid w:val="00824828"/>
    <w:rsid w:val="00824B98"/>
    <w:rsid w:val="00824F73"/>
    <w:rsid w:val="008259B8"/>
    <w:rsid w:val="00825A16"/>
    <w:rsid w:val="00825B82"/>
    <w:rsid w:val="0082641E"/>
    <w:rsid w:val="008268DC"/>
    <w:rsid w:val="00827873"/>
    <w:rsid w:val="00827A30"/>
    <w:rsid w:val="00827AE1"/>
    <w:rsid w:val="00827D7F"/>
    <w:rsid w:val="0083036F"/>
    <w:rsid w:val="00830B91"/>
    <w:rsid w:val="00830DC0"/>
    <w:rsid w:val="008310FE"/>
    <w:rsid w:val="008313AA"/>
    <w:rsid w:val="0083150B"/>
    <w:rsid w:val="0083262B"/>
    <w:rsid w:val="00832B9F"/>
    <w:rsid w:val="00832EF0"/>
    <w:rsid w:val="00833DFB"/>
    <w:rsid w:val="00833E6D"/>
    <w:rsid w:val="00833F6A"/>
    <w:rsid w:val="008342C1"/>
    <w:rsid w:val="0083489A"/>
    <w:rsid w:val="008353FB"/>
    <w:rsid w:val="008359CC"/>
    <w:rsid w:val="008359EC"/>
    <w:rsid w:val="00835A0A"/>
    <w:rsid w:val="00835BB5"/>
    <w:rsid w:val="00835F28"/>
    <w:rsid w:val="00836023"/>
    <w:rsid w:val="0083646F"/>
    <w:rsid w:val="008364AA"/>
    <w:rsid w:val="00836A6D"/>
    <w:rsid w:val="00836E2F"/>
    <w:rsid w:val="00836E7A"/>
    <w:rsid w:val="008402C7"/>
    <w:rsid w:val="00840391"/>
    <w:rsid w:val="00840962"/>
    <w:rsid w:val="0084188B"/>
    <w:rsid w:val="00841A88"/>
    <w:rsid w:val="00841BEA"/>
    <w:rsid w:val="00841F53"/>
    <w:rsid w:val="00842370"/>
    <w:rsid w:val="0084247B"/>
    <w:rsid w:val="008426E9"/>
    <w:rsid w:val="00842817"/>
    <w:rsid w:val="00842C6A"/>
    <w:rsid w:val="00843A0C"/>
    <w:rsid w:val="00843BD4"/>
    <w:rsid w:val="00843D85"/>
    <w:rsid w:val="00843F50"/>
    <w:rsid w:val="0084427A"/>
    <w:rsid w:val="00844E85"/>
    <w:rsid w:val="00844EED"/>
    <w:rsid w:val="00845A13"/>
    <w:rsid w:val="00845A51"/>
    <w:rsid w:val="00845FE2"/>
    <w:rsid w:val="0084627A"/>
    <w:rsid w:val="0084645C"/>
    <w:rsid w:val="0084673A"/>
    <w:rsid w:val="00846B3B"/>
    <w:rsid w:val="00846DEA"/>
    <w:rsid w:val="00846E3C"/>
    <w:rsid w:val="008470A1"/>
    <w:rsid w:val="00847420"/>
    <w:rsid w:val="00847743"/>
    <w:rsid w:val="00847B98"/>
    <w:rsid w:val="00850A36"/>
    <w:rsid w:val="00850E87"/>
    <w:rsid w:val="0085179F"/>
    <w:rsid w:val="008521C0"/>
    <w:rsid w:val="0085254A"/>
    <w:rsid w:val="00852B00"/>
    <w:rsid w:val="00852BAE"/>
    <w:rsid w:val="00852C53"/>
    <w:rsid w:val="008537E0"/>
    <w:rsid w:val="0085416B"/>
    <w:rsid w:val="008541BB"/>
    <w:rsid w:val="008542D5"/>
    <w:rsid w:val="008547B9"/>
    <w:rsid w:val="00854B61"/>
    <w:rsid w:val="00854CC3"/>
    <w:rsid w:val="008551ED"/>
    <w:rsid w:val="008552DF"/>
    <w:rsid w:val="008554BB"/>
    <w:rsid w:val="00855556"/>
    <w:rsid w:val="00855A34"/>
    <w:rsid w:val="00855D00"/>
    <w:rsid w:val="00856511"/>
    <w:rsid w:val="00856B9D"/>
    <w:rsid w:val="00857112"/>
    <w:rsid w:val="00857534"/>
    <w:rsid w:val="0086094B"/>
    <w:rsid w:val="00860E1E"/>
    <w:rsid w:val="00860FCC"/>
    <w:rsid w:val="0086153F"/>
    <w:rsid w:val="0086293C"/>
    <w:rsid w:val="00862AF2"/>
    <w:rsid w:val="00863405"/>
    <w:rsid w:val="0086391E"/>
    <w:rsid w:val="00863E66"/>
    <w:rsid w:val="00864017"/>
    <w:rsid w:val="008645AD"/>
    <w:rsid w:val="00865290"/>
    <w:rsid w:val="00865765"/>
    <w:rsid w:val="00866502"/>
    <w:rsid w:val="008667C2"/>
    <w:rsid w:val="00866C9F"/>
    <w:rsid w:val="008670A9"/>
    <w:rsid w:val="00867123"/>
    <w:rsid w:val="008671A0"/>
    <w:rsid w:val="0086774B"/>
    <w:rsid w:val="00867BA6"/>
    <w:rsid w:val="00867C99"/>
    <w:rsid w:val="00867D05"/>
    <w:rsid w:val="008718E8"/>
    <w:rsid w:val="0087198F"/>
    <w:rsid w:val="00871E8F"/>
    <w:rsid w:val="00871FD1"/>
    <w:rsid w:val="00872587"/>
    <w:rsid w:val="0087267E"/>
    <w:rsid w:val="00872D56"/>
    <w:rsid w:val="00872DC2"/>
    <w:rsid w:val="00872EF2"/>
    <w:rsid w:val="0087306F"/>
    <w:rsid w:val="0087341B"/>
    <w:rsid w:val="008736AF"/>
    <w:rsid w:val="00874F32"/>
    <w:rsid w:val="0087505B"/>
    <w:rsid w:val="00875216"/>
    <w:rsid w:val="008753C4"/>
    <w:rsid w:val="00875645"/>
    <w:rsid w:val="00875696"/>
    <w:rsid w:val="0087571C"/>
    <w:rsid w:val="00875A25"/>
    <w:rsid w:val="008763CD"/>
    <w:rsid w:val="00876BB0"/>
    <w:rsid w:val="0087700E"/>
    <w:rsid w:val="008771E1"/>
    <w:rsid w:val="0087732A"/>
    <w:rsid w:val="00877459"/>
    <w:rsid w:val="00877C92"/>
    <w:rsid w:val="00880273"/>
    <w:rsid w:val="008805DE"/>
    <w:rsid w:val="00880D18"/>
    <w:rsid w:val="00880ED8"/>
    <w:rsid w:val="00881BEF"/>
    <w:rsid w:val="00881D97"/>
    <w:rsid w:val="00881EC7"/>
    <w:rsid w:val="008821E5"/>
    <w:rsid w:val="0088237D"/>
    <w:rsid w:val="008823FC"/>
    <w:rsid w:val="00882871"/>
    <w:rsid w:val="0088333B"/>
    <w:rsid w:val="0088390C"/>
    <w:rsid w:val="00883A31"/>
    <w:rsid w:val="00883C72"/>
    <w:rsid w:val="00883FB9"/>
    <w:rsid w:val="0088486B"/>
    <w:rsid w:val="0088488F"/>
    <w:rsid w:val="00884D7D"/>
    <w:rsid w:val="00884E46"/>
    <w:rsid w:val="0088503C"/>
    <w:rsid w:val="00885077"/>
    <w:rsid w:val="00885412"/>
    <w:rsid w:val="008854C4"/>
    <w:rsid w:val="00885507"/>
    <w:rsid w:val="00885A2A"/>
    <w:rsid w:val="00885E19"/>
    <w:rsid w:val="00885F27"/>
    <w:rsid w:val="008863F8"/>
    <w:rsid w:val="00886915"/>
    <w:rsid w:val="00886AD3"/>
    <w:rsid w:val="00886CD5"/>
    <w:rsid w:val="00886D9C"/>
    <w:rsid w:val="00886F43"/>
    <w:rsid w:val="0088713F"/>
    <w:rsid w:val="008878BC"/>
    <w:rsid w:val="00887ED2"/>
    <w:rsid w:val="008902A0"/>
    <w:rsid w:val="008905DD"/>
    <w:rsid w:val="0089084E"/>
    <w:rsid w:val="008909CD"/>
    <w:rsid w:val="00890D5B"/>
    <w:rsid w:val="00891010"/>
    <w:rsid w:val="00891026"/>
    <w:rsid w:val="00891265"/>
    <w:rsid w:val="00891403"/>
    <w:rsid w:val="00891875"/>
    <w:rsid w:val="008920C6"/>
    <w:rsid w:val="0089238C"/>
    <w:rsid w:val="00892558"/>
    <w:rsid w:val="008927D2"/>
    <w:rsid w:val="008928E8"/>
    <w:rsid w:val="0089325D"/>
    <w:rsid w:val="0089348B"/>
    <w:rsid w:val="00893802"/>
    <w:rsid w:val="00893E86"/>
    <w:rsid w:val="00894872"/>
    <w:rsid w:val="00894966"/>
    <w:rsid w:val="00894AFA"/>
    <w:rsid w:val="00894E53"/>
    <w:rsid w:val="00894EB0"/>
    <w:rsid w:val="008953A5"/>
    <w:rsid w:val="00895836"/>
    <w:rsid w:val="00895843"/>
    <w:rsid w:val="00895C17"/>
    <w:rsid w:val="00896110"/>
    <w:rsid w:val="00896371"/>
    <w:rsid w:val="008964AD"/>
    <w:rsid w:val="00896700"/>
    <w:rsid w:val="008967B8"/>
    <w:rsid w:val="00896B02"/>
    <w:rsid w:val="00896E31"/>
    <w:rsid w:val="00896F5D"/>
    <w:rsid w:val="008972C5"/>
    <w:rsid w:val="00897AA6"/>
    <w:rsid w:val="00897F51"/>
    <w:rsid w:val="008A05D5"/>
    <w:rsid w:val="008A07BB"/>
    <w:rsid w:val="008A0A38"/>
    <w:rsid w:val="008A0AD4"/>
    <w:rsid w:val="008A11EC"/>
    <w:rsid w:val="008A13DA"/>
    <w:rsid w:val="008A1496"/>
    <w:rsid w:val="008A177E"/>
    <w:rsid w:val="008A1966"/>
    <w:rsid w:val="008A1ACF"/>
    <w:rsid w:val="008A1D04"/>
    <w:rsid w:val="008A2546"/>
    <w:rsid w:val="008A32B4"/>
    <w:rsid w:val="008A3677"/>
    <w:rsid w:val="008A373D"/>
    <w:rsid w:val="008A3C22"/>
    <w:rsid w:val="008A3D7C"/>
    <w:rsid w:val="008A4AB3"/>
    <w:rsid w:val="008A58E4"/>
    <w:rsid w:val="008A591D"/>
    <w:rsid w:val="008A5A68"/>
    <w:rsid w:val="008A5D33"/>
    <w:rsid w:val="008A5FBE"/>
    <w:rsid w:val="008A674E"/>
    <w:rsid w:val="008A714F"/>
    <w:rsid w:val="008A7514"/>
    <w:rsid w:val="008A7528"/>
    <w:rsid w:val="008A766C"/>
    <w:rsid w:val="008B0072"/>
    <w:rsid w:val="008B0616"/>
    <w:rsid w:val="008B0BF0"/>
    <w:rsid w:val="008B13CF"/>
    <w:rsid w:val="008B190E"/>
    <w:rsid w:val="008B1AE1"/>
    <w:rsid w:val="008B1F40"/>
    <w:rsid w:val="008B1FE4"/>
    <w:rsid w:val="008B205F"/>
    <w:rsid w:val="008B2388"/>
    <w:rsid w:val="008B29BE"/>
    <w:rsid w:val="008B2C62"/>
    <w:rsid w:val="008B343F"/>
    <w:rsid w:val="008B34A2"/>
    <w:rsid w:val="008B3715"/>
    <w:rsid w:val="008B3948"/>
    <w:rsid w:val="008B39F3"/>
    <w:rsid w:val="008B3F2C"/>
    <w:rsid w:val="008B4046"/>
    <w:rsid w:val="008B4607"/>
    <w:rsid w:val="008B474D"/>
    <w:rsid w:val="008B4BF2"/>
    <w:rsid w:val="008B4CD7"/>
    <w:rsid w:val="008B5614"/>
    <w:rsid w:val="008B5B46"/>
    <w:rsid w:val="008B5CD4"/>
    <w:rsid w:val="008B5F3A"/>
    <w:rsid w:val="008B5FB6"/>
    <w:rsid w:val="008B623F"/>
    <w:rsid w:val="008B6C52"/>
    <w:rsid w:val="008B6F02"/>
    <w:rsid w:val="008B725B"/>
    <w:rsid w:val="008B75C4"/>
    <w:rsid w:val="008B78F9"/>
    <w:rsid w:val="008B7D08"/>
    <w:rsid w:val="008C0302"/>
    <w:rsid w:val="008C0579"/>
    <w:rsid w:val="008C0587"/>
    <w:rsid w:val="008C0603"/>
    <w:rsid w:val="008C0725"/>
    <w:rsid w:val="008C0845"/>
    <w:rsid w:val="008C0CE7"/>
    <w:rsid w:val="008C1175"/>
    <w:rsid w:val="008C35EB"/>
    <w:rsid w:val="008C3D41"/>
    <w:rsid w:val="008C3E1F"/>
    <w:rsid w:val="008C3F4A"/>
    <w:rsid w:val="008C4211"/>
    <w:rsid w:val="008C4ECD"/>
    <w:rsid w:val="008C520C"/>
    <w:rsid w:val="008C52E1"/>
    <w:rsid w:val="008C553B"/>
    <w:rsid w:val="008C571A"/>
    <w:rsid w:val="008C5881"/>
    <w:rsid w:val="008C591E"/>
    <w:rsid w:val="008C5C6E"/>
    <w:rsid w:val="008C5E69"/>
    <w:rsid w:val="008C64C5"/>
    <w:rsid w:val="008C687D"/>
    <w:rsid w:val="008C6A1A"/>
    <w:rsid w:val="008C733B"/>
    <w:rsid w:val="008C7D8E"/>
    <w:rsid w:val="008C7F35"/>
    <w:rsid w:val="008D0214"/>
    <w:rsid w:val="008D03DB"/>
    <w:rsid w:val="008D03E4"/>
    <w:rsid w:val="008D057D"/>
    <w:rsid w:val="008D1383"/>
    <w:rsid w:val="008D164A"/>
    <w:rsid w:val="008D18F3"/>
    <w:rsid w:val="008D2785"/>
    <w:rsid w:val="008D2AED"/>
    <w:rsid w:val="008D2EF3"/>
    <w:rsid w:val="008D33C5"/>
    <w:rsid w:val="008D4B80"/>
    <w:rsid w:val="008D5712"/>
    <w:rsid w:val="008D5827"/>
    <w:rsid w:val="008D5855"/>
    <w:rsid w:val="008D6132"/>
    <w:rsid w:val="008D6146"/>
    <w:rsid w:val="008D6562"/>
    <w:rsid w:val="008D7188"/>
    <w:rsid w:val="008D725C"/>
    <w:rsid w:val="008D7286"/>
    <w:rsid w:val="008D7429"/>
    <w:rsid w:val="008D74E4"/>
    <w:rsid w:val="008E021B"/>
    <w:rsid w:val="008E055C"/>
    <w:rsid w:val="008E0E7E"/>
    <w:rsid w:val="008E1031"/>
    <w:rsid w:val="008E195E"/>
    <w:rsid w:val="008E1B6D"/>
    <w:rsid w:val="008E2210"/>
    <w:rsid w:val="008E2647"/>
    <w:rsid w:val="008E28B0"/>
    <w:rsid w:val="008E2AD2"/>
    <w:rsid w:val="008E2FF0"/>
    <w:rsid w:val="008E36D6"/>
    <w:rsid w:val="008E3DA0"/>
    <w:rsid w:val="008E415C"/>
    <w:rsid w:val="008E4181"/>
    <w:rsid w:val="008E4264"/>
    <w:rsid w:val="008E431A"/>
    <w:rsid w:val="008E4457"/>
    <w:rsid w:val="008E44FB"/>
    <w:rsid w:val="008E4ACF"/>
    <w:rsid w:val="008E4B7B"/>
    <w:rsid w:val="008E4E81"/>
    <w:rsid w:val="008E4ED4"/>
    <w:rsid w:val="008E5D75"/>
    <w:rsid w:val="008E6381"/>
    <w:rsid w:val="008E63BE"/>
    <w:rsid w:val="008E6757"/>
    <w:rsid w:val="008E695A"/>
    <w:rsid w:val="008E6BE2"/>
    <w:rsid w:val="008E6E9B"/>
    <w:rsid w:val="008E76B8"/>
    <w:rsid w:val="008E7909"/>
    <w:rsid w:val="008F05A8"/>
    <w:rsid w:val="008F0793"/>
    <w:rsid w:val="008F0CD7"/>
    <w:rsid w:val="008F0EA0"/>
    <w:rsid w:val="008F1129"/>
    <w:rsid w:val="008F1353"/>
    <w:rsid w:val="008F13AA"/>
    <w:rsid w:val="008F21DC"/>
    <w:rsid w:val="008F2A11"/>
    <w:rsid w:val="008F2BE9"/>
    <w:rsid w:val="008F2EAA"/>
    <w:rsid w:val="008F3662"/>
    <w:rsid w:val="008F377D"/>
    <w:rsid w:val="008F3E05"/>
    <w:rsid w:val="008F40FB"/>
    <w:rsid w:val="008F41E3"/>
    <w:rsid w:val="008F41EC"/>
    <w:rsid w:val="008F49E7"/>
    <w:rsid w:val="008F529D"/>
    <w:rsid w:val="008F5452"/>
    <w:rsid w:val="008F569B"/>
    <w:rsid w:val="008F59E8"/>
    <w:rsid w:val="008F695C"/>
    <w:rsid w:val="008F6BDA"/>
    <w:rsid w:val="008F6FED"/>
    <w:rsid w:val="008F7076"/>
    <w:rsid w:val="008F70F0"/>
    <w:rsid w:val="008F7208"/>
    <w:rsid w:val="008F7322"/>
    <w:rsid w:val="008F7598"/>
    <w:rsid w:val="008F75ED"/>
    <w:rsid w:val="008F7643"/>
    <w:rsid w:val="008F7D60"/>
    <w:rsid w:val="008F7D80"/>
    <w:rsid w:val="008F7E65"/>
    <w:rsid w:val="008F7E94"/>
    <w:rsid w:val="008F7F38"/>
    <w:rsid w:val="009001DE"/>
    <w:rsid w:val="009004B7"/>
    <w:rsid w:val="00900638"/>
    <w:rsid w:val="00900913"/>
    <w:rsid w:val="009013A9"/>
    <w:rsid w:val="009016DB"/>
    <w:rsid w:val="0090185B"/>
    <w:rsid w:val="00901879"/>
    <w:rsid w:val="009019BE"/>
    <w:rsid w:val="00902898"/>
    <w:rsid w:val="00902921"/>
    <w:rsid w:val="00902A75"/>
    <w:rsid w:val="0090389B"/>
    <w:rsid w:val="00903C7D"/>
    <w:rsid w:val="009048C1"/>
    <w:rsid w:val="00904E72"/>
    <w:rsid w:val="0090562A"/>
    <w:rsid w:val="00906143"/>
    <w:rsid w:val="009063AB"/>
    <w:rsid w:val="00906506"/>
    <w:rsid w:val="00906FE4"/>
    <w:rsid w:val="009072F1"/>
    <w:rsid w:val="0090730B"/>
    <w:rsid w:val="0090745D"/>
    <w:rsid w:val="00907655"/>
    <w:rsid w:val="009100C8"/>
    <w:rsid w:val="00910756"/>
    <w:rsid w:val="009107ED"/>
    <w:rsid w:val="009108B1"/>
    <w:rsid w:val="00910B59"/>
    <w:rsid w:val="00910D67"/>
    <w:rsid w:val="009112B9"/>
    <w:rsid w:val="009115AF"/>
    <w:rsid w:val="009118F5"/>
    <w:rsid w:val="00911AE2"/>
    <w:rsid w:val="00911B14"/>
    <w:rsid w:val="0091232C"/>
    <w:rsid w:val="009123E5"/>
    <w:rsid w:val="009127A6"/>
    <w:rsid w:val="00912B15"/>
    <w:rsid w:val="00912C72"/>
    <w:rsid w:val="00912D65"/>
    <w:rsid w:val="00912E7C"/>
    <w:rsid w:val="00913341"/>
    <w:rsid w:val="00913357"/>
    <w:rsid w:val="009134C6"/>
    <w:rsid w:val="009137F7"/>
    <w:rsid w:val="00913965"/>
    <w:rsid w:val="0091405C"/>
    <w:rsid w:val="00914DEA"/>
    <w:rsid w:val="0091583E"/>
    <w:rsid w:val="00916688"/>
    <w:rsid w:val="00916AC5"/>
    <w:rsid w:val="009172EE"/>
    <w:rsid w:val="009175AC"/>
    <w:rsid w:val="00917732"/>
    <w:rsid w:val="00917969"/>
    <w:rsid w:val="00917ABE"/>
    <w:rsid w:val="00917B5B"/>
    <w:rsid w:val="009201BE"/>
    <w:rsid w:val="00920828"/>
    <w:rsid w:val="00920E7A"/>
    <w:rsid w:val="009210F5"/>
    <w:rsid w:val="009214E0"/>
    <w:rsid w:val="009217A5"/>
    <w:rsid w:val="00921811"/>
    <w:rsid w:val="0092189F"/>
    <w:rsid w:val="00921E35"/>
    <w:rsid w:val="00921E4F"/>
    <w:rsid w:val="0092237D"/>
    <w:rsid w:val="0092241D"/>
    <w:rsid w:val="00922521"/>
    <w:rsid w:val="009225E9"/>
    <w:rsid w:val="0092260D"/>
    <w:rsid w:val="0092278F"/>
    <w:rsid w:val="00922E89"/>
    <w:rsid w:val="00923AFC"/>
    <w:rsid w:val="00923DDA"/>
    <w:rsid w:val="009249B1"/>
    <w:rsid w:val="0092557B"/>
    <w:rsid w:val="009256EE"/>
    <w:rsid w:val="00925992"/>
    <w:rsid w:val="00925C5F"/>
    <w:rsid w:val="00925D23"/>
    <w:rsid w:val="00925D30"/>
    <w:rsid w:val="009262B6"/>
    <w:rsid w:val="009262C7"/>
    <w:rsid w:val="009266DA"/>
    <w:rsid w:val="00926808"/>
    <w:rsid w:val="00926A25"/>
    <w:rsid w:val="00927C7E"/>
    <w:rsid w:val="00927CE4"/>
    <w:rsid w:val="0093043B"/>
    <w:rsid w:val="0093119E"/>
    <w:rsid w:val="009311FF"/>
    <w:rsid w:val="00931FC6"/>
    <w:rsid w:val="009321E4"/>
    <w:rsid w:val="009328AD"/>
    <w:rsid w:val="00932AA7"/>
    <w:rsid w:val="00932C60"/>
    <w:rsid w:val="00932C9A"/>
    <w:rsid w:val="00933007"/>
    <w:rsid w:val="00933010"/>
    <w:rsid w:val="00933C89"/>
    <w:rsid w:val="00933CFB"/>
    <w:rsid w:val="00933E54"/>
    <w:rsid w:val="00933F9A"/>
    <w:rsid w:val="0093444C"/>
    <w:rsid w:val="0093447A"/>
    <w:rsid w:val="009344CF"/>
    <w:rsid w:val="009345E5"/>
    <w:rsid w:val="00934E6B"/>
    <w:rsid w:val="00934F1C"/>
    <w:rsid w:val="009351EB"/>
    <w:rsid w:val="009359F0"/>
    <w:rsid w:val="00935F36"/>
    <w:rsid w:val="00935F8D"/>
    <w:rsid w:val="00937401"/>
    <w:rsid w:val="00937716"/>
    <w:rsid w:val="00937EF2"/>
    <w:rsid w:val="00940668"/>
    <w:rsid w:val="00940831"/>
    <w:rsid w:val="00940B5D"/>
    <w:rsid w:val="00940CA5"/>
    <w:rsid w:val="009411FF"/>
    <w:rsid w:val="0094153F"/>
    <w:rsid w:val="0094160A"/>
    <w:rsid w:val="0094169E"/>
    <w:rsid w:val="0094186A"/>
    <w:rsid w:val="009419C6"/>
    <w:rsid w:val="00941B20"/>
    <w:rsid w:val="0094245F"/>
    <w:rsid w:val="00942FB8"/>
    <w:rsid w:val="0094334B"/>
    <w:rsid w:val="00943AEF"/>
    <w:rsid w:val="00943C02"/>
    <w:rsid w:val="00944625"/>
    <w:rsid w:val="00944C22"/>
    <w:rsid w:val="00944D2E"/>
    <w:rsid w:val="00944D8A"/>
    <w:rsid w:val="0094590A"/>
    <w:rsid w:val="00945ACE"/>
    <w:rsid w:val="00946407"/>
    <w:rsid w:val="00946629"/>
    <w:rsid w:val="009470C1"/>
    <w:rsid w:val="009473B9"/>
    <w:rsid w:val="00947724"/>
    <w:rsid w:val="009477A5"/>
    <w:rsid w:val="0094793F"/>
    <w:rsid w:val="00947BC4"/>
    <w:rsid w:val="009500A7"/>
    <w:rsid w:val="0095037F"/>
    <w:rsid w:val="0095053B"/>
    <w:rsid w:val="00950A13"/>
    <w:rsid w:val="00951372"/>
    <w:rsid w:val="0095149B"/>
    <w:rsid w:val="009518A3"/>
    <w:rsid w:val="009518CE"/>
    <w:rsid w:val="00952229"/>
    <w:rsid w:val="009524E3"/>
    <w:rsid w:val="00952675"/>
    <w:rsid w:val="00952773"/>
    <w:rsid w:val="00952813"/>
    <w:rsid w:val="00952F70"/>
    <w:rsid w:val="00952FC2"/>
    <w:rsid w:val="0095310C"/>
    <w:rsid w:val="0095348E"/>
    <w:rsid w:val="00953530"/>
    <w:rsid w:val="0095357D"/>
    <w:rsid w:val="00953647"/>
    <w:rsid w:val="00953A99"/>
    <w:rsid w:val="00953E85"/>
    <w:rsid w:val="0095456C"/>
    <w:rsid w:val="0095496D"/>
    <w:rsid w:val="00954A90"/>
    <w:rsid w:val="00954D2A"/>
    <w:rsid w:val="00954F1C"/>
    <w:rsid w:val="009550F5"/>
    <w:rsid w:val="00955DDF"/>
    <w:rsid w:val="00956E14"/>
    <w:rsid w:val="009570B0"/>
    <w:rsid w:val="00957150"/>
    <w:rsid w:val="009571A3"/>
    <w:rsid w:val="00957690"/>
    <w:rsid w:val="009577CB"/>
    <w:rsid w:val="00957C39"/>
    <w:rsid w:val="00957CBA"/>
    <w:rsid w:val="0096009F"/>
    <w:rsid w:val="00960B40"/>
    <w:rsid w:val="009611F1"/>
    <w:rsid w:val="009611F6"/>
    <w:rsid w:val="00961476"/>
    <w:rsid w:val="00961CD6"/>
    <w:rsid w:val="00962D24"/>
    <w:rsid w:val="00962FEF"/>
    <w:rsid w:val="0096305B"/>
    <w:rsid w:val="0096325F"/>
    <w:rsid w:val="009638C9"/>
    <w:rsid w:val="00963B57"/>
    <w:rsid w:val="0096413D"/>
    <w:rsid w:val="00964F25"/>
    <w:rsid w:val="0096553F"/>
    <w:rsid w:val="0096560A"/>
    <w:rsid w:val="00965B88"/>
    <w:rsid w:val="00965E19"/>
    <w:rsid w:val="00966028"/>
    <w:rsid w:val="00966151"/>
    <w:rsid w:val="0096651E"/>
    <w:rsid w:val="00966797"/>
    <w:rsid w:val="009667A3"/>
    <w:rsid w:val="00966B77"/>
    <w:rsid w:val="00966B92"/>
    <w:rsid w:val="00966CF3"/>
    <w:rsid w:val="00966CF8"/>
    <w:rsid w:val="0096730A"/>
    <w:rsid w:val="0096751B"/>
    <w:rsid w:val="00967F0F"/>
    <w:rsid w:val="00967F2D"/>
    <w:rsid w:val="0097020D"/>
    <w:rsid w:val="0097057D"/>
    <w:rsid w:val="009707D6"/>
    <w:rsid w:val="009709E6"/>
    <w:rsid w:val="00971501"/>
    <w:rsid w:val="0097168E"/>
    <w:rsid w:val="00971695"/>
    <w:rsid w:val="009716D9"/>
    <w:rsid w:val="00971708"/>
    <w:rsid w:val="00971CC3"/>
    <w:rsid w:val="00971F99"/>
    <w:rsid w:val="00972008"/>
    <w:rsid w:val="0097210D"/>
    <w:rsid w:val="00972EA6"/>
    <w:rsid w:val="00973202"/>
    <w:rsid w:val="009732EB"/>
    <w:rsid w:val="00973805"/>
    <w:rsid w:val="00973C94"/>
    <w:rsid w:val="00974123"/>
    <w:rsid w:val="009741DB"/>
    <w:rsid w:val="00974A58"/>
    <w:rsid w:val="00974F28"/>
    <w:rsid w:val="009751FC"/>
    <w:rsid w:val="00975260"/>
    <w:rsid w:val="009754BC"/>
    <w:rsid w:val="009758C6"/>
    <w:rsid w:val="009759AC"/>
    <w:rsid w:val="00975C3B"/>
    <w:rsid w:val="00975F88"/>
    <w:rsid w:val="00976841"/>
    <w:rsid w:val="00976A4D"/>
    <w:rsid w:val="00976B5B"/>
    <w:rsid w:val="00976C2E"/>
    <w:rsid w:val="00976DDD"/>
    <w:rsid w:val="00976E19"/>
    <w:rsid w:val="00977086"/>
    <w:rsid w:val="0097733D"/>
    <w:rsid w:val="00977848"/>
    <w:rsid w:val="00977B54"/>
    <w:rsid w:val="00977F8C"/>
    <w:rsid w:val="009800BF"/>
    <w:rsid w:val="009803CD"/>
    <w:rsid w:val="0098072A"/>
    <w:rsid w:val="00980DF2"/>
    <w:rsid w:val="009815A5"/>
    <w:rsid w:val="00981862"/>
    <w:rsid w:val="00981C8B"/>
    <w:rsid w:val="00981F8A"/>
    <w:rsid w:val="0098246C"/>
    <w:rsid w:val="009825E1"/>
    <w:rsid w:val="00982EA7"/>
    <w:rsid w:val="00983001"/>
    <w:rsid w:val="009831F9"/>
    <w:rsid w:val="009832A2"/>
    <w:rsid w:val="009834EE"/>
    <w:rsid w:val="00983E43"/>
    <w:rsid w:val="0098437A"/>
    <w:rsid w:val="00984912"/>
    <w:rsid w:val="00985BB4"/>
    <w:rsid w:val="009865D3"/>
    <w:rsid w:val="009866BD"/>
    <w:rsid w:val="009867E7"/>
    <w:rsid w:val="00986A4D"/>
    <w:rsid w:val="00986AB7"/>
    <w:rsid w:val="00986AB8"/>
    <w:rsid w:val="0098718C"/>
    <w:rsid w:val="00987384"/>
    <w:rsid w:val="00987476"/>
    <w:rsid w:val="009877C6"/>
    <w:rsid w:val="00987832"/>
    <w:rsid w:val="00990468"/>
    <w:rsid w:val="00990710"/>
    <w:rsid w:val="009908FD"/>
    <w:rsid w:val="00990CD7"/>
    <w:rsid w:val="0099230E"/>
    <w:rsid w:val="009923C2"/>
    <w:rsid w:val="0099285B"/>
    <w:rsid w:val="00992ADA"/>
    <w:rsid w:val="00992C17"/>
    <w:rsid w:val="00994CD7"/>
    <w:rsid w:val="0099522C"/>
    <w:rsid w:val="009954CE"/>
    <w:rsid w:val="009954D6"/>
    <w:rsid w:val="00995C5B"/>
    <w:rsid w:val="00995F68"/>
    <w:rsid w:val="009962BE"/>
    <w:rsid w:val="00996E6C"/>
    <w:rsid w:val="00997457"/>
    <w:rsid w:val="009974D9"/>
    <w:rsid w:val="00997808"/>
    <w:rsid w:val="009978AA"/>
    <w:rsid w:val="00997A2B"/>
    <w:rsid w:val="00997AFA"/>
    <w:rsid w:val="00997C75"/>
    <w:rsid w:val="00997E61"/>
    <w:rsid w:val="00997FCF"/>
    <w:rsid w:val="009A009B"/>
    <w:rsid w:val="009A041D"/>
    <w:rsid w:val="009A0A23"/>
    <w:rsid w:val="009A0DF0"/>
    <w:rsid w:val="009A1045"/>
    <w:rsid w:val="009A1263"/>
    <w:rsid w:val="009A12AE"/>
    <w:rsid w:val="009A162C"/>
    <w:rsid w:val="009A165D"/>
    <w:rsid w:val="009A166F"/>
    <w:rsid w:val="009A2103"/>
    <w:rsid w:val="009A2509"/>
    <w:rsid w:val="009A2AD5"/>
    <w:rsid w:val="009A2E5D"/>
    <w:rsid w:val="009A3408"/>
    <w:rsid w:val="009A3CB7"/>
    <w:rsid w:val="009A3CC6"/>
    <w:rsid w:val="009A3D0B"/>
    <w:rsid w:val="009A3E6C"/>
    <w:rsid w:val="009A3FAF"/>
    <w:rsid w:val="009A3FF5"/>
    <w:rsid w:val="009A436B"/>
    <w:rsid w:val="009A4507"/>
    <w:rsid w:val="009A583D"/>
    <w:rsid w:val="009A5945"/>
    <w:rsid w:val="009A5A7B"/>
    <w:rsid w:val="009A5BB8"/>
    <w:rsid w:val="009A5E9E"/>
    <w:rsid w:val="009A5EE6"/>
    <w:rsid w:val="009A6146"/>
    <w:rsid w:val="009A6675"/>
    <w:rsid w:val="009A6E7A"/>
    <w:rsid w:val="009A7725"/>
    <w:rsid w:val="009A78F4"/>
    <w:rsid w:val="009A7CFF"/>
    <w:rsid w:val="009B05AE"/>
    <w:rsid w:val="009B0682"/>
    <w:rsid w:val="009B1643"/>
    <w:rsid w:val="009B20C2"/>
    <w:rsid w:val="009B2173"/>
    <w:rsid w:val="009B283C"/>
    <w:rsid w:val="009B2AFF"/>
    <w:rsid w:val="009B308E"/>
    <w:rsid w:val="009B37E7"/>
    <w:rsid w:val="009B3A1C"/>
    <w:rsid w:val="009B4604"/>
    <w:rsid w:val="009B46C4"/>
    <w:rsid w:val="009B49FE"/>
    <w:rsid w:val="009B591A"/>
    <w:rsid w:val="009B59D5"/>
    <w:rsid w:val="009B5A87"/>
    <w:rsid w:val="009B5BBF"/>
    <w:rsid w:val="009B6035"/>
    <w:rsid w:val="009B610C"/>
    <w:rsid w:val="009B650F"/>
    <w:rsid w:val="009B65C7"/>
    <w:rsid w:val="009B6BE0"/>
    <w:rsid w:val="009B6C89"/>
    <w:rsid w:val="009B716F"/>
    <w:rsid w:val="009B73C5"/>
    <w:rsid w:val="009B7E4D"/>
    <w:rsid w:val="009C06C9"/>
    <w:rsid w:val="009C0892"/>
    <w:rsid w:val="009C161D"/>
    <w:rsid w:val="009C1BE4"/>
    <w:rsid w:val="009C221F"/>
    <w:rsid w:val="009C27DC"/>
    <w:rsid w:val="009C30E4"/>
    <w:rsid w:val="009C373D"/>
    <w:rsid w:val="009C45FE"/>
    <w:rsid w:val="009C4A40"/>
    <w:rsid w:val="009C4C0C"/>
    <w:rsid w:val="009C523D"/>
    <w:rsid w:val="009C5416"/>
    <w:rsid w:val="009C60DE"/>
    <w:rsid w:val="009C6209"/>
    <w:rsid w:val="009C660A"/>
    <w:rsid w:val="009C69F3"/>
    <w:rsid w:val="009C6B79"/>
    <w:rsid w:val="009C6D81"/>
    <w:rsid w:val="009C73CA"/>
    <w:rsid w:val="009C7483"/>
    <w:rsid w:val="009C75F4"/>
    <w:rsid w:val="009C761B"/>
    <w:rsid w:val="009D0A2B"/>
    <w:rsid w:val="009D0C35"/>
    <w:rsid w:val="009D0F0F"/>
    <w:rsid w:val="009D15FB"/>
    <w:rsid w:val="009D1CFF"/>
    <w:rsid w:val="009D20A3"/>
    <w:rsid w:val="009D2596"/>
    <w:rsid w:val="009D28CB"/>
    <w:rsid w:val="009D2A06"/>
    <w:rsid w:val="009D2F89"/>
    <w:rsid w:val="009D30C1"/>
    <w:rsid w:val="009D3130"/>
    <w:rsid w:val="009D3199"/>
    <w:rsid w:val="009D3200"/>
    <w:rsid w:val="009D3580"/>
    <w:rsid w:val="009D35A3"/>
    <w:rsid w:val="009D4038"/>
    <w:rsid w:val="009D47F0"/>
    <w:rsid w:val="009D4ADA"/>
    <w:rsid w:val="009D4B82"/>
    <w:rsid w:val="009D4F5C"/>
    <w:rsid w:val="009D52B7"/>
    <w:rsid w:val="009D57C0"/>
    <w:rsid w:val="009D5C5A"/>
    <w:rsid w:val="009D5CC9"/>
    <w:rsid w:val="009D6135"/>
    <w:rsid w:val="009D6141"/>
    <w:rsid w:val="009D65AE"/>
    <w:rsid w:val="009D6A80"/>
    <w:rsid w:val="009D7A39"/>
    <w:rsid w:val="009D7B2C"/>
    <w:rsid w:val="009D7E81"/>
    <w:rsid w:val="009E00E2"/>
    <w:rsid w:val="009E02C2"/>
    <w:rsid w:val="009E113E"/>
    <w:rsid w:val="009E1147"/>
    <w:rsid w:val="009E1BE2"/>
    <w:rsid w:val="009E1CCE"/>
    <w:rsid w:val="009E1CD9"/>
    <w:rsid w:val="009E2673"/>
    <w:rsid w:val="009E2A12"/>
    <w:rsid w:val="009E2BEB"/>
    <w:rsid w:val="009E2D5A"/>
    <w:rsid w:val="009E34A3"/>
    <w:rsid w:val="009E35D7"/>
    <w:rsid w:val="009E36DD"/>
    <w:rsid w:val="009E3983"/>
    <w:rsid w:val="009E3B05"/>
    <w:rsid w:val="009E3D6D"/>
    <w:rsid w:val="009E3E2B"/>
    <w:rsid w:val="009E3F6F"/>
    <w:rsid w:val="009E4273"/>
    <w:rsid w:val="009E47DD"/>
    <w:rsid w:val="009E4833"/>
    <w:rsid w:val="009E4CC5"/>
    <w:rsid w:val="009E4FB5"/>
    <w:rsid w:val="009E5076"/>
    <w:rsid w:val="009E5366"/>
    <w:rsid w:val="009E575B"/>
    <w:rsid w:val="009E5E3B"/>
    <w:rsid w:val="009E615F"/>
    <w:rsid w:val="009E65D6"/>
    <w:rsid w:val="009E6B35"/>
    <w:rsid w:val="009E7277"/>
    <w:rsid w:val="009E7756"/>
    <w:rsid w:val="009E775C"/>
    <w:rsid w:val="009E7AED"/>
    <w:rsid w:val="009E7BB6"/>
    <w:rsid w:val="009E7C90"/>
    <w:rsid w:val="009F00D0"/>
    <w:rsid w:val="009F0108"/>
    <w:rsid w:val="009F01A5"/>
    <w:rsid w:val="009F0347"/>
    <w:rsid w:val="009F0404"/>
    <w:rsid w:val="009F085C"/>
    <w:rsid w:val="009F08B4"/>
    <w:rsid w:val="009F0A01"/>
    <w:rsid w:val="009F0A3C"/>
    <w:rsid w:val="009F1189"/>
    <w:rsid w:val="009F16DF"/>
    <w:rsid w:val="009F187B"/>
    <w:rsid w:val="009F197D"/>
    <w:rsid w:val="009F2043"/>
    <w:rsid w:val="009F2271"/>
    <w:rsid w:val="009F2580"/>
    <w:rsid w:val="009F30C4"/>
    <w:rsid w:val="009F31CB"/>
    <w:rsid w:val="009F3DB8"/>
    <w:rsid w:val="009F405A"/>
    <w:rsid w:val="009F44ED"/>
    <w:rsid w:val="009F44F3"/>
    <w:rsid w:val="009F4D02"/>
    <w:rsid w:val="009F4D07"/>
    <w:rsid w:val="009F4DEB"/>
    <w:rsid w:val="009F5046"/>
    <w:rsid w:val="009F5881"/>
    <w:rsid w:val="009F5A7F"/>
    <w:rsid w:val="009F5D73"/>
    <w:rsid w:val="009F60FC"/>
    <w:rsid w:val="009F63E6"/>
    <w:rsid w:val="009F65C2"/>
    <w:rsid w:val="009F65FA"/>
    <w:rsid w:val="009F6898"/>
    <w:rsid w:val="009F693F"/>
    <w:rsid w:val="009F6E8E"/>
    <w:rsid w:val="009F6EB1"/>
    <w:rsid w:val="009F7F5A"/>
    <w:rsid w:val="00A0042E"/>
    <w:rsid w:val="00A009F5"/>
    <w:rsid w:val="00A00A90"/>
    <w:rsid w:val="00A00B59"/>
    <w:rsid w:val="00A00DC8"/>
    <w:rsid w:val="00A01214"/>
    <w:rsid w:val="00A017CF"/>
    <w:rsid w:val="00A01CCD"/>
    <w:rsid w:val="00A024AD"/>
    <w:rsid w:val="00A0274B"/>
    <w:rsid w:val="00A028C6"/>
    <w:rsid w:val="00A02B98"/>
    <w:rsid w:val="00A02E08"/>
    <w:rsid w:val="00A02F63"/>
    <w:rsid w:val="00A0329B"/>
    <w:rsid w:val="00A033C8"/>
    <w:rsid w:val="00A0353F"/>
    <w:rsid w:val="00A0403A"/>
    <w:rsid w:val="00A0403D"/>
    <w:rsid w:val="00A04502"/>
    <w:rsid w:val="00A04762"/>
    <w:rsid w:val="00A04777"/>
    <w:rsid w:val="00A04977"/>
    <w:rsid w:val="00A04BA1"/>
    <w:rsid w:val="00A04D05"/>
    <w:rsid w:val="00A04D72"/>
    <w:rsid w:val="00A052CC"/>
    <w:rsid w:val="00A05BFB"/>
    <w:rsid w:val="00A06085"/>
    <w:rsid w:val="00A0629D"/>
    <w:rsid w:val="00A0640F"/>
    <w:rsid w:val="00A06C83"/>
    <w:rsid w:val="00A07386"/>
    <w:rsid w:val="00A07E09"/>
    <w:rsid w:val="00A10BC5"/>
    <w:rsid w:val="00A10D77"/>
    <w:rsid w:val="00A10EC4"/>
    <w:rsid w:val="00A1127B"/>
    <w:rsid w:val="00A11919"/>
    <w:rsid w:val="00A11D1F"/>
    <w:rsid w:val="00A1283F"/>
    <w:rsid w:val="00A12E2E"/>
    <w:rsid w:val="00A1329B"/>
    <w:rsid w:val="00A134D7"/>
    <w:rsid w:val="00A13DC8"/>
    <w:rsid w:val="00A13EFF"/>
    <w:rsid w:val="00A14257"/>
    <w:rsid w:val="00A14344"/>
    <w:rsid w:val="00A148DF"/>
    <w:rsid w:val="00A14F5A"/>
    <w:rsid w:val="00A15078"/>
    <w:rsid w:val="00A1514A"/>
    <w:rsid w:val="00A157BD"/>
    <w:rsid w:val="00A16A97"/>
    <w:rsid w:val="00A16D6E"/>
    <w:rsid w:val="00A17988"/>
    <w:rsid w:val="00A179C7"/>
    <w:rsid w:val="00A17D9C"/>
    <w:rsid w:val="00A20580"/>
    <w:rsid w:val="00A207E3"/>
    <w:rsid w:val="00A20ADA"/>
    <w:rsid w:val="00A20CEC"/>
    <w:rsid w:val="00A21567"/>
    <w:rsid w:val="00A219EF"/>
    <w:rsid w:val="00A21DEE"/>
    <w:rsid w:val="00A21E9A"/>
    <w:rsid w:val="00A21F0F"/>
    <w:rsid w:val="00A22E65"/>
    <w:rsid w:val="00A2301C"/>
    <w:rsid w:val="00A23278"/>
    <w:rsid w:val="00A23749"/>
    <w:rsid w:val="00A23D44"/>
    <w:rsid w:val="00A23DE5"/>
    <w:rsid w:val="00A243D7"/>
    <w:rsid w:val="00A2497C"/>
    <w:rsid w:val="00A24F03"/>
    <w:rsid w:val="00A2504F"/>
    <w:rsid w:val="00A25727"/>
    <w:rsid w:val="00A2591A"/>
    <w:rsid w:val="00A25E70"/>
    <w:rsid w:val="00A25FFB"/>
    <w:rsid w:val="00A2601E"/>
    <w:rsid w:val="00A261CE"/>
    <w:rsid w:val="00A264AF"/>
    <w:rsid w:val="00A2678E"/>
    <w:rsid w:val="00A26BB7"/>
    <w:rsid w:val="00A26E74"/>
    <w:rsid w:val="00A26F14"/>
    <w:rsid w:val="00A26F3F"/>
    <w:rsid w:val="00A270E0"/>
    <w:rsid w:val="00A27C07"/>
    <w:rsid w:val="00A27E3F"/>
    <w:rsid w:val="00A305EC"/>
    <w:rsid w:val="00A30C64"/>
    <w:rsid w:val="00A315FD"/>
    <w:rsid w:val="00A317DD"/>
    <w:rsid w:val="00A31C4F"/>
    <w:rsid w:val="00A3215C"/>
    <w:rsid w:val="00A32E35"/>
    <w:rsid w:val="00A33721"/>
    <w:rsid w:val="00A33899"/>
    <w:rsid w:val="00A33A49"/>
    <w:rsid w:val="00A33BD4"/>
    <w:rsid w:val="00A3403D"/>
    <w:rsid w:val="00A34098"/>
    <w:rsid w:val="00A34FCA"/>
    <w:rsid w:val="00A352FE"/>
    <w:rsid w:val="00A353A5"/>
    <w:rsid w:val="00A357D0"/>
    <w:rsid w:val="00A357E1"/>
    <w:rsid w:val="00A358BA"/>
    <w:rsid w:val="00A35B27"/>
    <w:rsid w:val="00A35B99"/>
    <w:rsid w:val="00A35EDF"/>
    <w:rsid w:val="00A360E0"/>
    <w:rsid w:val="00A3633D"/>
    <w:rsid w:val="00A36600"/>
    <w:rsid w:val="00A369F7"/>
    <w:rsid w:val="00A36C6D"/>
    <w:rsid w:val="00A36CCC"/>
    <w:rsid w:val="00A36D8F"/>
    <w:rsid w:val="00A3768A"/>
    <w:rsid w:val="00A37EEF"/>
    <w:rsid w:val="00A37F14"/>
    <w:rsid w:val="00A37F55"/>
    <w:rsid w:val="00A40414"/>
    <w:rsid w:val="00A40DFB"/>
    <w:rsid w:val="00A40E4C"/>
    <w:rsid w:val="00A41349"/>
    <w:rsid w:val="00A419F4"/>
    <w:rsid w:val="00A4219F"/>
    <w:rsid w:val="00A427D0"/>
    <w:rsid w:val="00A42EB5"/>
    <w:rsid w:val="00A42F92"/>
    <w:rsid w:val="00A43965"/>
    <w:rsid w:val="00A43A5D"/>
    <w:rsid w:val="00A445D6"/>
    <w:rsid w:val="00A44E02"/>
    <w:rsid w:val="00A4519B"/>
    <w:rsid w:val="00A452C2"/>
    <w:rsid w:val="00A4559D"/>
    <w:rsid w:val="00A45648"/>
    <w:rsid w:val="00A4574C"/>
    <w:rsid w:val="00A45C77"/>
    <w:rsid w:val="00A4626B"/>
    <w:rsid w:val="00A47142"/>
    <w:rsid w:val="00A4799B"/>
    <w:rsid w:val="00A47AB3"/>
    <w:rsid w:val="00A47C65"/>
    <w:rsid w:val="00A502D9"/>
    <w:rsid w:val="00A504C3"/>
    <w:rsid w:val="00A50621"/>
    <w:rsid w:val="00A50CFE"/>
    <w:rsid w:val="00A50ECC"/>
    <w:rsid w:val="00A50FAA"/>
    <w:rsid w:val="00A512A1"/>
    <w:rsid w:val="00A51341"/>
    <w:rsid w:val="00A51466"/>
    <w:rsid w:val="00A5150A"/>
    <w:rsid w:val="00A5174F"/>
    <w:rsid w:val="00A51902"/>
    <w:rsid w:val="00A51913"/>
    <w:rsid w:val="00A521F3"/>
    <w:rsid w:val="00A5220E"/>
    <w:rsid w:val="00A52302"/>
    <w:rsid w:val="00A52345"/>
    <w:rsid w:val="00A526CD"/>
    <w:rsid w:val="00A52BC0"/>
    <w:rsid w:val="00A52C57"/>
    <w:rsid w:val="00A53473"/>
    <w:rsid w:val="00A53528"/>
    <w:rsid w:val="00A53715"/>
    <w:rsid w:val="00A5396E"/>
    <w:rsid w:val="00A5425D"/>
    <w:rsid w:val="00A5437F"/>
    <w:rsid w:val="00A54AF7"/>
    <w:rsid w:val="00A54EE1"/>
    <w:rsid w:val="00A5544B"/>
    <w:rsid w:val="00A55C27"/>
    <w:rsid w:val="00A55D0B"/>
    <w:rsid w:val="00A55EF4"/>
    <w:rsid w:val="00A560AF"/>
    <w:rsid w:val="00A5632D"/>
    <w:rsid w:val="00A563A8"/>
    <w:rsid w:val="00A56E22"/>
    <w:rsid w:val="00A56EAA"/>
    <w:rsid w:val="00A56F55"/>
    <w:rsid w:val="00A56F70"/>
    <w:rsid w:val="00A57342"/>
    <w:rsid w:val="00A57900"/>
    <w:rsid w:val="00A5794B"/>
    <w:rsid w:val="00A60335"/>
    <w:rsid w:val="00A6065D"/>
    <w:rsid w:val="00A60791"/>
    <w:rsid w:val="00A60CA2"/>
    <w:rsid w:val="00A61671"/>
    <w:rsid w:val="00A619C6"/>
    <w:rsid w:val="00A6250E"/>
    <w:rsid w:val="00A627CB"/>
    <w:rsid w:val="00A62917"/>
    <w:rsid w:val="00A62D7C"/>
    <w:rsid w:val="00A63E4E"/>
    <w:rsid w:val="00A645AD"/>
    <w:rsid w:val="00A646AD"/>
    <w:rsid w:val="00A6476F"/>
    <w:rsid w:val="00A64B42"/>
    <w:rsid w:val="00A65050"/>
    <w:rsid w:val="00A65855"/>
    <w:rsid w:val="00A666F5"/>
    <w:rsid w:val="00A66DF5"/>
    <w:rsid w:val="00A66E2B"/>
    <w:rsid w:val="00A67167"/>
    <w:rsid w:val="00A67374"/>
    <w:rsid w:val="00A67570"/>
    <w:rsid w:val="00A67790"/>
    <w:rsid w:val="00A677E2"/>
    <w:rsid w:val="00A67DD7"/>
    <w:rsid w:val="00A702C1"/>
    <w:rsid w:val="00A708C1"/>
    <w:rsid w:val="00A70B30"/>
    <w:rsid w:val="00A70C1D"/>
    <w:rsid w:val="00A711A5"/>
    <w:rsid w:val="00A711E0"/>
    <w:rsid w:val="00A71236"/>
    <w:rsid w:val="00A712D1"/>
    <w:rsid w:val="00A7156C"/>
    <w:rsid w:val="00A71900"/>
    <w:rsid w:val="00A7216F"/>
    <w:rsid w:val="00A7244D"/>
    <w:rsid w:val="00A72583"/>
    <w:rsid w:val="00A72A2E"/>
    <w:rsid w:val="00A73029"/>
    <w:rsid w:val="00A73D70"/>
    <w:rsid w:val="00A73FE5"/>
    <w:rsid w:val="00A741E5"/>
    <w:rsid w:val="00A74A26"/>
    <w:rsid w:val="00A75024"/>
    <w:rsid w:val="00A7516C"/>
    <w:rsid w:val="00A75911"/>
    <w:rsid w:val="00A75CFB"/>
    <w:rsid w:val="00A76177"/>
    <w:rsid w:val="00A76D08"/>
    <w:rsid w:val="00A77021"/>
    <w:rsid w:val="00A77550"/>
    <w:rsid w:val="00A77820"/>
    <w:rsid w:val="00A77A9F"/>
    <w:rsid w:val="00A801FF"/>
    <w:rsid w:val="00A803BA"/>
    <w:rsid w:val="00A806F9"/>
    <w:rsid w:val="00A81062"/>
    <w:rsid w:val="00A8110D"/>
    <w:rsid w:val="00A812C6"/>
    <w:rsid w:val="00A8133E"/>
    <w:rsid w:val="00A81469"/>
    <w:rsid w:val="00A816FC"/>
    <w:rsid w:val="00A82146"/>
    <w:rsid w:val="00A824A5"/>
    <w:rsid w:val="00A82821"/>
    <w:rsid w:val="00A82D8A"/>
    <w:rsid w:val="00A82E88"/>
    <w:rsid w:val="00A82F3C"/>
    <w:rsid w:val="00A8326D"/>
    <w:rsid w:val="00A844CF"/>
    <w:rsid w:val="00A844DA"/>
    <w:rsid w:val="00A84DCD"/>
    <w:rsid w:val="00A851DB"/>
    <w:rsid w:val="00A8573F"/>
    <w:rsid w:val="00A85A76"/>
    <w:rsid w:val="00A85B53"/>
    <w:rsid w:val="00A85BD3"/>
    <w:rsid w:val="00A85D2F"/>
    <w:rsid w:val="00A85E71"/>
    <w:rsid w:val="00A85F8F"/>
    <w:rsid w:val="00A86122"/>
    <w:rsid w:val="00A8614C"/>
    <w:rsid w:val="00A87621"/>
    <w:rsid w:val="00A87633"/>
    <w:rsid w:val="00A87809"/>
    <w:rsid w:val="00A87C64"/>
    <w:rsid w:val="00A87E73"/>
    <w:rsid w:val="00A87EC6"/>
    <w:rsid w:val="00A87EE5"/>
    <w:rsid w:val="00A87EFE"/>
    <w:rsid w:val="00A903F1"/>
    <w:rsid w:val="00A9061B"/>
    <w:rsid w:val="00A9069A"/>
    <w:rsid w:val="00A90796"/>
    <w:rsid w:val="00A9084A"/>
    <w:rsid w:val="00A909C3"/>
    <w:rsid w:val="00A90D19"/>
    <w:rsid w:val="00A90E57"/>
    <w:rsid w:val="00A914C0"/>
    <w:rsid w:val="00A91B93"/>
    <w:rsid w:val="00A92303"/>
    <w:rsid w:val="00A92453"/>
    <w:rsid w:val="00A925F0"/>
    <w:rsid w:val="00A929C2"/>
    <w:rsid w:val="00A92B15"/>
    <w:rsid w:val="00A92D40"/>
    <w:rsid w:val="00A92F9F"/>
    <w:rsid w:val="00A937FF"/>
    <w:rsid w:val="00A940C3"/>
    <w:rsid w:val="00A947D5"/>
    <w:rsid w:val="00A94A14"/>
    <w:rsid w:val="00A94CFF"/>
    <w:rsid w:val="00A950D8"/>
    <w:rsid w:val="00A95316"/>
    <w:rsid w:val="00A957BE"/>
    <w:rsid w:val="00A95A9B"/>
    <w:rsid w:val="00A95AF2"/>
    <w:rsid w:val="00A95CE0"/>
    <w:rsid w:val="00A95DB5"/>
    <w:rsid w:val="00A96336"/>
    <w:rsid w:val="00A963AC"/>
    <w:rsid w:val="00A976E2"/>
    <w:rsid w:val="00A97A35"/>
    <w:rsid w:val="00A97C64"/>
    <w:rsid w:val="00A97E35"/>
    <w:rsid w:val="00AA032C"/>
    <w:rsid w:val="00AA0585"/>
    <w:rsid w:val="00AA06A3"/>
    <w:rsid w:val="00AA0F23"/>
    <w:rsid w:val="00AA0F4B"/>
    <w:rsid w:val="00AA109A"/>
    <w:rsid w:val="00AA1321"/>
    <w:rsid w:val="00AA19A1"/>
    <w:rsid w:val="00AA1EC7"/>
    <w:rsid w:val="00AA27A3"/>
    <w:rsid w:val="00AA2967"/>
    <w:rsid w:val="00AA2A76"/>
    <w:rsid w:val="00AA2CD6"/>
    <w:rsid w:val="00AA2D78"/>
    <w:rsid w:val="00AA31E5"/>
    <w:rsid w:val="00AA3399"/>
    <w:rsid w:val="00AA3F8A"/>
    <w:rsid w:val="00AA46C6"/>
    <w:rsid w:val="00AA48A6"/>
    <w:rsid w:val="00AA5D17"/>
    <w:rsid w:val="00AA66A4"/>
    <w:rsid w:val="00AA67D3"/>
    <w:rsid w:val="00AA6898"/>
    <w:rsid w:val="00AA68A2"/>
    <w:rsid w:val="00AA68AE"/>
    <w:rsid w:val="00AA68D0"/>
    <w:rsid w:val="00AA6D91"/>
    <w:rsid w:val="00AA6E7C"/>
    <w:rsid w:val="00AA6EB0"/>
    <w:rsid w:val="00AA745A"/>
    <w:rsid w:val="00AA74CB"/>
    <w:rsid w:val="00AA7BFC"/>
    <w:rsid w:val="00AA7CC5"/>
    <w:rsid w:val="00AB0CCB"/>
    <w:rsid w:val="00AB17E2"/>
    <w:rsid w:val="00AB1E5A"/>
    <w:rsid w:val="00AB1E5F"/>
    <w:rsid w:val="00AB236C"/>
    <w:rsid w:val="00AB25B2"/>
    <w:rsid w:val="00AB2677"/>
    <w:rsid w:val="00AB26A7"/>
    <w:rsid w:val="00AB28E8"/>
    <w:rsid w:val="00AB2CF0"/>
    <w:rsid w:val="00AB2E1C"/>
    <w:rsid w:val="00AB378E"/>
    <w:rsid w:val="00AB3B3F"/>
    <w:rsid w:val="00AB3B93"/>
    <w:rsid w:val="00AB3FB2"/>
    <w:rsid w:val="00AB40EF"/>
    <w:rsid w:val="00AB4186"/>
    <w:rsid w:val="00AB5239"/>
    <w:rsid w:val="00AB5765"/>
    <w:rsid w:val="00AB6305"/>
    <w:rsid w:val="00AB65A2"/>
    <w:rsid w:val="00AB6B21"/>
    <w:rsid w:val="00AB7959"/>
    <w:rsid w:val="00AB7CD2"/>
    <w:rsid w:val="00AB7EFF"/>
    <w:rsid w:val="00AC0732"/>
    <w:rsid w:val="00AC08CF"/>
    <w:rsid w:val="00AC0986"/>
    <w:rsid w:val="00AC0E0A"/>
    <w:rsid w:val="00AC0FD1"/>
    <w:rsid w:val="00AC1309"/>
    <w:rsid w:val="00AC1550"/>
    <w:rsid w:val="00AC1569"/>
    <w:rsid w:val="00AC191F"/>
    <w:rsid w:val="00AC1C19"/>
    <w:rsid w:val="00AC1E60"/>
    <w:rsid w:val="00AC2CE0"/>
    <w:rsid w:val="00AC3234"/>
    <w:rsid w:val="00AC340A"/>
    <w:rsid w:val="00AC3424"/>
    <w:rsid w:val="00AC3491"/>
    <w:rsid w:val="00AC35AB"/>
    <w:rsid w:val="00AC3D04"/>
    <w:rsid w:val="00AC467D"/>
    <w:rsid w:val="00AC4689"/>
    <w:rsid w:val="00AC4929"/>
    <w:rsid w:val="00AC499A"/>
    <w:rsid w:val="00AC49C3"/>
    <w:rsid w:val="00AC50B3"/>
    <w:rsid w:val="00AC515A"/>
    <w:rsid w:val="00AC5F97"/>
    <w:rsid w:val="00AC6231"/>
    <w:rsid w:val="00AC6374"/>
    <w:rsid w:val="00AC65FB"/>
    <w:rsid w:val="00AC6DAD"/>
    <w:rsid w:val="00AC6E0A"/>
    <w:rsid w:val="00AC6EA3"/>
    <w:rsid w:val="00AC709D"/>
    <w:rsid w:val="00AC7158"/>
    <w:rsid w:val="00AC7239"/>
    <w:rsid w:val="00AC74FB"/>
    <w:rsid w:val="00AC7561"/>
    <w:rsid w:val="00AC79B4"/>
    <w:rsid w:val="00AC7DE9"/>
    <w:rsid w:val="00AC7FC4"/>
    <w:rsid w:val="00AD0433"/>
    <w:rsid w:val="00AD0598"/>
    <w:rsid w:val="00AD06D4"/>
    <w:rsid w:val="00AD0769"/>
    <w:rsid w:val="00AD0871"/>
    <w:rsid w:val="00AD08F5"/>
    <w:rsid w:val="00AD0DF9"/>
    <w:rsid w:val="00AD1BF2"/>
    <w:rsid w:val="00AD1EBC"/>
    <w:rsid w:val="00AD2040"/>
    <w:rsid w:val="00AD2421"/>
    <w:rsid w:val="00AD2527"/>
    <w:rsid w:val="00AD26F6"/>
    <w:rsid w:val="00AD282E"/>
    <w:rsid w:val="00AD29D1"/>
    <w:rsid w:val="00AD2BCA"/>
    <w:rsid w:val="00AD2BE4"/>
    <w:rsid w:val="00AD3004"/>
    <w:rsid w:val="00AD3042"/>
    <w:rsid w:val="00AD3245"/>
    <w:rsid w:val="00AD347C"/>
    <w:rsid w:val="00AD3579"/>
    <w:rsid w:val="00AD35D0"/>
    <w:rsid w:val="00AD3731"/>
    <w:rsid w:val="00AD386D"/>
    <w:rsid w:val="00AD3F1A"/>
    <w:rsid w:val="00AD426E"/>
    <w:rsid w:val="00AD44F4"/>
    <w:rsid w:val="00AD466E"/>
    <w:rsid w:val="00AD5534"/>
    <w:rsid w:val="00AD55FA"/>
    <w:rsid w:val="00AD60AC"/>
    <w:rsid w:val="00AD6114"/>
    <w:rsid w:val="00AD6277"/>
    <w:rsid w:val="00AD668E"/>
    <w:rsid w:val="00AD754D"/>
    <w:rsid w:val="00AD75D7"/>
    <w:rsid w:val="00AD75E0"/>
    <w:rsid w:val="00AD77BB"/>
    <w:rsid w:val="00AD7B98"/>
    <w:rsid w:val="00AD7E34"/>
    <w:rsid w:val="00AE003F"/>
    <w:rsid w:val="00AE0352"/>
    <w:rsid w:val="00AE03B0"/>
    <w:rsid w:val="00AE0572"/>
    <w:rsid w:val="00AE0C7C"/>
    <w:rsid w:val="00AE0CC0"/>
    <w:rsid w:val="00AE145F"/>
    <w:rsid w:val="00AE18DD"/>
    <w:rsid w:val="00AE1A07"/>
    <w:rsid w:val="00AE2568"/>
    <w:rsid w:val="00AE26C3"/>
    <w:rsid w:val="00AE26FA"/>
    <w:rsid w:val="00AE28CE"/>
    <w:rsid w:val="00AE2BDC"/>
    <w:rsid w:val="00AE3659"/>
    <w:rsid w:val="00AE378F"/>
    <w:rsid w:val="00AE3796"/>
    <w:rsid w:val="00AE3FA5"/>
    <w:rsid w:val="00AE3FFC"/>
    <w:rsid w:val="00AE41C8"/>
    <w:rsid w:val="00AE4588"/>
    <w:rsid w:val="00AE547A"/>
    <w:rsid w:val="00AE5E57"/>
    <w:rsid w:val="00AE61C5"/>
    <w:rsid w:val="00AE6A82"/>
    <w:rsid w:val="00AE6DFD"/>
    <w:rsid w:val="00AE6F0D"/>
    <w:rsid w:val="00AE71EB"/>
    <w:rsid w:val="00AE795F"/>
    <w:rsid w:val="00AE79BF"/>
    <w:rsid w:val="00AF01DB"/>
    <w:rsid w:val="00AF0520"/>
    <w:rsid w:val="00AF0B61"/>
    <w:rsid w:val="00AF0B87"/>
    <w:rsid w:val="00AF0E20"/>
    <w:rsid w:val="00AF1448"/>
    <w:rsid w:val="00AF1E68"/>
    <w:rsid w:val="00AF1EF7"/>
    <w:rsid w:val="00AF1FED"/>
    <w:rsid w:val="00AF2077"/>
    <w:rsid w:val="00AF20A2"/>
    <w:rsid w:val="00AF2447"/>
    <w:rsid w:val="00AF2CBD"/>
    <w:rsid w:val="00AF307F"/>
    <w:rsid w:val="00AF3687"/>
    <w:rsid w:val="00AF377D"/>
    <w:rsid w:val="00AF3913"/>
    <w:rsid w:val="00AF3A8F"/>
    <w:rsid w:val="00AF3AC4"/>
    <w:rsid w:val="00AF3B96"/>
    <w:rsid w:val="00AF3F36"/>
    <w:rsid w:val="00AF3FD4"/>
    <w:rsid w:val="00AF506D"/>
    <w:rsid w:val="00AF51DC"/>
    <w:rsid w:val="00AF540C"/>
    <w:rsid w:val="00AF5690"/>
    <w:rsid w:val="00AF56FA"/>
    <w:rsid w:val="00AF5B54"/>
    <w:rsid w:val="00AF5BEA"/>
    <w:rsid w:val="00AF61C3"/>
    <w:rsid w:val="00AF6274"/>
    <w:rsid w:val="00AF6317"/>
    <w:rsid w:val="00AF6560"/>
    <w:rsid w:val="00AF67FB"/>
    <w:rsid w:val="00AF6F2F"/>
    <w:rsid w:val="00AF7249"/>
    <w:rsid w:val="00AF7528"/>
    <w:rsid w:val="00AF75D3"/>
    <w:rsid w:val="00AF7FBD"/>
    <w:rsid w:val="00B00200"/>
    <w:rsid w:val="00B0039C"/>
    <w:rsid w:val="00B005B3"/>
    <w:rsid w:val="00B0161B"/>
    <w:rsid w:val="00B0192F"/>
    <w:rsid w:val="00B02072"/>
    <w:rsid w:val="00B02121"/>
    <w:rsid w:val="00B026D5"/>
    <w:rsid w:val="00B027FE"/>
    <w:rsid w:val="00B02A69"/>
    <w:rsid w:val="00B02F9A"/>
    <w:rsid w:val="00B03863"/>
    <w:rsid w:val="00B03988"/>
    <w:rsid w:val="00B03A26"/>
    <w:rsid w:val="00B03D5B"/>
    <w:rsid w:val="00B045CA"/>
    <w:rsid w:val="00B04947"/>
    <w:rsid w:val="00B04D7B"/>
    <w:rsid w:val="00B04E72"/>
    <w:rsid w:val="00B04EC5"/>
    <w:rsid w:val="00B050C6"/>
    <w:rsid w:val="00B054E3"/>
    <w:rsid w:val="00B05592"/>
    <w:rsid w:val="00B05C85"/>
    <w:rsid w:val="00B05F16"/>
    <w:rsid w:val="00B06266"/>
    <w:rsid w:val="00B06CA9"/>
    <w:rsid w:val="00B06DDA"/>
    <w:rsid w:val="00B0714A"/>
    <w:rsid w:val="00B07555"/>
    <w:rsid w:val="00B075D7"/>
    <w:rsid w:val="00B076ED"/>
    <w:rsid w:val="00B07D6A"/>
    <w:rsid w:val="00B10460"/>
    <w:rsid w:val="00B10559"/>
    <w:rsid w:val="00B107F8"/>
    <w:rsid w:val="00B10ADE"/>
    <w:rsid w:val="00B10DA3"/>
    <w:rsid w:val="00B11294"/>
    <w:rsid w:val="00B11BA8"/>
    <w:rsid w:val="00B12754"/>
    <w:rsid w:val="00B12A88"/>
    <w:rsid w:val="00B131B6"/>
    <w:rsid w:val="00B1321C"/>
    <w:rsid w:val="00B13226"/>
    <w:rsid w:val="00B13470"/>
    <w:rsid w:val="00B134AE"/>
    <w:rsid w:val="00B136A5"/>
    <w:rsid w:val="00B139BA"/>
    <w:rsid w:val="00B14316"/>
    <w:rsid w:val="00B14850"/>
    <w:rsid w:val="00B14BC9"/>
    <w:rsid w:val="00B14CFF"/>
    <w:rsid w:val="00B153BB"/>
    <w:rsid w:val="00B154D4"/>
    <w:rsid w:val="00B156C8"/>
    <w:rsid w:val="00B1595A"/>
    <w:rsid w:val="00B15B45"/>
    <w:rsid w:val="00B16083"/>
    <w:rsid w:val="00B161B0"/>
    <w:rsid w:val="00B1629C"/>
    <w:rsid w:val="00B162EB"/>
    <w:rsid w:val="00B1668F"/>
    <w:rsid w:val="00B1684A"/>
    <w:rsid w:val="00B168B1"/>
    <w:rsid w:val="00B169B2"/>
    <w:rsid w:val="00B16CBD"/>
    <w:rsid w:val="00B16F42"/>
    <w:rsid w:val="00B170BA"/>
    <w:rsid w:val="00B172C4"/>
    <w:rsid w:val="00B174C4"/>
    <w:rsid w:val="00B175E4"/>
    <w:rsid w:val="00B17CB9"/>
    <w:rsid w:val="00B205E1"/>
    <w:rsid w:val="00B21305"/>
    <w:rsid w:val="00B2165A"/>
    <w:rsid w:val="00B21F9E"/>
    <w:rsid w:val="00B21FD9"/>
    <w:rsid w:val="00B2232D"/>
    <w:rsid w:val="00B22471"/>
    <w:rsid w:val="00B2291A"/>
    <w:rsid w:val="00B22F41"/>
    <w:rsid w:val="00B2372A"/>
    <w:rsid w:val="00B23B29"/>
    <w:rsid w:val="00B242ED"/>
    <w:rsid w:val="00B244E5"/>
    <w:rsid w:val="00B2510F"/>
    <w:rsid w:val="00B25302"/>
    <w:rsid w:val="00B25FD6"/>
    <w:rsid w:val="00B2630D"/>
    <w:rsid w:val="00B26954"/>
    <w:rsid w:val="00B26B7F"/>
    <w:rsid w:val="00B26BD5"/>
    <w:rsid w:val="00B26C32"/>
    <w:rsid w:val="00B26DD5"/>
    <w:rsid w:val="00B275A6"/>
    <w:rsid w:val="00B277D1"/>
    <w:rsid w:val="00B2788F"/>
    <w:rsid w:val="00B27B67"/>
    <w:rsid w:val="00B27BB9"/>
    <w:rsid w:val="00B27C29"/>
    <w:rsid w:val="00B27CE8"/>
    <w:rsid w:val="00B27EC2"/>
    <w:rsid w:val="00B27F34"/>
    <w:rsid w:val="00B301DE"/>
    <w:rsid w:val="00B30666"/>
    <w:rsid w:val="00B3074D"/>
    <w:rsid w:val="00B30E16"/>
    <w:rsid w:val="00B31483"/>
    <w:rsid w:val="00B31514"/>
    <w:rsid w:val="00B31576"/>
    <w:rsid w:val="00B3160F"/>
    <w:rsid w:val="00B316AE"/>
    <w:rsid w:val="00B317AF"/>
    <w:rsid w:val="00B31921"/>
    <w:rsid w:val="00B32001"/>
    <w:rsid w:val="00B32056"/>
    <w:rsid w:val="00B32118"/>
    <w:rsid w:val="00B321C1"/>
    <w:rsid w:val="00B325E3"/>
    <w:rsid w:val="00B32D53"/>
    <w:rsid w:val="00B334CD"/>
    <w:rsid w:val="00B338DE"/>
    <w:rsid w:val="00B339E8"/>
    <w:rsid w:val="00B33D81"/>
    <w:rsid w:val="00B341F6"/>
    <w:rsid w:val="00B341F8"/>
    <w:rsid w:val="00B34201"/>
    <w:rsid w:val="00B342A2"/>
    <w:rsid w:val="00B34357"/>
    <w:rsid w:val="00B3450E"/>
    <w:rsid w:val="00B34770"/>
    <w:rsid w:val="00B34C3C"/>
    <w:rsid w:val="00B34C54"/>
    <w:rsid w:val="00B35636"/>
    <w:rsid w:val="00B358DF"/>
    <w:rsid w:val="00B35DAB"/>
    <w:rsid w:val="00B35DB6"/>
    <w:rsid w:val="00B36994"/>
    <w:rsid w:val="00B36BED"/>
    <w:rsid w:val="00B37696"/>
    <w:rsid w:val="00B37D8B"/>
    <w:rsid w:val="00B37DF7"/>
    <w:rsid w:val="00B37F7B"/>
    <w:rsid w:val="00B4088B"/>
    <w:rsid w:val="00B40B74"/>
    <w:rsid w:val="00B4139A"/>
    <w:rsid w:val="00B41435"/>
    <w:rsid w:val="00B416E4"/>
    <w:rsid w:val="00B418BF"/>
    <w:rsid w:val="00B41B62"/>
    <w:rsid w:val="00B41BD1"/>
    <w:rsid w:val="00B41F45"/>
    <w:rsid w:val="00B4242D"/>
    <w:rsid w:val="00B42647"/>
    <w:rsid w:val="00B42C40"/>
    <w:rsid w:val="00B42E19"/>
    <w:rsid w:val="00B43053"/>
    <w:rsid w:val="00B44216"/>
    <w:rsid w:val="00B447D3"/>
    <w:rsid w:val="00B44A47"/>
    <w:rsid w:val="00B44A75"/>
    <w:rsid w:val="00B44C36"/>
    <w:rsid w:val="00B44EE1"/>
    <w:rsid w:val="00B45249"/>
    <w:rsid w:val="00B454DC"/>
    <w:rsid w:val="00B4591D"/>
    <w:rsid w:val="00B46376"/>
    <w:rsid w:val="00B465B5"/>
    <w:rsid w:val="00B468F5"/>
    <w:rsid w:val="00B46DFB"/>
    <w:rsid w:val="00B477B4"/>
    <w:rsid w:val="00B47E5E"/>
    <w:rsid w:val="00B504CE"/>
    <w:rsid w:val="00B50BAA"/>
    <w:rsid w:val="00B50CDF"/>
    <w:rsid w:val="00B50D3C"/>
    <w:rsid w:val="00B50F32"/>
    <w:rsid w:val="00B51360"/>
    <w:rsid w:val="00B516E4"/>
    <w:rsid w:val="00B51977"/>
    <w:rsid w:val="00B51C83"/>
    <w:rsid w:val="00B51F2F"/>
    <w:rsid w:val="00B52B3F"/>
    <w:rsid w:val="00B53016"/>
    <w:rsid w:val="00B54523"/>
    <w:rsid w:val="00B5494C"/>
    <w:rsid w:val="00B54B94"/>
    <w:rsid w:val="00B55033"/>
    <w:rsid w:val="00B552AD"/>
    <w:rsid w:val="00B55BA5"/>
    <w:rsid w:val="00B565CA"/>
    <w:rsid w:val="00B56B15"/>
    <w:rsid w:val="00B5715B"/>
    <w:rsid w:val="00B575E9"/>
    <w:rsid w:val="00B576A4"/>
    <w:rsid w:val="00B57D6F"/>
    <w:rsid w:val="00B605C6"/>
    <w:rsid w:val="00B60886"/>
    <w:rsid w:val="00B60EEA"/>
    <w:rsid w:val="00B6109C"/>
    <w:rsid w:val="00B61C32"/>
    <w:rsid w:val="00B61FC8"/>
    <w:rsid w:val="00B62F72"/>
    <w:rsid w:val="00B6378A"/>
    <w:rsid w:val="00B6398C"/>
    <w:rsid w:val="00B63C8C"/>
    <w:rsid w:val="00B63FF5"/>
    <w:rsid w:val="00B64003"/>
    <w:rsid w:val="00B644F7"/>
    <w:rsid w:val="00B64881"/>
    <w:rsid w:val="00B649B8"/>
    <w:rsid w:val="00B6526A"/>
    <w:rsid w:val="00B65CC7"/>
    <w:rsid w:val="00B66248"/>
    <w:rsid w:val="00B66914"/>
    <w:rsid w:val="00B66AAB"/>
    <w:rsid w:val="00B66D7C"/>
    <w:rsid w:val="00B677DB"/>
    <w:rsid w:val="00B679B7"/>
    <w:rsid w:val="00B67DAC"/>
    <w:rsid w:val="00B67F64"/>
    <w:rsid w:val="00B7049F"/>
    <w:rsid w:val="00B70969"/>
    <w:rsid w:val="00B70B0C"/>
    <w:rsid w:val="00B71346"/>
    <w:rsid w:val="00B715C7"/>
    <w:rsid w:val="00B717E7"/>
    <w:rsid w:val="00B718B9"/>
    <w:rsid w:val="00B71F05"/>
    <w:rsid w:val="00B7211E"/>
    <w:rsid w:val="00B722FE"/>
    <w:rsid w:val="00B724F0"/>
    <w:rsid w:val="00B7283B"/>
    <w:rsid w:val="00B73068"/>
    <w:rsid w:val="00B73360"/>
    <w:rsid w:val="00B736A6"/>
    <w:rsid w:val="00B738E4"/>
    <w:rsid w:val="00B73936"/>
    <w:rsid w:val="00B73956"/>
    <w:rsid w:val="00B73A6E"/>
    <w:rsid w:val="00B73B86"/>
    <w:rsid w:val="00B74A63"/>
    <w:rsid w:val="00B74DF1"/>
    <w:rsid w:val="00B75394"/>
    <w:rsid w:val="00B7592B"/>
    <w:rsid w:val="00B75C1C"/>
    <w:rsid w:val="00B75DC0"/>
    <w:rsid w:val="00B76050"/>
    <w:rsid w:val="00B76464"/>
    <w:rsid w:val="00B77145"/>
    <w:rsid w:val="00B77BB1"/>
    <w:rsid w:val="00B77C34"/>
    <w:rsid w:val="00B77CA4"/>
    <w:rsid w:val="00B80B53"/>
    <w:rsid w:val="00B816B0"/>
    <w:rsid w:val="00B81895"/>
    <w:rsid w:val="00B81F1C"/>
    <w:rsid w:val="00B82719"/>
    <w:rsid w:val="00B83B1D"/>
    <w:rsid w:val="00B83B7C"/>
    <w:rsid w:val="00B83DF2"/>
    <w:rsid w:val="00B843F7"/>
    <w:rsid w:val="00B8479F"/>
    <w:rsid w:val="00B8482F"/>
    <w:rsid w:val="00B849C8"/>
    <w:rsid w:val="00B849EF"/>
    <w:rsid w:val="00B84C0C"/>
    <w:rsid w:val="00B84C8D"/>
    <w:rsid w:val="00B84CF0"/>
    <w:rsid w:val="00B84DEE"/>
    <w:rsid w:val="00B84E10"/>
    <w:rsid w:val="00B852CD"/>
    <w:rsid w:val="00B852F1"/>
    <w:rsid w:val="00B8591F"/>
    <w:rsid w:val="00B85AA9"/>
    <w:rsid w:val="00B85C05"/>
    <w:rsid w:val="00B85E7F"/>
    <w:rsid w:val="00B860AC"/>
    <w:rsid w:val="00B86725"/>
    <w:rsid w:val="00B869FA"/>
    <w:rsid w:val="00B86A57"/>
    <w:rsid w:val="00B86C70"/>
    <w:rsid w:val="00B86E79"/>
    <w:rsid w:val="00B87C92"/>
    <w:rsid w:val="00B90662"/>
    <w:rsid w:val="00B90E1D"/>
    <w:rsid w:val="00B90EE9"/>
    <w:rsid w:val="00B90FCE"/>
    <w:rsid w:val="00B91CF2"/>
    <w:rsid w:val="00B91D07"/>
    <w:rsid w:val="00B9286B"/>
    <w:rsid w:val="00B93838"/>
    <w:rsid w:val="00B93D12"/>
    <w:rsid w:val="00B93D6C"/>
    <w:rsid w:val="00B94137"/>
    <w:rsid w:val="00B94201"/>
    <w:rsid w:val="00B942F9"/>
    <w:rsid w:val="00B94644"/>
    <w:rsid w:val="00B94939"/>
    <w:rsid w:val="00B94AC5"/>
    <w:rsid w:val="00B94C76"/>
    <w:rsid w:val="00B95255"/>
    <w:rsid w:val="00B952C1"/>
    <w:rsid w:val="00B96399"/>
    <w:rsid w:val="00B96575"/>
    <w:rsid w:val="00B9662C"/>
    <w:rsid w:val="00B9668D"/>
    <w:rsid w:val="00B96769"/>
    <w:rsid w:val="00B96ADF"/>
    <w:rsid w:val="00B96CEB"/>
    <w:rsid w:val="00B97454"/>
    <w:rsid w:val="00B97C2B"/>
    <w:rsid w:val="00B97D49"/>
    <w:rsid w:val="00BA01CB"/>
    <w:rsid w:val="00BA021F"/>
    <w:rsid w:val="00BA1598"/>
    <w:rsid w:val="00BA16B4"/>
    <w:rsid w:val="00BA1F9E"/>
    <w:rsid w:val="00BA229F"/>
    <w:rsid w:val="00BA2825"/>
    <w:rsid w:val="00BA28DA"/>
    <w:rsid w:val="00BA2A86"/>
    <w:rsid w:val="00BA3117"/>
    <w:rsid w:val="00BA3894"/>
    <w:rsid w:val="00BA3FBF"/>
    <w:rsid w:val="00BA419B"/>
    <w:rsid w:val="00BA41E8"/>
    <w:rsid w:val="00BA41F0"/>
    <w:rsid w:val="00BA4500"/>
    <w:rsid w:val="00BA46E3"/>
    <w:rsid w:val="00BA4CF4"/>
    <w:rsid w:val="00BA4ED0"/>
    <w:rsid w:val="00BA4F53"/>
    <w:rsid w:val="00BA50F6"/>
    <w:rsid w:val="00BA5382"/>
    <w:rsid w:val="00BA5804"/>
    <w:rsid w:val="00BA58BA"/>
    <w:rsid w:val="00BA5960"/>
    <w:rsid w:val="00BA5A33"/>
    <w:rsid w:val="00BA60C5"/>
    <w:rsid w:val="00BA6437"/>
    <w:rsid w:val="00BA6683"/>
    <w:rsid w:val="00BA66EF"/>
    <w:rsid w:val="00BA6A69"/>
    <w:rsid w:val="00BA6A7A"/>
    <w:rsid w:val="00BA6C5F"/>
    <w:rsid w:val="00BA6E92"/>
    <w:rsid w:val="00BA6F31"/>
    <w:rsid w:val="00BA7035"/>
    <w:rsid w:val="00BA7162"/>
    <w:rsid w:val="00BA7220"/>
    <w:rsid w:val="00BA73ED"/>
    <w:rsid w:val="00BA7C8E"/>
    <w:rsid w:val="00BB0335"/>
    <w:rsid w:val="00BB07B0"/>
    <w:rsid w:val="00BB0A45"/>
    <w:rsid w:val="00BB0BFC"/>
    <w:rsid w:val="00BB0EDA"/>
    <w:rsid w:val="00BB1139"/>
    <w:rsid w:val="00BB142B"/>
    <w:rsid w:val="00BB1505"/>
    <w:rsid w:val="00BB169F"/>
    <w:rsid w:val="00BB25B5"/>
    <w:rsid w:val="00BB28EB"/>
    <w:rsid w:val="00BB2F75"/>
    <w:rsid w:val="00BB2F8A"/>
    <w:rsid w:val="00BB3096"/>
    <w:rsid w:val="00BB31BB"/>
    <w:rsid w:val="00BB35E2"/>
    <w:rsid w:val="00BB38C2"/>
    <w:rsid w:val="00BB3E4D"/>
    <w:rsid w:val="00BB4088"/>
    <w:rsid w:val="00BB464F"/>
    <w:rsid w:val="00BB5163"/>
    <w:rsid w:val="00BB52D1"/>
    <w:rsid w:val="00BB56B1"/>
    <w:rsid w:val="00BB5BE7"/>
    <w:rsid w:val="00BB5D8B"/>
    <w:rsid w:val="00BB6714"/>
    <w:rsid w:val="00BB6835"/>
    <w:rsid w:val="00BB6AD2"/>
    <w:rsid w:val="00BB6B7C"/>
    <w:rsid w:val="00BB70D8"/>
    <w:rsid w:val="00BB72E4"/>
    <w:rsid w:val="00BB78B9"/>
    <w:rsid w:val="00BB7A50"/>
    <w:rsid w:val="00BB7DFD"/>
    <w:rsid w:val="00BC004B"/>
    <w:rsid w:val="00BC008C"/>
    <w:rsid w:val="00BC03B2"/>
    <w:rsid w:val="00BC0939"/>
    <w:rsid w:val="00BC09B4"/>
    <w:rsid w:val="00BC0AF5"/>
    <w:rsid w:val="00BC0C96"/>
    <w:rsid w:val="00BC1407"/>
    <w:rsid w:val="00BC1577"/>
    <w:rsid w:val="00BC22D4"/>
    <w:rsid w:val="00BC28BD"/>
    <w:rsid w:val="00BC2A77"/>
    <w:rsid w:val="00BC2E3B"/>
    <w:rsid w:val="00BC3735"/>
    <w:rsid w:val="00BC3CF4"/>
    <w:rsid w:val="00BC3E18"/>
    <w:rsid w:val="00BC4A80"/>
    <w:rsid w:val="00BC4ACA"/>
    <w:rsid w:val="00BC4B67"/>
    <w:rsid w:val="00BC4B87"/>
    <w:rsid w:val="00BC4C4A"/>
    <w:rsid w:val="00BC4E76"/>
    <w:rsid w:val="00BC52B8"/>
    <w:rsid w:val="00BC53A8"/>
    <w:rsid w:val="00BC56D7"/>
    <w:rsid w:val="00BC5D2F"/>
    <w:rsid w:val="00BC6273"/>
    <w:rsid w:val="00BC6B5E"/>
    <w:rsid w:val="00BC6CC8"/>
    <w:rsid w:val="00BC7066"/>
    <w:rsid w:val="00BC70D4"/>
    <w:rsid w:val="00BD0627"/>
    <w:rsid w:val="00BD077A"/>
    <w:rsid w:val="00BD0A66"/>
    <w:rsid w:val="00BD0B3B"/>
    <w:rsid w:val="00BD0CFE"/>
    <w:rsid w:val="00BD1071"/>
    <w:rsid w:val="00BD1804"/>
    <w:rsid w:val="00BD283A"/>
    <w:rsid w:val="00BD2884"/>
    <w:rsid w:val="00BD2AB6"/>
    <w:rsid w:val="00BD2D7A"/>
    <w:rsid w:val="00BD35A8"/>
    <w:rsid w:val="00BD36D7"/>
    <w:rsid w:val="00BD38DD"/>
    <w:rsid w:val="00BD3999"/>
    <w:rsid w:val="00BD4284"/>
    <w:rsid w:val="00BD42FE"/>
    <w:rsid w:val="00BD4300"/>
    <w:rsid w:val="00BD439A"/>
    <w:rsid w:val="00BD459C"/>
    <w:rsid w:val="00BD45A2"/>
    <w:rsid w:val="00BD4774"/>
    <w:rsid w:val="00BD4D1C"/>
    <w:rsid w:val="00BD4D43"/>
    <w:rsid w:val="00BD4D70"/>
    <w:rsid w:val="00BD50C8"/>
    <w:rsid w:val="00BD5298"/>
    <w:rsid w:val="00BD5A0D"/>
    <w:rsid w:val="00BD5D63"/>
    <w:rsid w:val="00BD5E4C"/>
    <w:rsid w:val="00BD6010"/>
    <w:rsid w:val="00BD6939"/>
    <w:rsid w:val="00BD6A5A"/>
    <w:rsid w:val="00BD6A89"/>
    <w:rsid w:val="00BD7402"/>
    <w:rsid w:val="00BD7482"/>
    <w:rsid w:val="00BD7EEA"/>
    <w:rsid w:val="00BE0192"/>
    <w:rsid w:val="00BE034B"/>
    <w:rsid w:val="00BE0CA4"/>
    <w:rsid w:val="00BE113A"/>
    <w:rsid w:val="00BE11CF"/>
    <w:rsid w:val="00BE11D9"/>
    <w:rsid w:val="00BE142D"/>
    <w:rsid w:val="00BE1794"/>
    <w:rsid w:val="00BE1D51"/>
    <w:rsid w:val="00BE1DEE"/>
    <w:rsid w:val="00BE249B"/>
    <w:rsid w:val="00BE2971"/>
    <w:rsid w:val="00BE2A66"/>
    <w:rsid w:val="00BE3A7D"/>
    <w:rsid w:val="00BE3E8C"/>
    <w:rsid w:val="00BE4234"/>
    <w:rsid w:val="00BE424E"/>
    <w:rsid w:val="00BE5141"/>
    <w:rsid w:val="00BE69B7"/>
    <w:rsid w:val="00BE73AB"/>
    <w:rsid w:val="00BE79E1"/>
    <w:rsid w:val="00BE7A1A"/>
    <w:rsid w:val="00BF0116"/>
    <w:rsid w:val="00BF052F"/>
    <w:rsid w:val="00BF07AD"/>
    <w:rsid w:val="00BF0A1A"/>
    <w:rsid w:val="00BF0D26"/>
    <w:rsid w:val="00BF0D31"/>
    <w:rsid w:val="00BF0DE5"/>
    <w:rsid w:val="00BF0E34"/>
    <w:rsid w:val="00BF1123"/>
    <w:rsid w:val="00BF1135"/>
    <w:rsid w:val="00BF1530"/>
    <w:rsid w:val="00BF1C17"/>
    <w:rsid w:val="00BF336B"/>
    <w:rsid w:val="00BF355C"/>
    <w:rsid w:val="00BF3DD3"/>
    <w:rsid w:val="00BF4257"/>
    <w:rsid w:val="00BF491A"/>
    <w:rsid w:val="00BF4B35"/>
    <w:rsid w:val="00BF4B5B"/>
    <w:rsid w:val="00BF4ECF"/>
    <w:rsid w:val="00BF561F"/>
    <w:rsid w:val="00BF588B"/>
    <w:rsid w:val="00BF59F9"/>
    <w:rsid w:val="00BF5E91"/>
    <w:rsid w:val="00BF658E"/>
    <w:rsid w:val="00C003D4"/>
    <w:rsid w:val="00C0050A"/>
    <w:rsid w:val="00C01400"/>
    <w:rsid w:val="00C01C42"/>
    <w:rsid w:val="00C02BBA"/>
    <w:rsid w:val="00C02D8C"/>
    <w:rsid w:val="00C03245"/>
    <w:rsid w:val="00C03263"/>
    <w:rsid w:val="00C0344F"/>
    <w:rsid w:val="00C03796"/>
    <w:rsid w:val="00C037AB"/>
    <w:rsid w:val="00C03893"/>
    <w:rsid w:val="00C03FD8"/>
    <w:rsid w:val="00C041C0"/>
    <w:rsid w:val="00C043FB"/>
    <w:rsid w:val="00C04B31"/>
    <w:rsid w:val="00C05082"/>
    <w:rsid w:val="00C0510A"/>
    <w:rsid w:val="00C05651"/>
    <w:rsid w:val="00C05D41"/>
    <w:rsid w:val="00C05F2B"/>
    <w:rsid w:val="00C0602A"/>
    <w:rsid w:val="00C062CD"/>
    <w:rsid w:val="00C06346"/>
    <w:rsid w:val="00C065D7"/>
    <w:rsid w:val="00C067CD"/>
    <w:rsid w:val="00C06F65"/>
    <w:rsid w:val="00C076D8"/>
    <w:rsid w:val="00C077C7"/>
    <w:rsid w:val="00C101EB"/>
    <w:rsid w:val="00C1027A"/>
    <w:rsid w:val="00C108C5"/>
    <w:rsid w:val="00C10C25"/>
    <w:rsid w:val="00C10E12"/>
    <w:rsid w:val="00C10F4A"/>
    <w:rsid w:val="00C11457"/>
    <w:rsid w:val="00C11549"/>
    <w:rsid w:val="00C1179F"/>
    <w:rsid w:val="00C12465"/>
    <w:rsid w:val="00C12A0F"/>
    <w:rsid w:val="00C12C11"/>
    <w:rsid w:val="00C12D28"/>
    <w:rsid w:val="00C12DE5"/>
    <w:rsid w:val="00C12FFA"/>
    <w:rsid w:val="00C13835"/>
    <w:rsid w:val="00C138FD"/>
    <w:rsid w:val="00C13C87"/>
    <w:rsid w:val="00C13E82"/>
    <w:rsid w:val="00C13F91"/>
    <w:rsid w:val="00C144A4"/>
    <w:rsid w:val="00C145FB"/>
    <w:rsid w:val="00C147B7"/>
    <w:rsid w:val="00C14938"/>
    <w:rsid w:val="00C14D0C"/>
    <w:rsid w:val="00C14D27"/>
    <w:rsid w:val="00C158D8"/>
    <w:rsid w:val="00C15CF1"/>
    <w:rsid w:val="00C1600C"/>
    <w:rsid w:val="00C16242"/>
    <w:rsid w:val="00C16555"/>
    <w:rsid w:val="00C16AAC"/>
    <w:rsid w:val="00C16B2A"/>
    <w:rsid w:val="00C16FD6"/>
    <w:rsid w:val="00C174DA"/>
    <w:rsid w:val="00C17564"/>
    <w:rsid w:val="00C17A29"/>
    <w:rsid w:val="00C17B3B"/>
    <w:rsid w:val="00C17B90"/>
    <w:rsid w:val="00C17F31"/>
    <w:rsid w:val="00C20297"/>
    <w:rsid w:val="00C211B2"/>
    <w:rsid w:val="00C212C2"/>
    <w:rsid w:val="00C21B10"/>
    <w:rsid w:val="00C21D40"/>
    <w:rsid w:val="00C2214B"/>
    <w:rsid w:val="00C22344"/>
    <w:rsid w:val="00C224F5"/>
    <w:rsid w:val="00C22852"/>
    <w:rsid w:val="00C22ABE"/>
    <w:rsid w:val="00C22F35"/>
    <w:rsid w:val="00C23400"/>
    <w:rsid w:val="00C23582"/>
    <w:rsid w:val="00C2366B"/>
    <w:rsid w:val="00C23A45"/>
    <w:rsid w:val="00C23A59"/>
    <w:rsid w:val="00C23FE1"/>
    <w:rsid w:val="00C24087"/>
    <w:rsid w:val="00C249A8"/>
    <w:rsid w:val="00C2516B"/>
    <w:rsid w:val="00C25235"/>
    <w:rsid w:val="00C26A8A"/>
    <w:rsid w:val="00C26F01"/>
    <w:rsid w:val="00C27174"/>
    <w:rsid w:val="00C2742E"/>
    <w:rsid w:val="00C30017"/>
    <w:rsid w:val="00C30082"/>
    <w:rsid w:val="00C300D1"/>
    <w:rsid w:val="00C301DC"/>
    <w:rsid w:val="00C30781"/>
    <w:rsid w:val="00C318BD"/>
    <w:rsid w:val="00C318C4"/>
    <w:rsid w:val="00C31914"/>
    <w:rsid w:val="00C31A2A"/>
    <w:rsid w:val="00C3237F"/>
    <w:rsid w:val="00C323C1"/>
    <w:rsid w:val="00C328B6"/>
    <w:rsid w:val="00C32CE5"/>
    <w:rsid w:val="00C32F0E"/>
    <w:rsid w:val="00C32F4A"/>
    <w:rsid w:val="00C34B46"/>
    <w:rsid w:val="00C34FE7"/>
    <w:rsid w:val="00C350B4"/>
    <w:rsid w:val="00C35314"/>
    <w:rsid w:val="00C354F2"/>
    <w:rsid w:val="00C356D0"/>
    <w:rsid w:val="00C3570A"/>
    <w:rsid w:val="00C3595D"/>
    <w:rsid w:val="00C36054"/>
    <w:rsid w:val="00C36B83"/>
    <w:rsid w:val="00C36BF7"/>
    <w:rsid w:val="00C36F93"/>
    <w:rsid w:val="00C37177"/>
    <w:rsid w:val="00C3747B"/>
    <w:rsid w:val="00C37BFB"/>
    <w:rsid w:val="00C37DFE"/>
    <w:rsid w:val="00C4031A"/>
    <w:rsid w:val="00C406B9"/>
    <w:rsid w:val="00C4085C"/>
    <w:rsid w:val="00C40A9B"/>
    <w:rsid w:val="00C40D53"/>
    <w:rsid w:val="00C40F5C"/>
    <w:rsid w:val="00C410C1"/>
    <w:rsid w:val="00C43B75"/>
    <w:rsid w:val="00C43E52"/>
    <w:rsid w:val="00C4401F"/>
    <w:rsid w:val="00C44752"/>
    <w:rsid w:val="00C44859"/>
    <w:rsid w:val="00C451A0"/>
    <w:rsid w:val="00C4543B"/>
    <w:rsid w:val="00C454E5"/>
    <w:rsid w:val="00C457D5"/>
    <w:rsid w:val="00C45B1C"/>
    <w:rsid w:val="00C46002"/>
    <w:rsid w:val="00C463BA"/>
    <w:rsid w:val="00C466A5"/>
    <w:rsid w:val="00C46789"/>
    <w:rsid w:val="00C474E6"/>
    <w:rsid w:val="00C47862"/>
    <w:rsid w:val="00C4790B"/>
    <w:rsid w:val="00C47EE8"/>
    <w:rsid w:val="00C5108E"/>
    <w:rsid w:val="00C5119B"/>
    <w:rsid w:val="00C517E2"/>
    <w:rsid w:val="00C52033"/>
    <w:rsid w:val="00C52745"/>
    <w:rsid w:val="00C53295"/>
    <w:rsid w:val="00C534A8"/>
    <w:rsid w:val="00C54822"/>
    <w:rsid w:val="00C548E5"/>
    <w:rsid w:val="00C54E39"/>
    <w:rsid w:val="00C55059"/>
    <w:rsid w:val="00C5524B"/>
    <w:rsid w:val="00C557F3"/>
    <w:rsid w:val="00C5589B"/>
    <w:rsid w:val="00C55920"/>
    <w:rsid w:val="00C55C6D"/>
    <w:rsid w:val="00C55D4D"/>
    <w:rsid w:val="00C56273"/>
    <w:rsid w:val="00C5683B"/>
    <w:rsid w:val="00C568D5"/>
    <w:rsid w:val="00C572D3"/>
    <w:rsid w:val="00C573EC"/>
    <w:rsid w:val="00C57586"/>
    <w:rsid w:val="00C57AF2"/>
    <w:rsid w:val="00C57CA3"/>
    <w:rsid w:val="00C60693"/>
    <w:rsid w:val="00C60E19"/>
    <w:rsid w:val="00C61064"/>
    <w:rsid w:val="00C611F6"/>
    <w:rsid w:val="00C619BD"/>
    <w:rsid w:val="00C619D5"/>
    <w:rsid w:val="00C61E16"/>
    <w:rsid w:val="00C61F47"/>
    <w:rsid w:val="00C61F81"/>
    <w:rsid w:val="00C62BDF"/>
    <w:rsid w:val="00C62E49"/>
    <w:rsid w:val="00C634C9"/>
    <w:rsid w:val="00C64057"/>
    <w:rsid w:val="00C64615"/>
    <w:rsid w:val="00C64AE2"/>
    <w:rsid w:val="00C65057"/>
    <w:rsid w:val="00C65223"/>
    <w:rsid w:val="00C65900"/>
    <w:rsid w:val="00C659AF"/>
    <w:rsid w:val="00C65CB2"/>
    <w:rsid w:val="00C65DF4"/>
    <w:rsid w:val="00C6623D"/>
    <w:rsid w:val="00C66BEE"/>
    <w:rsid w:val="00C66CD2"/>
    <w:rsid w:val="00C676BE"/>
    <w:rsid w:val="00C679CB"/>
    <w:rsid w:val="00C67ADA"/>
    <w:rsid w:val="00C70137"/>
    <w:rsid w:val="00C708F8"/>
    <w:rsid w:val="00C7093B"/>
    <w:rsid w:val="00C71AFB"/>
    <w:rsid w:val="00C72270"/>
    <w:rsid w:val="00C72337"/>
    <w:rsid w:val="00C7265A"/>
    <w:rsid w:val="00C7277A"/>
    <w:rsid w:val="00C72920"/>
    <w:rsid w:val="00C7298D"/>
    <w:rsid w:val="00C72D78"/>
    <w:rsid w:val="00C72DF4"/>
    <w:rsid w:val="00C7311C"/>
    <w:rsid w:val="00C73236"/>
    <w:rsid w:val="00C739FD"/>
    <w:rsid w:val="00C73A37"/>
    <w:rsid w:val="00C73C70"/>
    <w:rsid w:val="00C73D63"/>
    <w:rsid w:val="00C73FF7"/>
    <w:rsid w:val="00C74992"/>
    <w:rsid w:val="00C75233"/>
    <w:rsid w:val="00C7558E"/>
    <w:rsid w:val="00C759B3"/>
    <w:rsid w:val="00C75ADB"/>
    <w:rsid w:val="00C75BD6"/>
    <w:rsid w:val="00C7621A"/>
    <w:rsid w:val="00C76948"/>
    <w:rsid w:val="00C770BE"/>
    <w:rsid w:val="00C772BF"/>
    <w:rsid w:val="00C7744B"/>
    <w:rsid w:val="00C77450"/>
    <w:rsid w:val="00C77591"/>
    <w:rsid w:val="00C77911"/>
    <w:rsid w:val="00C80241"/>
    <w:rsid w:val="00C802CA"/>
    <w:rsid w:val="00C80304"/>
    <w:rsid w:val="00C80AFE"/>
    <w:rsid w:val="00C811F1"/>
    <w:rsid w:val="00C813AD"/>
    <w:rsid w:val="00C818F7"/>
    <w:rsid w:val="00C81E8C"/>
    <w:rsid w:val="00C81FAE"/>
    <w:rsid w:val="00C82300"/>
    <w:rsid w:val="00C82677"/>
    <w:rsid w:val="00C8282B"/>
    <w:rsid w:val="00C831B0"/>
    <w:rsid w:val="00C83203"/>
    <w:rsid w:val="00C833AB"/>
    <w:rsid w:val="00C838E7"/>
    <w:rsid w:val="00C83A08"/>
    <w:rsid w:val="00C83FE4"/>
    <w:rsid w:val="00C84370"/>
    <w:rsid w:val="00C8467F"/>
    <w:rsid w:val="00C84959"/>
    <w:rsid w:val="00C84D6D"/>
    <w:rsid w:val="00C8575E"/>
    <w:rsid w:val="00C86A4D"/>
    <w:rsid w:val="00C8782F"/>
    <w:rsid w:val="00C87991"/>
    <w:rsid w:val="00C87DD5"/>
    <w:rsid w:val="00C905BC"/>
    <w:rsid w:val="00C90606"/>
    <w:rsid w:val="00C90722"/>
    <w:rsid w:val="00C9094E"/>
    <w:rsid w:val="00C909D6"/>
    <w:rsid w:val="00C90EAE"/>
    <w:rsid w:val="00C90F8D"/>
    <w:rsid w:val="00C91757"/>
    <w:rsid w:val="00C919C2"/>
    <w:rsid w:val="00C920DB"/>
    <w:rsid w:val="00C92647"/>
    <w:rsid w:val="00C9290C"/>
    <w:rsid w:val="00C929B5"/>
    <w:rsid w:val="00C92C67"/>
    <w:rsid w:val="00C92E8A"/>
    <w:rsid w:val="00C93BC1"/>
    <w:rsid w:val="00C93D1E"/>
    <w:rsid w:val="00C93D92"/>
    <w:rsid w:val="00C943E2"/>
    <w:rsid w:val="00C943E8"/>
    <w:rsid w:val="00C9464F"/>
    <w:rsid w:val="00C94AD7"/>
    <w:rsid w:val="00C950EC"/>
    <w:rsid w:val="00C95280"/>
    <w:rsid w:val="00C9540B"/>
    <w:rsid w:val="00C95BFE"/>
    <w:rsid w:val="00C95D06"/>
    <w:rsid w:val="00C95EB9"/>
    <w:rsid w:val="00C96997"/>
    <w:rsid w:val="00C96D2B"/>
    <w:rsid w:val="00C96FFF"/>
    <w:rsid w:val="00C97217"/>
    <w:rsid w:val="00C9724F"/>
    <w:rsid w:val="00CA085C"/>
    <w:rsid w:val="00CA0A3E"/>
    <w:rsid w:val="00CA0AF4"/>
    <w:rsid w:val="00CA0C4F"/>
    <w:rsid w:val="00CA141C"/>
    <w:rsid w:val="00CA158D"/>
    <w:rsid w:val="00CA1698"/>
    <w:rsid w:val="00CA18A8"/>
    <w:rsid w:val="00CA197E"/>
    <w:rsid w:val="00CA1AFF"/>
    <w:rsid w:val="00CA203E"/>
    <w:rsid w:val="00CA20DD"/>
    <w:rsid w:val="00CA237B"/>
    <w:rsid w:val="00CA23D6"/>
    <w:rsid w:val="00CA2636"/>
    <w:rsid w:val="00CA2E47"/>
    <w:rsid w:val="00CA3058"/>
    <w:rsid w:val="00CA3133"/>
    <w:rsid w:val="00CA3B4C"/>
    <w:rsid w:val="00CA3D13"/>
    <w:rsid w:val="00CA3E6C"/>
    <w:rsid w:val="00CA4423"/>
    <w:rsid w:val="00CA4655"/>
    <w:rsid w:val="00CA46B5"/>
    <w:rsid w:val="00CA46E4"/>
    <w:rsid w:val="00CA4874"/>
    <w:rsid w:val="00CA4AC8"/>
    <w:rsid w:val="00CA4D0D"/>
    <w:rsid w:val="00CA4F4F"/>
    <w:rsid w:val="00CA5127"/>
    <w:rsid w:val="00CA5545"/>
    <w:rsid w:val="00CA5954"/>
    <w:rsid w:val="00CA5C6B"/>
    <w:rsid w:val="00CA6083"/>
    <w:rsid w:val="00CA6A24"/>
    <w:rsid w:val="00CA6B41"/>
    <w:rsid w:val="00CA6BCC"/>
    <w:rsid w:val="00CA6E0F"/>
    <w:rsid w:val="00CA6F56"/>
    <w:rsid w:val="00CA71D6"/>
    <w:rsid w:val="00CA75DA"/>
    <w:rsid w:val="00CA76EB"/>
    <w:rsid w:val="00CA7854"/>
    <w:rsid w:val="00CA7A72"/>
    <w:rsid w:val="00CA7FA8"/>
    <w:rsid w:val="00CB0391"/>
    <w:rsid w:val="00CB1B9B"/>
    <w:rsid w:val="00CB2657"/>
    <w:rsid w:val="00CB26CE"/>
    <w:rsid w:val="00CB2A92"/>
    <w:rsid w:val="00CB2B43"/>
    <w:rsid w:val="00CB2B5B"/>
    <w:rsid w:val="00CB32BA"/>
    <w:rsid w:val="00CB36D9"/>
    <w:rsid w:val="00CB3751"/>
    <w:rsid w:val="00CB3D91"/>
    <w:rsid w:val="00CB48C0"/>
    <w:rsid w:val="00CB5A46"/>
    <w:rsid w:val="00CB5AFB"/>
    <w:rsid w:val="00CB602E"/>
    <w:rsid w:val="00CB6F9B"/>
    <w:rsid w:val="00CB74D5"/>
    <w:rsid w:val="00CB7551"/>
    <w:rsid w:val="00CB7733"/>
    <w:rsid w:val="00CB7C61"/>
    <w:rsid w:val="00CC001C"/>
    <w:rsid w:val="00CC0305"/>
    <w:rsid w:val="00CC033D"/>
    <w:rsid w:val="00CC06E2"/>
    <w:rsid w:val="00CC0D20"/>
    <w:rsid w:val="00CC0DF0"/>
    <w:rsid w:val="00CC0DFB"/>
    <w:rsid w:val="00CC0FE5"/>
    <w:rsid w:val="00CC11B8"/>
    <w:rsid w:val="00CC1715"/>
    <w:rsid w:val="00CC1C36"/>
    <w:rsid w:val="00CC2401"/>
    <w:rsid w:val="00CC2456"/>
    <w:rsid w:val="00CC29A3"/>
    <w:rsid w:val="00CC2CC3"/>
    <w:rsid w:val="00CC2DC2"/>
    <w:rsid w:val="00CC3151"/>
    <w:rsid w:val="00CC3158"/>
    <w:rsid w:val="00CC333B"/>
    <w:rsid w:val="00CC3B2D"/>
    <w:rsid w:val="00CC3C53"/>
    <w:rsid w:val="00CC3CEB"/>
    <w:rsid w:val="00CC4101"/>
    <w:rsid w:val="00CC4275"/>
    <w:rsid w:val="00CC45DF"/>
    <w:rsid w:val="00CC510F"/>
    <w:rsid w:val="00CC55BF"/>
    <w:rsid w:val="00CC5D0E"/>
    <w:rsid w:val="00CC6516"/>
    <w:rsid w:val="00CC74D5"/>
    <w:rsid w:val="00CD06DA"/>
    <w:rsid w:val="00CD09C7"/>
    <w:rsid w:val="00CD0BBB"/>
    <w:rsid w:val="00CD0CEB"/>
    <w:rsid w:val="00CD0F63"/>
    <w:rsid w:val="00CD0FBE"/>
    <w:rsid w:val="00CD2A86"/>
    <w:rsid w:val="00CD355E"/>
    <w:rsid w:val="00CD385E"/>
    <w:rsid w:val="00CD38D9"/>
    <w:rsid w:val="00CD3920"/>
    <w:rsid w:val="00CD39D7"/>
    <w:rsid w:val="00CD3DF5"/>
    <w:rsid w:val="00CD3FA0"/>
    <w:rsid w:val="00CD40A4"/>
    <w:rsid w:val="00CD40F5"/>
    <w:rsid w:val="00CD4107"/>
    <w:rsid w:val="00CD44AA"/>
    <w:rsid w:val="00CD474A"/>
    <w:rsid w:val="00CD47F5"/>
    <w:rsid w:val="00CD4B8F"/>
    <w:rsid w:val="00CD4BF0"/>
    <w:rsid w:val="00CD53A7"/>
    <w:rsid w:val="00CD5918"/>
    <w:rsid w:val="00CD5E6A"/>
    <w:rsid w:val="00CD6411"/>
    <w:rsid w:val="00CD6765"/>
    <w:rsid w:val="00CD6AA1"/>
    <w:rsid w:val="00CD6B19"/>
    <w:rsid w:val="00CD6E9F"/>
    <w:rsid w:val="00CD6FE0"/>
    <w:rsid w:val="00CD7952"/>
    <w:rsid w:val="00CD7992"/>
    <w:rsid w:val="00CD7E30"/>
    <w:rsid w:val="00CD7F33"/>
    <w:rsid w:val="00CD7F43"/>
    <w:rsid w:val="00CE026A"/>
    <w:rsid w:val="00CE0778"/>
    <w:rsid w:val="00CE0A43"/>
    <w:rsid w:val="00CE0D28"/>
    <w:rsid w:val="00CE105B"/>
    <w:rsid w:val="00CE12A6"/>
    <w:rsid w:val="00CE1F7C"/>
    <w:rsid w:val="00CE1F7D"/>
    <w:rsid w:val="00CE2114"/>
    <w:rsid w:val="00CE27B3"/>
    <w:rsid w:val="00CE2B25"/>
    <w:rsid w:val="00CE2B95"/>
    <w:rsid w:val="00CE2ED2"/>
    <w:rsid w:val="00CE3621"/>
    <w:rsid w:val="00CE3EC8"/>
    <w:rsid w:val="00CE411F"/>
    <w:rsid w:val="00CE4806"/>
    <w:rsid w:val="00CE4834"/>
    <w:rsid w:val="00CE4F39"/>
    <w:rsid w:val="00CE4F9F"/>
    <w:rsid w:val="00CE51DB"/>
    <w:rsid w:val="00CE5280"/>
    <w:rsid w:val="00CE531F"/>
    <w:rsid w:val="00CE5A25"/>
    <w:rsid w:val="00CE5D4A"/>
    <w:rsid w:val="00CE5F06"/>
    <w:rsid w:val="00CE6868"/>
    <w:rsid w:val="00CE6BA0"/>
    <w:rsid w:val="00CE715D"/>
    <w:rsid w:val="00CE72C5"/>
    <w:rsid w:val="00CE75BD"/>
    <w:rsid w:val="00CE768F"/>
    <w:rsid w:val="00CE7F17"/>
    <w:rsid w:val="00CF0165"/>
    <w:rsid w:val="00CF02A5"/>
    <w:rsid w:val="00CF0842"/>
    <w:rsid w:val="00CF0B7D"/>
    <w:rsid w:val="00CF0CB2"/>
    <w:rsid w:val="00CF0F06"/>
    <w:rsid w:val="00CF126E"/>
    <w:rsid w:val="00CF15AC"/>
    <w:rsid w:val="00CF1DFD"/>
    <w:rsid w:val="00CF2FF9"/>
    <w:rsid w:val="00CF3369"/>
    <w:rsid w:val="00CF35D8"/>
    <w:rsid w:val="00CF3C29"/>
    <w:rsid w:val="00CF3EA5"/>
    <w:rsid w:val="00CF46B0"/>
    <w:rsid w:val="00CF480D"/>
    <w:rsid w:val="00CF4B1A"/>
    <w:rsid w:val="00CF532B"/>
    <w:rsid w:val="00CF5E83"/>
    <w:rsid w:val="00CF5E95"/>
    <w:rsid w:val="00CF650B"/>
    <w:rsid w:val="00CF68A9"/>
    <w:rsid w:val="00CF6C36"/>
    <w:rsid w:val="00CF6CB0"/>
    <w:rsid w:val="00CF6D49"/>
    <w:rsid w:val="00CF6D6D"/>
    <w:rsid w:val="00CF6D88"/>
    <w:rsid w:val="00CF736F"/>
    <w:rsid w:val="00CF744E"/>
    <w:rsid w:val="00CF74FE"/>
    <w:rsid w:val="00CF76CC"/>
    <w:rsid w:val="00CF7EDB"/>
    <w:rsid w:val="00D00262"/>
    <w:rsid w:val="00D00552"/>
    <w:rsid w:val="00D00A85"/>
    <w:rsid w:val="00D0134F"/>
    <w:rsid w:val="00D01508"/>
    <w:rsid w:val="00D017D8"/>
    <w:rsid w:val="00D018A4"/>
    <w:rsid w:val="00D02144"/>
    <w:rsid w:val="00D02500"/>
    <w:rsid w:val="00D0280B"/>
    <w:rsid w:val="00D02D6A"/>
    <w:rsid w:val="00D02E0E"/>
    <w:rsid w:val="00D02E80"/>
    <w:rsid w:val="00D03130"/>
    <w:rsid w:val="00D031A9"/>
    <w:rsid w:val="00D033F4"/>
    <w:rsid w:val="00D035D9"/>
    <w:rsid w:val="00D03844"/>
    <w:rsid w:val="00D03A1B"/>
    <w:rsid w:val="00D03AB5"/>
    <w:rsid w:val="00D03D33"/>
    <w:rsid w:val="00D040F4"/>
    <w:rsid w:val="00D0411D"/>
    <w:rsid w:val="00D041E5"/>
    <w:rsid w:val="00D0448F"/>
    <w:rsid w:val="00D044F4"/>
    <w:rsid w:val="00D04745"/>
    <w:rsid w:val="00D048FE"/>
    <w:rsid w:val="00D054E7"/>
    <w:rsid w:val="00D06A7E"/>
    <w:rsid w:val="00D06CEF"/>
    <w:rsid w:val="00D07130"/>
    <w:rsid w:val="00D071A9"/>
    <w:rsid w:val="00D071FA"/>
    <w:rsid w:val="00D07396"/>
    <w:rsid w:val="00D075D1"/>
    <w:rsid w:val="00D07763"/>
    <w:rsid w:val="00D07A4F"/>
    <w:rsid w:val="00D07EB7"/>
    <w:rsid w:val="00D10075"/>
    <w:rsid w:val="00D1050C"/>
    <w:rsid w:val="00D10794"/>
    <w:rsid w:val="00D1081F"/>
    <w:rsid w:val="00D114D3"/>
    <w:rsid w:val="00D13599"/>
    <w:rsid w:val="00D13821"/>
    <w:rsid w:val="00D138F9"/>
    <w:rsid w:val="00D139A6"/>
    <w:rsid w:val="00D142CB"/>
    <w:rsid w:val="00D143E5"/>
    <w:rsid w:val="00D146F7"/>
    <w:rsid w:val="00D15157"/>
    <w:rsid w:val="00D15AEA"/>
    <w:rsid w:val="00D16244"/>
    <w:rsid w:val="00D162C4"/>
    <w:rsid w:val="00D1698F"/>
    <w:rsid w:val="00D16B48"/>
    <w:rsid w:val="00D16BB6"/>
    <w:rsid w:val="00D16F15"/>
    <w:rsid w:val="00D171E5"/>
    <w:rsid w:val="00D172CE"/>
    <w:rsid w:val="00D17401"/>
    <w:rsid w:val="00D179CD"/>
    <w:rsid w:val="00D2089A"/>
    <w:rsid w:val="00D20AB9"/>
    <w:rsid w:val="00D214A3"/>
    <w:rsid w:val="00D2191D"/>
    <w:rsid w:val="00D219B4"/>
    <w:rsid w:val="00D21A3E"/>
    <w:rsid w:val="00D21C04"/>
    <w:rsid w:val="00D2239A"/>
    <w:rsid w:val="00D22CC2"/>
    <w:rsid w:val="00D2332E"/>
    <w:rsid w:val="00D23973"/>
    <w:rsid w:val="00D24A67"/>
    <w:rsid w:val="00D24D59"/>
    <w:rsid w:val="00D24D9D"/>
    <w:rsid w:val="00D24E3F"/>
    <w:rsid w:val="00D25021"/>
    <w:rsid w:val="00D250B7"/>
    <w:rsid w:val="00D256A6"/>
    <w:rsid w:val="00D25874"/>
    <w:rsid w:val="00D25A9E"/>
    <w:rsid w:val="00D25AD7"/>
    <w:rsid w:val="00D25CED"/>
    <w:rsid w:val="00D25DB0"/>
    <w:rsid w:val="00D262C4"/>
    <w:rsid w:val="00D26406"/>
    <w:rsid w:val="00D268AB"/>
    <w:rsid w:val="00D26F3A"/>
    <w:rsid w:val="00D276BE"/>
    <w:rsid w:val="00D278EB"/>
    <w:rsid w:val="00D27DB5"/>
    <w:rsid w:val="00D3036A"/>
    <w:rsid w:val="00D3083F"/>
    <w:rsid w:val="00D310F6"/>
    <w:rsid w:val="00D31405"/>
    <w:rsid w:val="00D31711"/>
    <w:rsid w:val="00D31867"/>
    <w:rsid w:val="00D31B4E"/>
    <w:rsid w:val="00D32346"/>
    <w:rsid w:val="00D32614"/>
    <w:rsid w:val="00D32778"/>
    <w:rsid w:val="00D32903"/>
    <w:rsid w:val="00D32928"/>
    <w:rsid w:val="00D32D1C"/>
    <w:rsid w:val="00D33010"/>
    <w:rsid w:val="00D33324"/>
    <w:rsid w:val="00D33473"/>
    <w:rsid w:val="00D33544"/>
    <w:rsid w:val="00D338ED"/>
    <w:rsid w:val="00D33CED"/>
    <w:rsid w:val="00D33E0A"/>
    <w:rsid w:val="00D33F86"/>
    <w:rsid w:val="00D341F9"/>
    <w:rsid w:val="00D34417"/>
    <w:rsid w:val="00D34963"/>
    <w:rsid w:val="00D34EC0"/>
    <w:rsid w:val="00D35333"/>
    <w:rsid w:val="00D353EF"/>
    <w:rsid w:val="00D35E2D"/>
    <w:rsid w:val="00D35E90"/>
    <w:rsid w:val="00D3603B"/>
    <w:rsid w:val="00D361A7"/>
    <w:rsid w:val="00D362F9"/>
    <w:rsid w:val="00D36480"/>
    <w:rsid w:val="00D369DA"/>
    <w:rsid w:val="00D36AFE"/>
    <w:rsid w:val="00D36BAA"/>
    <w:rsid w:val="00D36DAD"/>
    <w:rsid w:val="00D36DFF"/>
    <w:rsid w:val="00D36F5D"/>
    <w:rsid w:val="00D370CB"/>
    <w:rsid w:val="00D37396"/>
    <w:rsid w:val="00D40551"/>
    <w:rsid w:val="00D4077A"/>
    <w:rsid w:val="00D40D0C"/>
    <w:rsid w:val="00D40FE0"/>
    <w:rsid w:val="00D4103B"/>
    <w:rsid w:val="00D4149D"/>
    <w:rsid w:val="00D41832"/>
    <w:rsid w:val="00D43007"/>
    <w:rsid w:val="00D439F2"/>
    <w:rsid w:val="00D43A96"/>
    <w:rsid w:val="00D44894"/>
    <w:rsid w:val="00D45400"/>
    <w:rsid w:val="00D456F6"/>
    <w:rsid w:val="00D45A8E"/>
    <w:rsid w:val="00D4607F"/>
    <w:rsid w:val="00D4634C"/>
    <w:rsid w:val="00D464A4"/>
    <w:rsid w:val="00D46733"/>
    <w:rsid w:val="00D46ABF"/>
    <w:rsid w:val="00D46D62"/>
    <w:rsid w:val="00D4716E"/>
    <w:rsid w:val="00D47341"/>
    <w:rsid w:val="00D47A06"/>
    <w:rsid w:val="00D47D1B"/>
    <w:rsid w:val="00D47E27"/>
    <w:rsid w:val="00D5014C"/>
    <w:rsid w:val="00D5018D"/>
    <w:rsid w:val="00D502FC"/>
    <w:rsid w:val="00D50A35"/>
    <w:rsid w:val="00D50C1E"/>
    <w:rsid w:val="00D51464"/>
    <w:rsid w:val="00D51513"/>
    <w:rsid w:val="00D52399"/>
    <w:rsid w:val="00D52410"/>
    <w:rsid w:val="00D52615"/>
    <w:rsid w:val="00D5291B"/>
    <w:rsid w:val="00D52E2C"/>
    <w:rsid w:val="00D52FD2"/>
    <w:rsid w:val="00D52FF9"/>
    <w:rsid w:val="00D530DB"/>
    <w:rsid w:val="00D53175"/>
    <w:rsid w:val="00D53F52"/>
    <w:rsid w:val="00D548DB"/>
    <w:rsid w:val="00D54E82"/>
    <w:rsid w:val="00D55499"/>
    <w:rsid w:val="00D555DD"/>
    <w:rsid w:val="00D55BE5"/>
    <w:rsid w:val="00D55DBE"/>
    <w:rsid w:val="00D55FA6"/>
    <w:rsid w:val="00D55FB2"/>
    <w:rsid w:val="00D5624A"/>
    <w:rsid w:val="00D5647A"/>
    <w:rsid w:val="00D5690B"/>
    <w:rsid w:val="00D56B38"/>
    <w:rsid w:val="00D56C11"/>
    <w:rsid w:val="00D574C5"/>
    <w:rsid w:val="00D57C52"/>
    <w:rsid w:val="00D57F2F"/>
    <w:rsid w:val="00D602E2"/>
    <w:rsid w:val="00D603BB"/>
    <w:rsid w:val="00D60516"/>
    <w:rsid w:val="00D60B72"/>
    <w:rsid w:val="00D60CF4"/>
    <w:rsid w:val="00D60F0F"/>
    <w:rsid w:val="00D617D9"/>
    <w:rsid w:val="00D61A78"/>
    <w:rsid w:val="00D621B5"/>
    <w:rsid w:val="00D629A2"/>
    <w:rsid w:val="00D62BAE"/>
    <w:rsid w:val="00D62EEF"/>
    <w:rsid w:val="00D62FB6"/>
    <w:rsid w:val="00D632C8"/>
    <w:rsid w:val="00D63344"/>
    <w:rsid w:val="00D63404"/>
    <w:rsid w:val="00D64518"/>
    <w:rsid w:val="00D648C7"/>
    <w:rsid w:val="00D64A08"/>
    <w:rsid w:val="00D64AAB"/>
    <w:rsid w:val="00D6587B"/>
    <w:rsid w:val="00D65DA1"/>
    <w:rsid w:val="00D65E64"/>
    <w:rsid w:val="00D66680"/>
    <w:rsid w:val="00D66849"/>
    <w:rsid w:val="00D66E1D"/>
    <w:rsid w:val="00D66EFD"/>
    <w:rsid w:val="00D66FE4"/>
    <w:rsid w:val="00D67903"/>
    <w:rsid w:val="00D67FB6"/>
    <w:rsid w:val="00D67FDD"/>
    <w:rsid w:val="00D700CC"/>
    <w:rsid w:val="00D7025F"/>
    <w:rsid w:val="00D7042D"/>
    <w:rsid w:val="00D7119B"/>
    <w:rsid w:val="00D715E2"/>
    <w:rsid w:val="00D71A2B"/>
    <w:rsid w:val="00D71C97"/>
    <w:rsid w:val="00D7226F"/>
    <w:rsid w:val="00D72483"/>
    <w:rsid w:val="00D72A83"/>
    <w:rsid w:val="00D72FA4"/>
    <w:rsid w:val="00D73303"/>
    <w:rsid w:val="00D7335C"/>
    <w:rsid w:val="00D733CA"/>
    <w:rsid w:val="00D73729"/>
    <w:rsid w:val="00D73955"/>
    <w:rsid w:val="00D73A7C"/>
    <w:rsid w:val="00D73C9F"/>
    <w:rsid w:val="00D75101"/>
    <w:rsid w:val="00D751BE"/>
    <w:rsid w:val="00D75B03"/>
    <w:rsid w:val="00D7662F"/>
    <w:rsid w:val="00D766A4"/>
    <w:rsid w:val="00D76A98"/>
    <w:rsid w:val="00D770B0"/>
    <w:rsid w:val="00D7773E"/>
    <w:rsid w:val="00D77D9B"/>
    <w:rsid w:val="00D802A6"/>
    <w:rsid w:val="00D802C7"/>
    <w:rsid w:val="00D8066E"/>
    <w:rsid w:val="00D806C0"/>
    <w:rsid w:val="00D807BC"/>
    <w:rsid w:val="00D80899"/>
    <w:rsid w:val="00D8095A"/>
    <w:rsid w:val="00D8161C"/>
    <w:rsid w:val="00D816E4"/>
    <w:rsid w:val="00D818DB"/>
    <w:rsid w:val="00D81B7A"/>
    <w:rsid w:val="00D81C2D"/>
    <w:rsid w:val="00D8227F"/>
    <w:rsid w:val="00D82782"/>
    <w:rsid w:val="00D82863"/>
    <w:rsid w:val="00D82E21"/>
    <w:rsid w:val="00D82F4E"/>
    <w:rsid w:val="00D82F78"/>
    <w:rsid w:val="00D8364B"/>
    <w:rsid w:val="00D83F49"/>
    <w:rsid w:val="00D83FBD"/>
    <w:rsid w:val="00D8451D"/>
    <w:rsid w:val="00D846D0"/>
    <w:rsid w:val="00D84710"/>
    <w:rsid w:val="00D84787"/>
    <w:rsid w:val="00D848AE"/>
    <w:rsid w:val="00D85853"/>
    <w:rsid w:val="00D85872"/>
    <w:rsid w:val="00D85D6A"/>
    <w:rsid w:val="00D85D76"/>
    <w:rsid w:val="00D86891"/>
    <w:rsid w:val="00D86F2F"/>
    <w:rsid w:val="00D872B1"/>
    <w:rsid w:val="00D875C2"/>
    <w:rsid w:val="00D87785"/>
    <w:rsid w:val="00D8780B"/>
    <w:rsid w:val="00D878A9"/>
    <w:rsid w:val="00D87985"/>
    <w:rsid w:val="00D90164"/>
    <w:rsid w:val="00D9023E"/>
    <w:rsid w:val="00D90779"/>
    <w:rsid w:val="00D90D6E"/>
    <w:rsid w:val="00D90D86"/>
    <w:rsid w:val="00D9105D"/>
    <w:rsid w:val="00D9111D"/>
    <w:rsid w:val="00D91332"/>
    <w:rsid w:val="00D91FF8"/>
    <w:rsid w:val="00D92096"/>
    <w:rsid w:val="00D928E9"/>
    <w:rsid w:val="00D92C04"/>
    <w:rsid w:val="00D92D0F"/>
    <w:rsid w:val="00D92D4E"/>
    <w:rsid w:val="00D93032"/>
    <w:rsid w:val="00D93316"/>
    <w:rsid w:val="00D933E6"/>
    <w:rsid w:val="00D9340D"/>
    <w:rsid w:val="00D9358E"/>
    <w:rsid w:val="00D93698"/>
    <w:rsid w:val="00D93E0A"/>
    <w:rsid w:val="00D93E3D"/>
    <w:rsid w:val="00D93E65"/>
    <w:rsid w:val="00D94060"/>
    <w:rsid w:val="00D940C1"/>
    <w:rsid w:val="00D946D2"/>
    <w:rsid w:val="00D94815"/>
    <w:rsid w:val="00D94E26"/>
    <w:rsid w:val="00D951F2"/>
    <w:rsid w:val="00D95247"/>
    <w:rsid w:val="00D95545"/>
    <w:rsid w:val="00D9566D"/>
    <w:rsid w:val="00D958BC"/>
    <w:rsid w:val="00D97189"/>
    <w:rsid w:val="00D97605"/>
    <w:rsid w:val="00D9790C"/>
    <w:rsid w:val="00D979EA"/>
    <w:rsid w:val="00D97ABA"/>
    <w:rsid w:val="00D97C63"/>
    <w:rsid w:val="00DA08A9"/>
    <w:rsid w:val="00DA0901"/>
    <w:rsid w:val="00DA0FEE"/>
    <w:rsid w:val="00DA1605"/>
    <w:rsid w:val="00DA1F5A"/>
    <w:rsid w:val="00DA20B4"/>
    <w:rsid w:val="00DA2652"/>
    <w:rsid w:val="00DA3969"/>
    <w:rsid w:val="00DA3ADB"/>
    <w:rsid w:val="00DA3C24"/>
    <w:rsid w:val="00DA4184"/>
    <w:rsid w:val="00DA4869"/>
    <w:rsid w:val="00DA4F0D"/>
    <w:rsid w:val="00DA53DE"/>
    <w:rsid w:val="00DA5E3F"/>
    <w:rsid w:val="00DA60D1"/>
    <w:rsid w:val="00DA619E"/>
    <w:rsid w:val="00DA686F"/>
    <w:rsid w:val="00DA6C9A"/>
    <w:rsid w:val="00DA6CD0"/>
    <w:rsid w:val="00DA7687"/>
    <w:rsid w:val="00DA7994"/>
    <w:rsid w:val="00DA7F27"/>
    <w:rsid w:val="00DB0067"/>
    <w:rsid w:val="00DB0AB8"/>
    <w:rsid w:val="00DB0C5B"/>
    <w:rsid w:val="00DB13D9"/>
    <w:rsid w:val="00DB1439"/>
    <w:rsid w:val="00DB1771"/>
    <w:rsid w:val="00DB1AC1"/>
    <w:rsid w:val="00DB1DFC"/>
    <w:rsid w:val="00DB24B2"/>
    <w:rsid w:val="00DB290A"/>
    <w:rsid w:val="00DB296F"/>
    <w:rsid w:val="00DB2A82"/>
    <w:rsid w:val="00DB2C8D"/>
    <w:rsid w:val="00DB3B55"/>
    <w:rsid w:val="00DB4146"/>
    <w:rsid w:val="00DB4177"/>
    <w:rsid w:val="00DB428C"/>
    <w:rsid w:val="00DB4323"/>
    <w:rsid w:val="00DB44C9"/>
    <w:rsid w:val="00DB4CCC"/>
    <w:rsid w:val="00DB5380"/>
    <w:rsid w:val="00DB578D"/>
    <w:rsid w:val="00DB7002"/>
    <w:rsid w:val="00DB71C7"/>
    <w:rsid w:val="00DB7F30"/>
    <w:rsid w:val="00DC083C"/>
    <w:rsid w:val="00DC08E5"/>
    <w:rsid w:val="00DC0A79"/>
    <w:rsid w:val="00DC140C"/>
    <w:rsid w:val="00DC1BDD"/>
    <w:rsid w:val="00DC1E9C"/>
    <w:rsid w:val="00DC2ED4"/>
    <w:rsid w:val="00DC3902"/>
    <w:rsid w:val="00DC39F6"/>
    <w:rsid w:val="00DC3DAA"/>
    <w:rsid w:val="00DC4170"/>
    <w:rsid w:val="00DC4207"/>
    <w:rsid w:val="00DC4234"/>
    <w:rsid w:val="00DC42E5"/>
    <w:rsid w:val="00DC42FC"/>
    <w:rsid w:val="00DC46DC"/>
    <w:rsid w:val="00DC47F9"/>
    <w:rsid w:val="00DC49B8"/>
    <w:rsid w:val="00DC4B10"/>
    <w:rsid w:val="00DC517E"/>
    <w:rsid w:val="00DC5876"/>
    <w:rsid w:val="00DC5957"/>
    <w:rsid w:val="00DC5C3F"/>
    <w:rsid w:val="00DC5D85"/>
    <w:rsid w:val="00DC5F72"/>
    <w:rsid w:val="00DC65F8"/>
    <w:rsid w:val="00DC68C5"/>
    <w:rsid w:val="00DC6DC4"/>
    <w:rsid w:val="00DC776E"/>
    <w:rsid w:val="00DC7BC5"/>
    <w:rsid w:val="00DC7C98"/>
    <w:rsid w:val="00DD0052"/>
    <w:rsid w:val="00DD02BD"/>
    <w:rsid w:val="00DD0350"/>
    <w:rsid w:val="00DD04BB"/>
    <w:rsid w:val="00DD0B69"/>
    <w:rsid w:val="00DD0E0A"/>
    <w:rsid w:val="00DD0E13"/>
    <w:rsid w:val="00DD1FC2"/>
    <w:rsid w:val="00DD22FD"/>
    <w:rsid w:val="00DD23B3"/>
    <w:rsid w:val="00DD33A6"/>
    <w:rsid w:val="00DD3715"/>
    <w:rsid w:val="00DD48A2"/>
    <w:rsid w:val="00DD4B12"/>
    <w:rsid w:val="00DD4B7F"/>
    <w:rsid w:val="00DD51C5"/>
    <w:rsid w:val="00DD5B13"/>
    <w:rsid w:val="00DD62CD"/>
    <w:rsid w:val="00DD64AA"/>
    <w:rsid w:val="00DD66EF"/>
    <w:rsid w:val="00DD670D"/>
    <w:rsid w:val="00DD67E1"/>
    <w:rsid w:val="00DD6A99"/>
    <w:rsid w:val="00DD79A6"/>
    <w:rsid w:val="00DE04A4"/>
    <w:rsid w:val="00DE135F"/>
    <w:rsid w:val="00DE1A69"/>
    <w:rsid w:val="00DE1CD5"/>
    <w:rsid w:val="00DE21C9"/>
    <w:rsid w:val="00DE271B"/>
    <w:rsid w:val="00DE29B5"/>
    <w:rsid w:val="00DE2B0F"/>
    <w:rsid w:val="00DE2B91"/>
    <w:rsid w:val="00DE2BF0"/>
    <w:rsid w:val="00DE2D8B"/>
    <w:rsid w:val="00DE3376"/>
    <w:rsid w:val="00DE33B8"/>
    <w:rsid w:val="00DE365A"/>
    <w:rsid w:val="00DE385A"/>
    <w:rsid w:val="00DE3CAF"/>
    <w:rsid w:val="00DE3D0D"/>
    <w:rsid w:val="00DE3F4E"/>
    <w:rsid w:val="00DE42B7"/>
    <w:rsid w:val="00DE46F9"/>
    <w:rsid w:val="00DE4731"/>
    <w:rsid w:val="00DE50C0"/>
    <w:rsid w:val="00DE5143"/>
    <w:rsid w:val="00DE5157"/>
    <w:rsid w:val="00DE54D5"/>
    <w:rsid w:val="00DE55F7"/>
    <w:rsid w:val="00DE5F3A"/>
    <w:rsid w:val="00DE5F4F"/>
    <w:rsid w:val="00DE6138"/>
    <w:rsid w:val="00DE621A"/>
    <w:rsid w:val="00DE686F"/>
    <w:rsid w:val="00DE6E6C"/>
    <w:rsid w:val="00DE7387"/>
    <w:rsid w:val="00DE76CD"/>
    <w:rsid w:val="00DF09AF"/>
    <w:rsid w:val="00DF0A7F"/>
    <w:rsid w:val="00DF0C43"/>
    <w:rsid w:val="00DF0E5B"/>
    <w:rsid w:val="00DF1115"/>
    <w:rsid w:val="00DF11A6"/>
    <w:rsid w:val="00DF1973"/>
    <w:rsid w:val="00DF1C2C"/>
    <w:rsid w:val="00DF2764"/>
    <w:rsid w:val="00DF29C9"/>
    <w:rsid w:val="00DF2A48"/>
    <w:rsid w:val="00DF2B24"/>
    <w:rsid w:val="00DF2B7A"/>
    <w:rsid w:val="00DF325D"/>
    <w:rsid w:val="00DF372B"/>
    <w:rsid w:val="00DF38C7"/>
    <w:rsid w:val="00DF4009"/>
    <w:rsid w:val="00DF41E1"/>
    <w:rsid w:val="00DF4641"/>
    <w:rsid w:val="00DF4A9A"/>
    <w:rsid w:val="00DF4E16"/>
    <w:rsid w:val="00DF4EDF"/>
    <w:rsid w:val="00DF657C"/>
    <w:rsid w:val="00DF6BED"/>
    <w:rsid w:val="00DF6C8F"/>
    <w:rsid w:val="00DF72C6"/>
    <w:rsid w:val="00DF72E7"/>
    <w:rsid w:val="00DF7EC4"/>
    <w:rsid w:val="00DF7FB5"/>
    <w:rsid w:val="00E00162"/>
    <w:rsid w:val="00E00591"/>
    <w:rsid w:val="00E009CD"/>
    <w:rsid w:val="00E00A1E"/>
    <w:rsid w:val="00E00CB6"/>
    <w:rsid w:val="00E00D74"/>
    <w:rsid w:val="00E00DA5"/>
    <w:rsid w:val="00E0116B"/>
    <w:rsid w:val="00E01641"/>
    <w:rsid w:val="00E016B4"/>
    <w:rsid w:val="00E01785"/>
    <w:rsid w:val="00E017D4"/>
    <w:rsid w:val="00E01DC8"/>
    <w:rsid w:val="00E021D4"/>
    <w:rsid w:val="00E027E1"/>
    <w:rsid w:val="00E02B7F"/>
    <w:rsid w:val="00E02DA1"/>
    <w:rsid w:val="00E02DE6"/>
    <w:rsid w:val="00E02F84"/>
    <w:rsid w:val="00E03887"/>
    <w:rsid w:val="00E03B35"/>
    <w:rsid w:val="00E03DC6"/>
    <w:rsid w:val="00E03F2E"/>
    <w:rsid w:val="00E0420E"/>
    <w:rsid w:val="00E045A7"/>
    <w:rsid w:val="00E04758"/>
    <w:rsid w:val="00E047A2"/>
    <w:rsid w:val="00E04989"/>
    <w:rsid w:val="00E04B85"/>
    <w:rsid w:val="00E04D72"/>
    <w:rsid w:val="00E05B4D"/>
    <w:rsid w:val="00E05BBC"/>
    <w:rsid w:val="00E062EC"/>
    <w:rsid w:val="00E06424"/>
    <w:rsid w:val="00E06642"/>
    <w:rsid w:val="00E0687C"/>
    <w:rsid w:val="00E070AF"/>
    <w:rsid w:val="00E0762C"/>
    <w:rsid w:val="00E076A1"/>
    <w:rsid w:val="00E07D60"/>
    <w:rsid w:val="00E07E93"/>
    <w:rsid w:val="00E101A2"/>
    <w:rsid w:val="00E1171B"/>
    <w:rsid w:val="00E1196A"/>
    <w:rsid w:val="00E11F5F"/>
    <w:rsid w:val="00E120D5"/>
    <w:rsid w:val="00E12CB6"/>
    <w:rsid w:val="00E13557"/>
    <w:rsid w:val="00E13A0C"/>
    <w:rsid w:val="00E13A3D"/>
    <w:rsid w:val="00E13CB0"/>
    <w:rsid w:val="00E13EE1"/>
    <w:rsid w:val="00E1451C"/>
    <w:rsid w:val="00E1578A"/>
    <w:rsid w:val="00E15ACC"/>
    <w:rsid w:val="00E16167"/>
    <w:rsid w:val="00E16D00"/>
    <w:rsid w:val="00E16E26"/>
    <w:rsid w:val="00E1740F"/>
    <w:rsid w:val="00E17EA4"/>
    <w:rsid w:val="00E201DB"/>
    <w:rsid w:val="00E20385"/>
    <w:rsid w:val="00E21238"/>
    <w:rsid w:val="00E21451"/>
    <w:rsid w:val="00E21559"/>
    <w:rsid w:val="00E217D5"/>
    <w:rsid w:val="00E21CFD"/>
    <w:rsid w:val="00E21DC3"/>
    <w:rsid w:val="00E2215F"/>
    <w:rsid w:val="00E2254A"/>
    <w:rsid w:val="00E2279E"/>
    <w:rsid w:val="00E235A5"/>
    <w:rsid w:val="00E237BE"/>
    <w:rsid w:val="00E23818"/>
    <w:rsid w:val="00E2395D"/>
    <w:rsid w:val="00E23A9A"/>
    <w:rsid w:val="00E23BE7"/>
    <w:rsid w:val="00E23FEA"/>
    <w:rsid w:val="00E241E3"/>
    <w:rsid w:val="00E245C8"/>
    <w:rsid w:val="00E24BA4"/>
    <w:rsid w:val="00E255CE"/>
    <w:rsid w:val="00E25C8F"/>
    <w:rsid w:val="00E26059"/>
    <w:rsid w:val="00E260B4"/>
    <w:rsid w:val="00E26107"/>
    <w:rsid w:val="00E2747A"/>
    <w:rsid w:val="00E2748E"/>
    <w:rsid w:val="00E27776"/>
    <w:rsid w:val="00E27BB2"/>
    <w:rsid w:val="00E305B3"/>
    <w:rsid w:val="00E30900"/>
    <w:rsid w:val="00E30A65"/>
    <w:rsid w:val="00E30B5F"/>
    <w:rsid w:val="00E311D1"/>
    <w:rsid w:val="00E31270"/>
    <w:rsid w:val="00E314D5"/>
    <w:rsid w:val="00E31B60"/>
    <w:rsid w:val="00E32360"/>
    <w:rsid w:val="00E3257B"/>
    <w:rsid w:val="00E3324C"/>
    <w:rsid w:val="00E3379C"/>
    <w:rsid w:val="00E33DE0"/>
    <w:rsid w:val="00E33FFE"/>
    <w:rsid w:val="00E347E8"/>
    <w:rsid w:val="00E3551F"/>
    <w:rsid w:val="00E35B43"/>
    <w:rsid w:val="00E3614F"/>
    <w:rsid w:val="00E36D9B"/>
    <w:rsid w:val="00E3741A"/>
    <w:rsid w:val="00E377B4"/>
    <w:rsid w:val="00E37948"/>
    <w:rsid w:val="00E37956"/>
    <w:rsid w:val="00E37A13"/>
    <w:rsid w:val="00E37BAC"/>
    <w:rsid w:val="00E40271"/>
    <w:rsid w:val="00E40648"/>
    <w:rsid w:val="00E41541"/>
    <w:rsid w:val="00E41967"/>
    <w:rsid w:val="00E433BF"/>
    <w:rsid w:val="00E43ACB"/>
    <w:rsid w:val="00E43AF1"/>
    <w:rsid w:val="00E43DE5"/>
    <w:rsid w:val="00E44302"/>
    <w:rsid w:val="00E44810"/>
    <w:rsid w:val="00E44AD8"/>
    <w:rsid w:val="00E44B1A"/>
    <w:rsid w:val="00E44F92"/>
    <w:rsid w:val="00E451B5"/>
    <w:rsid w:val="00E4595B"/>
    <w:rsid w:val="00E4597B"/>
    <w:rsid w:val="00E467FA"/>
    <w:rsid w:val="00E471C2"/>
    <w:rsid w:val="00E47CEC"/>
    <w:rsid w:val="00E47D8B"/>
    <w:rsid w:val="00E47E69"/>
    <w:rsid w:val="00E50C11"/>
    <w:rsid w:val="00E510E5"/>
    <w:rsid w:val="00E5129F"/>
    <w:rsid w:val="00E51452"/>
    <w:rsid w:val="00E5177B"/>
    <w:rsid w:val="00E51940"/>
    <w:rsid w:val="00E51BF7"/>
    <w:rsid w:val="00E52075"/>
    <w:rsid w:val="00E527F1"/>
    <w:rsid w:val="00E5354F"/>
    <w:rsid w:val="00E53638"/>
    <w:rsid w:val="00E53745"/>
    <w:rsid w:val="00E537CD"/>
    <w:rsid w:val="00E53847"/>
    <w:rsid w:val="00E53906"/>
    <w:rsid w:val="00E5392D"/>
    <w:rsid w:val="00E54422"/>
    <w:rsid w:val="00E54DA8"/>
    <w:rsid w:val="00E55737"/>
    <w:rsid w:val="00E55932"/>
    <w:rsid w:val="00E55BBB"/>
    <w:rsid w:val="00E55C50"/>
    <w:rsid w:val="00E5615E"/>
    <w:rsid w:val="00E563C4"/>
    <w:rsid w:val="00E5661E"/>
    <w:rsid w:val="00E571CE"/>
    <w:rsid w:val="00E5726F"/>
    <w:rsid w:val="00E575E4"/>
    <w:rsid w:val="00E57A46"/>
    <w:rsid w:val="00E57CB9"/>
    <w:rsid w:val="00E603A1"/>
    <w:rsid w:val="00E6050D"/>
    <w:rsid w:val="00E610C2"/>
    <w:rsid w:val="00E611A4"/>
    <w:rsid w:val="00E611B8"/>
    <w:rsid w:val="00E6144B"/>
    <w:rsid w:val="00E61609"/>
    <w:rsid w:val="00E61693"/>
    <w:rsid w:val="00E6177E"/>
    <w:rsid w:val="00E61ACA"/>
    <w:rsid w:val="00E61B54"/>
    <w:rsid w:val="00E61F0A"/>
    <w:rsid w:val="00E62738"/>
    <w:rsid w:val="00E62A5C"/>
    <w:rsid w:val="00E6315A"/>
    <w:rsid w:val="00E63A1C"/>
    <w:rsid w:val="00E63A2E"/>
    <w:rsid w:val="00E64031"/>
    <w:rsid w:val="00E6407F"/>
    <w:rsid w:val="00E64089"/>
    <w:rsid w:val="00E6414D"/>
    <w:rsid w:val="00E645DE"/>
    <w:rsid w:val="00E6483B"/>
    <w:rsid w:val="00E6507D"/>
    <w:rsid w:val="00E658F7"/>
    <w:rsid w:val="00E65BBD"/>
    <w:rsid w:val="00E65DBA"/>
    <w:rsid w:val="00E65FC2"/>
    <w:rsid w:val="00E662B6"/>
    <w:rsid w:val="00E6631E"/>
    <w:rsid w:val="00E6653A"/>
    <w:rsid w:val="00E665A2"/>
    <w:rsid w:val="00E66685"/>
    <w:rsid w:val="00E667F5"/>
    <w:rsid w:val="00E66985"/>
    <w:rsid w:val="00E66A8A"/>
    <w:rsid w:val="00E66CA9"/>
    <w:rsid w:val="00E66DB8"/>
    <w:rsid w:val="00E67412"/>
    <w:rsid w:val="00E67656"/>
    <w:rsid w:val="00E67D30"/>
    <w:rsid w:val="00E70259"/>
    <w:rsid w:val="00E70A89"/>
    <w:rsid w:val="00E71DF5"/>
    <w:rsid w:val="00E71FAB"/>
    <w:rsid w:val="00E72387"/>
    <w:rsid w:val="00E723AD"/>
    <w:rsid w:val="00E7280C"/>
    <w:rsid w:val="00E72905"/>
    <w:rsid w:val="00E72B3D"/>
    <w:rsid w:val="00E733BC"/>
    <w:rsid w:val="00E73479"/>
    <w:rsid w:val="00E7347A"/>
    <w:rsid w:val="00E73A10"/>
    <w:rsid w:val="00E73B42"/>
    <w:rsid w:val="00E73C32"/>
    <w:rsid w:val="00E73CB8"/>
    <w:rsid w:val="00E74391"/>
    <w:rsid w:val="00E74437"/>
    <w:rsid w:val="00E74641"/>
    <w:rsid w:val="00E7499F"/>
    <w:rsid w:val="00E74BD1"/>
    <w:rsid w:val="00E74D0A"/>
    <w:rsid w:val="00E74F6D"/>
    <w:rsid w:val="00E7500E"/>
    <w:rsid w:val="00E75106"/>
    <w:rsid w:val="00E7539D"/>
    <w:rsid w:val="00E7549E"/>
    <w:rsid w:val="00E755F9"/>
    <w:rsid w:val="00E75C83"/>
    <w:rsid w:val="00E765B9"/>
    <w:rsid w:val="00E76F1C"/>
    <w:rsid w:val="00E77791"/>
    <w:rsid w:val="00E77941"/>
    <w:rsid w:val="00E77A8D"/>
    <w:rsid w:val="00E77B9F"/>
    <w:rsid w:val="00E77CE1"/>
    <w:rsid w:val="00E80375"/>
    <w:rsid w:val="00E80464"/>
    <w:rsid w:val="00E80601"/>
    <w:rsid w:val="00E80BAF"/>
    <w:rsid w:val="00E80E61"/>
    <w:rsid w:val="00E80E79"/>
    <w:rsid w:val="00E81869"/>
    <w:rsid w:val="00E81BE1"/>
    <w:rsid w:val="00E82EBC"/>
    <w:rsid w:val="00E833AA"/>
    <w:rsid w:val="00E835F9"/>
    <w:rsid w:val="00E83A6F"/>
    <w:rsid w:val="00E84639"/>
    <w:rsid w:val="00E8489C"/>
    <w:rsid w:val="00E84C7A"/>
    <w:rsid w:val="00E84FDF"/>
    <w:rsid w:val="00E8544D"/>
    <w:rsid w:val="00E8554F"/>
    <w:rsid w:val="00E85636"/>
    <w:rsid w:val="00E8568F"/>
    <w:rsid w:val="00E869C0"/>
    <w:rsid w:val="00E86E30"/>
    <w:rsid w:val="00E90802"/>
    <w:rsid w:val="00E90CFD"/>
    <w:rsid w:val="00E91296"/>
    <w:rsid w:val="00E91519"/>
    <w:rsid w:val="00E919A9"/>
    <w:rsid w:val="00E92047"/>
    <w:rsid w:val="00E92122"/>
    <w:rsid w:val="00E92C1E"/>
    <w:rsid w:val="00E92C97"/>
    <w:rsid w:val="00E92C9B"/>
    <w:rsid w:val="00E92D68"/>
    <w:rsid w:val="00E931E6"/>
    <w:rsid w:val="00E93948"/>
    <w:rsid w:val="00E93E01"/>
    <w:rsid w:val="00E93F5A"/>
    <w:rsid w:val="00E943D6"/>
    <w:rsid w:val="00E944D8"/>
    <w:rsid w:val="00E94B73"/>
    <w:rsid w:val="00E94D4C"/>
    <w:rsid w:val="00E951B6"/>
    <w:rsid w:val="00E959B3"/>
    <w:rsid w:val="00E95C25"/>
    <w:rsid w:val="00E966E3"/>
    <w:rsid w:val="00E96974"/>
    <w:rsid w:val="00E976D3"/>
    <w:rsid w:val="00E97B1A"/>
    <w:rsid w:val="00EA0B51"/>
    <w:rsid w:val="00EA10DF"/>
    <w:rsid w:val="00EA11D1"/>
    <w:rsid w:val="00EA1A64"/>
    <w:rsid w:val="00EA1B79"/>
    <w:rsid w:val="00EA1EE5"/>
    <w:rsid w:val="00EA2005"/>
    <w:rsid w:val="00EA200C"/>
    <w:rsid w:val="00EA22B2"/>
    <w:rsid w:val="00EA2F56"/>
    <w:rsid w:val="00EA325E"/>
    <w:rsid w:val="00EA3ABD"/>
    <w:rsid w:val="00EA3AE7"/>
    <w:rsid w:val="00EA3B11"/>
    <w:rsid w:val="00EA3CCD"/>
    <w:rsid w:val="00EA3E75"/>
    <w:rsid w:val="00EA4186"/>
    <w:rsid w:val="00EA5AF1"/>
    <w:rsid w:val="00EA5EA7"/>
    <w:rsid w:val="00EA61C0"/>
    <w:rsid w:val="00EA63E4"/>
    <w:rsid w:val="00EA684A"/>
    <w:rsid w:val="00EA788B"/>
    <w:rsid w:val="00EA7BC1"/>
    <w:rsid w:val="00EA7CF1"/>
    <w:rsid w:val="00EA7E7A"/>
    <w:rsid w:val="00EB00CE"/>
    <w:rsid w:val="00EB0479"/>
    <w:rsid w:val="00EB0737"/>
    <w:rsid w:val="00EB0A16"/>
    <w:rsid w:val="00EB0C87"/>
    <w:rsid w:val="00EB0D0C"/>
    <w:rsid w:val="00EB222E"/>
    <w:rsid w:val="00EB2561"/>
    <w:rsid w:val="00EB26AF"/>
    <w:rsid w:val="00EB2A9C"/>
    <w:rsid w:val="00EB2BDF"/>
    <w:rsid w:val="00EB30DD"/>
    <w:rsid w:val="00EB3CBF"/>
    <w:rsid w:val="00EB3E3C"/>
    <w:rsid w:val="00EB3ECB"/>
    <w:rsid w:val="00EB3FF7"/>
    <w:rsid w:val="00EB4174"/>
    <w:rsid w:val="00EB4227"/>
    <w:rsid w:val="00EB42DB"/>
    <w:rsid w:val="00EB4433"/>
    <w:rsid w:val="00EB4777"/>
    <w:rsid w:val="00EB4ABA"/>
    <w:rsid w:val="00EB4B12"/>
    <w:rsid w:val="00EB4B9C"/>
    <w:rsid w:val="00EB4D8C"/>
    <w:rsid w:val="00EB54BE"/>
    <w:rsid w:val="00EB5934"/>
    <w:rsid w:val="00EB5ED7"/>
    <w:rsid w:val="00EB5F5F"/>
    <w:rsid w:val="00EB65E1"/>
    <w:rsid w:val="00EB6634"/>
    <w:rsid w:val="00EB6A87"/>
    <w:rsid w:val="00EB6C7E"/>
    <w:rsid w:val="00EB6D44"/>
    <w:rsid w:val="00EB6E9A"/>
    <w:rsid w:val="00EB6EB0"/>
    <w:rsid w:val="00EB719D"/>
    <w:rsid w:val="00EB728F"/>
    <w:rsid w:val="00EB7684"/>
    <w:rsid w:val="00EC032D"/>
    <w:rsid w:val="00EC08C0"/>
    <w:rsid w:val="00EC0D99"/>
    <w:rsid w:val="00EC0F44"/>
    <w:rsid w:val="00EC1C34"/>
    <w:rsid w:val="00EC1F87"/>
    <w:rsid w:val="00EC283A"/>
    <w:rsid w:val="00EC3094"/>
    <w:rsid w:val="00EC39BB"/>
    <w:rsid w:val="00EC403D"/>
    <w:rsid w:val="00EC43C7"/>
    <w:rsid w:val="00EC44C3"/>
    <w:rsid w:val="00EC451A"/>
    <w:rsid w:val="00EC5276"/>
    <w:rsid w:val="00EC57FA"/>
    <w:rsid w:val="00EC5806"/>
    <w:rsid w:val="00EC5AB4"/>
    <w:rsid w:val="00EC5C6A"/>
    <w:rsid w:val="00EC5D2F"/>
    <w:rsid w:val="00EC6149"/>
    <w:rsid w:val="00EC62F6"/>
    <w:rsid w:val="00EC70EE"/>
    <w:rsid w:val="00EC73B7"/>
    <w:rsid w:val="00EC748B"/>
    <w:rsid w:val="00EC7A00"/>
    <w:rsid w:val="00EC7C00"/>
    <w:rsid w:val="00EC7D9F"/>
    <w:rsid w:val="00EC7F53"/>
    <w:rsid w:val="00ED064F"/>
    <w:rsid w:val="00ED07AE"/>
    <w:rsid w:val="00ED095A"/>
    <w:rsid w:val="00ED1025"/>
    <w:rsid w:val="00ED15D9"/>
    <w:rsid w:val="00ED16B4"/>
    <w:rsid w:val="00ED1799"/>
    <w:rsid w:val="00ED2502"/>
    <w:rsid w:val="00ED2514"/>
    <w:rsid w:val="00ED25E3"/>
    <w:rsid w:val="00ED2A49"/>
    <w:rsid w:val="00ED3674"/>
    <w:rsid w:val="00ED39A5"/>
    <w:rsid w:val="00ED3B68"/>
    <w:rsid w:val="00ED420D"/>
    <w:rsid w:val="00ED4328"/>
    <w:rsid w:val="00ED4374"/>
    <w:rsid w:val="00ED515F"/>
    <w:rsid w:val="00ED5821"/>
    <w:rsid w:val="00ED5D65"/>
    <w:rsid w:val="00ED5E50"/>
    <w:rsid w:val="00ED618E"/>
    <w:rsid w:val="00ED651D"/>
    <w:rsid w:val="00ED656F"/>
    <w:rsid w:val="00ED6884"/>
    <w:rsid w:val="00ED68BE"/>
    <w:rsid w:val="00ED6B89"/>
    <w:rsid w:val="00ED6BA8"/>
    <w:rsid w:val="00ED78E1"/>
    <w:rsid w:val="00ED7929"/>
    <w:rsid w:val="00ED7C79"/>
    <w:rsid w:val="00EE020D"/>
    <w:rsid w:val="00EE04DF"/>
    <w:rsid w:val="00EE0801"/>
    <w:rsid w:val="00EE09AD"/>
    <w:rsid w:val="00EE0ABE"/>
    <w:rsid w:val="00EE1DFF"/>
    <w:rsid w:val="00EE2015"/>
    <w:rsid w:val="00EE235D"/>
    <w:rsid w:val="00EE2BFE"/>
    <w:rsid w:val="00EE2F0D"/>
    <w:rsid w:val="00EE339F"/>
    <w:rsid w:val="00EE3BBE"/>
    <w:rsid w:val="00EE3C47"/>
    <w:rsid w:val="00EE43F4"/>
    <w:rsid w:val="00EE4A88"/>
    <w:rsid w:val="00EE4FAB"/>
    <w:rsid w:val="00EE5AC6"/>
    <w:rsid w:val="00EE5F45"/>
    <w:rsid w:val="00EE64FD"/>
    <w:rsid w:val="00EE668A"/>
    <w:rsid w:val="00EE6E4F"/>
    <w:rsid w:val="00EE72AC"/>
    <w:rsid w:val="00EE7933"/>
    <w:rsid w:val="00EE7A3A"/>
    <w:rsid w:val="00EF05E6"/>
    <w:rsid w:val="00EF156E"/>
    <w:rsid w:val="00EF162E"/>
    <w:rsid w:val="00EF1762"/>
    <w:rsid w:val="00EF181B"/>
    <w:rsid w:val="00EF25CF"/>
    <w:rsid w:val="00EF2FD0"/>
    <w:rsid w:val="00EF2FD5"/>
    <w:rsid w:val="00EF305B"/>
    <w:rsid w:val="00EF3073"/>
    <w:rsid w:val="00EF3704"/>
    <w:rsid w:val="00EF3CAF"/>
    <w:rsid w:val="00EF3DAD"/>
    <w:rsid w:val="00EF3FDC"/>
    <w:rsid w:val="00EF51E4"/>
    <w:rsid w:val="00EF5430"/>
    <w:rsid w:val="00EF5B74"/>
    <w:rsid w:val="00EF5B77"/>
    <w:rsid w:val="00EF5B8D"/>
    <w:rsid w:val="00EF5DB4"/>
    <w:rsid w:val="00EF6120"/>
    <w:rsid w:val="00EF62E4"/>
    <w:rsid w:val="00EF6474"/>
    <w:rsid w:val="00EF651C"/>
    <w:rsid w:val="00EF67E8"/>
    <w:rsid w:val="00EF6905"/>
    <w:rsid w:val="00EF6A31"/>
    <w:rsid w:val="00EF6A86"/>
    <w:rsid w:val="00EF6E72"/>
    <w:rsid w:val="00EF71AE"/>
    <w:rsid w:val="00EF76C5"/>
    <w:rsid w:val="00EF7823"/>
    <w:rsid w:val="00EF7BE1"/>
    <w:rsid w:val="00F0083B"/>
    <w:rsid w:val="00F00D82"/>
    <w:rsid w:val="00F01187"/>
    <w:rsid w:val="00F0145F"/>
    <w:rsid w:val="00F01470"/>
    <w:rsid w:val="00F01900"/>
    <w:rsid w:val="00F02090"/>
    <w:rsid w:val="00F022BA"/>
    <w:rsid w:val="00F026B5"/>
    <w:rsid w:val="00F02B5A"/>
    <w:rsid w:val="00F02D68"/>
    <w:rsid w:val="00F02E7B"/>
    <w:rsid w:val="00F03206"/>
    <w:rsid w:val="00F039B2"/>
    <w:rsid w:val="00F03B81"/>
    <w:rsid w:val="00F0404F"/>
    <w:rsid w:val="00F04466"/>
    <w:rsid w:val="00F04A58"/>
    <w:rsid w:val="00F04B42"/>
    <w:rsid w:val="00F04C0C"/>
    <w:rsid w:val="00F04C6A"/>
    <w:rsid w:val="00F04CD5"/>
    <w:rsid w:val="00F04D7E"/>
    <w:rsid w:val="00F051AF"/>
    <w:rsid w:val="00F05972"/>
    <w:rsid w:val="00F05B3D"/>
    <w:rsid w:val="00F05C2D"/>
    <w:rsid w:val="00F05CB8"/>
    <w:rsid w:val="00F05FF2"/>
    <w:rsid w:val="00F06902"/>
    <w:rsid w:val="00F0696E"/>
    <w:rsid w:val="00F06DC8"/>
    <w:rsid w:val="00F06EEE"/>
    <w:rsid w:val="00F070A5"/>
    <w:rsid w:val="00F07937"/>
    <w:rsid w:val="00F07F1C"/>
    <w:rsid w:val="00F10F9C"/>
    <w:rsid w:val="00F1129F"/>
    <w:rsid w:val="00F11B83"/>
    <w:rsid w:val="00F11D44"/>
    <w:rsid w:val="00F124BD"/>
    <w:rsid w:val="00F12706"/>
    <w:rsid w:val="00F12FB8"/>
    <w:rsid w:val="00F13101"/>
    <w:rsid w:val="00F13259"/>
    <w:rsid w:val="00F142C4"/>
    <w:rsid w:val="00F14B4B"/>
    <w:rsid w:val="00F14D07"/>
    <w:rsid w:val="00F14FDE"/>
    <w:rsid w:val="00F15089"/>
    <w:rsid w:val="00F153A8"/>
    <w:rsid w:val="00F15BBD"/>
    <w:rsid w:val="00F15F49"/>
    <w:rsid w:val="00F15F66"/>
    <w:rsid w:val="00F16321"/>
    <w:rsid w:val="00F16F30"/>
    <w:rsid w:val="00F1712F"/>
    <w:rsid w:val="00F171A4"/>
    <w:rsid w:val="00F173A6"/>
    <w:rsid w:val="00F17605"/>
    <w:rsid w:val="00F17630"/>
    <w:rsid w:val="00F178E7"/>
    <w:rsid w:val="00F17FAD"/>
    <w:rsid w:val="00F2022E"/>
    <w:rsid w:val="00F20633"/>
    <w:rsid w:val="00F219B8"/>
    <w:rsid w:val="00F21CB1"/>
    <w:rsid w:val="00F22211"/>
    <w:rsid w:val="00F223DA"/>
    <w:rsid w:val="00F22927"/>
    <w:rsid w:val="00F22BAD"/>
    <w:rsid w:val="00F23040"/>
    <w:rsid w:val="00F23184"/>
    <w:rsid w:val="00F23223"/>
    <w:rsid w:val="00F2324A"/>
    <w:rsid w:val="00F232BB"/>
    <w:rsid w:val="00F23EB1"/>
    <w:rsid w:val="00F240A2"/>
    <w:rsid w:val="00F244AD"/>
    <w:rsid w:val="00F2507B"/>
    <w:rsid w:val="00F253DE"/>
    <w:rsid w:val="00F25401"/>
    <w:rsid w:val="00F255FF"/>
    <w:rsid w:val="00F25726"/>
    <w:rsid w:val="00F2593E"/>
    <w:rsid w:val="00F25C8B"/>
    <w:rsid w:val="00F26E8C"/>
    <w:rsid w:val="00F271CC"/>
    <w:rsid w:val="00F2736A"/>
    <w:rsid w:val="00F27D71"/>
    <w:rsid w:val="00F300F9"/>
    <w:rsid w:val="00F30118"/>
    <w:rsid w:val="00F30DD8"/>
    <w:rsid w:val="00F312C8"/>
    <w:rsid w:val="00F3177F"/>
    <w:rsid w:val="00F32139"/>
    <w:rsid w:val="00F32ABA"/>
    <w:rsid w:val="00F32BD4"/>
    <w:rsid w:val="00F32FB5"/>
    <w:rsid w:val="00F331C2"/>
    <w:rsid w:val="00F3328B"/>
    <w:rsid w:val="00F340B9"/>
    <w:rsid w:val="00F34152"/>
    <w:rsid w:val="00F343D3"/>
    <w:rsid w:val="00F34CBE"/>
    <w:rsid w:val="00F34D9D"/>
    <w:rsid w:val="00F34E07"/>
    <w:rsid w:val="00F35B44"/>
    <w:rsid w:val="00F35C19"/>
    <w:rsid w:val="00F35CFA"/>
    <w:rsid w:val="00F36134"/>
    <w:rsid w:val="00F36338"/>
    <w:rsid w:val="00F363A5"/>
    <w:rsid w:val="00F364A9"/>
    <w:rsid w:val="00F36524"/>
    <w:rsid w:val="00F36AD6"/>
    <w:rsid w:val="00F36EC2"/>
    <w:rsid w:val="00F3754A"/>
    <w:rsid w:val="00F37996"/>
    <w:rsid w:val="00F403F9"/>
    <w:rsid w:val="00F405E1"/>
    <w:rsid w:val="00F40818"/>
    <w:rsid w:val="00F40A55"/>
    <w:rsid w:val="00F40FC2"/>
    <w:rsid w:val="00F40FD5"/>
    <w:rsid w:val="00F410E2"/>
    <w:rsid w:val="00F4128F"/>
    <w:rsid w:val="00F42466"/>
    <w:rsid w:val="00F424CE"/>
    <w:rsid w:val="00F424FD"/>
    <w:rsid w:val="00F428C9"/>
    <w:rsid w:val="00F42E2B"/>
    <w:rsid w:val="00F4368E"/>
    <w:rsid w:val="00F43D1F"/>
    <w:rsid w:val="00F44682"/>
    <w:rsid w:val="00F4515D"/>
    <w:rsid w:val="00F45365"/>
    <w:rsid w:val="00F45706"/>
    <w:rsid w:val="00F45821"/>
    <w:rsid w:val="00F4591E"/>
    <w:rsid w:val="00F45BDC"/>
    <w:rsid w:val="00F45E3D"/>
    <w:rsid w:val="00F4669E"/>
    <w:rsid w:val="00F47006"/>
    <w:rsid w:val="00F470E6"/>
    <w:rsid w:val="00F472D5"/>
    <w:rsid w:val="00F4782F"/>
    <w:rsid w:val="00F479A2"/>
    <w:rsid w:val="00F47CCD"/>
    <w:rsid w:val="00F47CD8"/>
    <w:rsid w:val="00F47E10"/>
    <w:rsid w:val="00F502EB"/>
    <w:rsid w:val="00F5054D"/>
    <w:rsid w:val="00F505C4"/>
    <w:rsid w:val="00F50697"/>
    <w:rsid w:val="00F50842"/>
    <w:rsid w:val="00F50AC9"/>
    <w:rsid w:val="00F50D3B"/>
    <w:rsid w:val="00F51290"/>
    <w:rsid w:val="00F513A1"/>
    <w:rsid w:val="00F51822"/>
    <w:rsid w:val="00F519D1"/>
    <w:rsid w:val="00F51B9F"/>
    <w:rsid w:val="00F51F5D"/>
    <w:rsid w:val="00F520EA"/>
    <w:rsid w:val="00F52163"/>
    <w:rsid w:val="00F52350"/>
    <w:rsid w:val="00F5277A"/>
    <w:rsid w:val="00F52796"/>
    <w:rsid w:val="00F527A2"/>
    <w:rsid w:val="00F528BF"/>
    <w:rsid w:val="00F537CA"/>
    <w:rsid w:val="00F53BD0"/>
    <w:rsid w:val="00F53F29"/>
    <w:rsid w:val="00F544E2"/>
    <w:rsid w:val="00F54502"/>
    <w:rsid w:val="00F548CA"/>
    <w:rsid w:val="00F5492B"/>
    <w:rsid w:val="00F54C5F"/>
    <w:rsid w:val="00F555B5"/>
    <w:rsid w:val="00F55CDB"/>
    <w:rsid w:val="00F55D07"/>
    <w:rsid w:val="00F55E63"/>
    <w:rsid w:val="00F5618F"/>
    <w:rsid w:val="00F565D6"/>
    <w:rsid w:val="00F5678C"/>
    <w:rsid w:val="00F56912"/>
    <w:rsid w:val="00F56DCB"/>
    <w:rsid w:val="00F575C4"/>
    <w:rsid w:val="00F577AD"/>
    <w:rsid w:val="00F5798B"/>
    <w:rsid w:val="00F5799F"/>
    <w:rsid w:val="00F57F7F"/>
    <w:rsid w:val="00F607D7"/>
    <w:rsid w:val="00F60F42"/>
    <w:rsid w:val="00F60FF0"/>
    <w:rsid w:val="00F61574"/>
    <w:rsid w:val="00F6178E"/>
    <w:rsid w:val="00F61962"/>
    <w:rsid w:val="00F61B30"/>
    <w:rsid w:val="00F62901"/>
    <w:rsid w:val="00F62982"/>
    <w:rsid w:val="00F63031"/>
    <w:rsid w:val="00F6345B"/>
    <w:rsid w:val="00F645B6"/>
    <w:rsid w:val="00F64858"/>
    <w:rsid w:val="00F64955"/>
    <w:rsid w:val="00F65093"/>
    <w:rsid w:val="00F653AA"/>
    <w:rsid w:val="00F65615"/>
    <w:rsid w:val="00F65C26"/>
    <w:rsid w:val="00F65DA6"/>
    <w:rsid w:val="00F6605F"/>
    <w:rsid w:val="00F6634E"/>
    <w:rsid w:val="00F667BF"/>
    <w:rsid w:val="00F669F7"/>
    <w:rsid w:val="00F66C01"/>
    <w:rsid w:val="00F66EC7"/>
    <w:rsid w:val="00F671A2"/>
    <w:rsid w:val="00F67599"/>
    <w:rsid w:val="00F7033E"/>
    <w:rsid w:val="00F70EC9"/>
    <w:rsid w:val="00F70F76"/>
    <w:rsid w:val="00F717A3"/>
    <w:rsid w:val="00F71B1A"/>
    <w:rsid w:val="00F727BB"/>
    <w:rsid w:val="00F72837"/>
    <w:rsid w:val="00F72CBB"/>
    <w:rsid w:val="00F72DC3"/>
    <w:rsid w:val="00F72EC3"/>
    <w:rsid w:val="00F73318"/>
    <w:rsid w:val="00F739E1"/>
    <w:rsid w:val="00F73BD4"/>
    <w:rsid w:val="00F73D4C"/>
    <w:rsid w:val="00F73F55"/>
    <w:rsid w:val="00F74058"/>
    <w:rsid w:val="00F74129"/>
    <w:rsid w:val="00F74A23"/>
    <w:rsid w:val="00F75087"/>
    <w:rsid w:val="00F750F8"/>
    <w:rsid w:val="00F752E7"/>
    <w:rsid w:val="00F7545E"/>
    <w:rsid w:val="00F757C1"/>
    <w:rsid w:val="00F75D41"/>
    <w:rsid w:val="00F7639D"/>
    <w:rsid w:val="00F763DC"/>
    <w:rsid w:val="00F76A22"/>
    <w:rsid w:val="00F80AA0"/>
    <w:rsid w:val="00F80C5F"/>
    <w:rsid w:val="00F81077"/>
    <w:rsid w:val="00F8176E"/>
    <w:rsid w:val="00F81856"/>
    <w:rsid w:val="00F81AB5"/>
    <w:rsid w:val="00F81B00"/>
    <w:rsid w:val="00F81C41"/>
    <w:rsid w:val="00F820E8"/>
    <w:rsid w:val="00F8274E"/>
    <w:rsid w:val="00F82868"/>
    <w:rsid w:val="00F82BA5"/>
    <w:rsid w:val="00F82D7C"/>
    <w:rsid w:val="00F82EA4"/>
    <w:rsid w:val="00F82F3A"/>
    <w:rsid w:val="00F836D5"/>
    <w:rsid w:val="00F83C7A"/>
    <w:rsid w:val="00F83DF7"/>
    <w:rsid w:val="00F83E74"/>
    <w:rsid w:val="00F84376"/>
    <w:rsid w:val="00F844A1"/>
    <w:rsid w:val="00F84B3D"/>
    <w:rsid w:val="00F850DF"/>
    <w:rsid w:val="00F851E5"/>
    <w:rsid w:val="00F85BB2"/>
    <w:rsid w:val="00F85DE5"/>
    <w:rsid w:val="00F85F53"/>
    <w:rsid w:val="00F861C6"/>
    <w:rsid w:val="00F8642C"/>
    <w:rsid w:val="00F86AA9"/>
    <w:rsid w:val="00F86E55"/>
    <w:rsid w:val="00F86F47"/>
    <w:rsid w:val="00F87192"/>
    <w:rsid w:val="00F8741F"/>
    <w:rsid w:val="00F87973"/>
    <w:rsid w:val="00F87A67"/>
    <w:rsid w:val="00F87E04"/>
    <w:rsid w:val="00F87EBD"/>
    <w:rsid w:val="00F90619"/>
    <w:rsid w:val="00F90DEC"/>
    <w:rsid w:val="00F9113B"/>
    <w:rsid w:val="00F9164E"/>
    <w:rsid w:val="00F91790"/>
    <w:rsid w:val="00F91935"/>
    <w:rsid w:val="00F91E7B"/>
    <w:rsid w:val="00F91EA3"/>
    <w:rsid w:val="00F925E0"/>
    <w:rsid w:val="00F927CB"/>
    <w:rsid w:val="00F92A2F"/>
    <w:rsid w:val="00F93B34"/>
    <w:rsid w:val="00F93B50"/>
    <w:rsid w:val="00F93C30"/>
    <w:rsid w:val="00F93C8E"/>
    <w:rsid w:val="00F93E73"/>
    <w:rsid w:val="00F941D4"/>
    <w:rsid w:val="00F94233"/>
    <w:rsid w:val="00F94254"/>
    <w:rsid w:val="00F94301"/>
    <w:rsid w:val="00F94575"/>
    <w:rsid w:val="00F9471B"/>
    <w:rsid w:val="00F94D11"/>
    <w:rsid w:val="00F94D47"/>
    <w:rsid w:val="00F95913"/>
    <w:rsid w:val="00F96579"/>
    <w:rsid w:val="00F96647"/>
    <w:rsid w:val="00F96BF5"/>
    <w:rsid w:val="00F9737D"/>
    <w:rsid w:val="00F97C5B"/>
    <w:rsid w:val="00FA01A5"/>
    <w:rsid w:val="00FA0346"/>
    <w:rsid w:val="00FA072C"/>
    <w:rsid w:val="00FA073A"/>
    <w:rsid w:val="00FA0A87"/>
    <w:rsid w:val="00FA0E83"/>
    <w:rsid w:val="00FA132C"/>
    <w:rsid w:val="00FA18C0"/>
    <w:rsid w:val="00FA1B31"/>
    <w:rsid w:val="00FA1BAD"/>
    <w:rsid w:val="00FA1ED6"/>
    <w:rsid w:val="00FA2005"/>
    <w:rsid w:val="00FA2305"/>
    <w:rsid w:val="00FA2D77"/>
    <w:rsid w:val="00FA2E1B"/>
    <w:rsid w:val="00FA2EF2"/>
    <w:rsid w:val="00FA2F32"/>
    <w:rsid w:val="00FA3368"/>
    <w:rsid w:val="00FA34DC"/>
    <w:rsid w:val="00FA3818"/>
    <w:rsid w:val="00FA3C2E"/>
    <w:rsid w:val="00FA44AF"/>
    <w:rsid w:val="00FA45A1"/>
    <w:rsid w:val="00FA4AC3"/>
    <w:rsid w:val="00FA525F"/>
    <w:rsid w:val="00FA5275"/>
    <w:rsid w:val="00FA5740"/>
    <w:rsid w:val="00FA5DB2"/>
    <w:rsid w:val="00FA6008"/>
    <w:rsid w:val="00FA60AB"/>
    <w:rsid w:val="00FA6BE3"/>
    <w:rsid w:val="00FA7C98"/>
    <w:rsid w:val="00FA7FC0"/>
    <w:rsid w:val="00FB052E"/>
    <w:rsid w:val="00FB0E0E"/>
    <w:rsid w:val="00FB0EE3"/>
    <w:rsid w:val="00FB1641"/>
    <w:rsid w:val="00FB1761"/>
    <w:rsid w:val="00FB17A3"/>
    <w:rsid w:val="00FB187A"/>
    <w:rsid w:val="00FB1C6B"/>
    <w:rsid w:val="00FB1FDE"/>
    <w:rsid w:val="00FB21E0"/>
    <w:rsid w:val="00FB297D"/>
    <w:rsid w:val="00FB2AD8"/>
    <w:rsid w:val="00FB3269"/>
    <w:rsid w:val="00FB3924"/>
    <w:rsid w:val="00FB3A13"/>
    <w:rsid w:val="00FB3D8A"/>
    <w:rsid w:val="00FB433A"/>
    <w:rsid w:val="00FB4689"/>
    <w:rsid w:val="00FB48CF"/>
    <w:rsid w:val="00FB4E77"/>
    <w:rsid w:val="00FB5229"/>
    <w:rsid w:val="00FB549D"/>
    <w:rsid w:val="00FB59C6"/>
    <w:rsid w:val="00FB5B78"/>
    <w:rsid w:val="00FB5C65"/>
    <w:rsid w:val="00FB5CE1"/>
    <w:rsid w:val="00FB5D9E"/>
    <w:rsid w:val="00FB63B7"/>
    <w:rsid w:val="00FB75E5"/>
    <w:rsid w:val="00FB7689"/>
    <w:rsid w:val="00FB7DA8"/>
    <w:rsid w:val="00FC00E1"/>
    <w:rsid w:val="00FC056E"/>
    <w:rsid w:val="00FC0F21"/>
    <w:rsid w:val="00FC132B"/>
    <w:rsid w:val="00FC1AD1"/>
    <w:rsid w:val="00FC1BDC"/>
    <w:rsid w:val="00FC2B35"/>
    <w:rsid w:val="00FC3E3C"/>
    <w:rsid w:val="00FC4686"/>
    <w:rsid w:val="00FC4F6C"/>
    <w:rsid w:val="00FC52B0"/>
    <w:rsid w:val="00FC5303"/>
    <w:rsid w:val="00FC5366"/>
    <w:rsid w:val="00FC5BD9"/>
    <w:rsid w:val="00FC5C46"/>
    <w:rsid w:val="00FC60DF"/>
    <w:rsid w:val="00FC6455"/>
    <w:rsid w:val="00FC6494"/>
    <w:rsid w:val="00FC65F5"/>
    <w:rsid w:val="00FC66ED"/>
    <w:rsid w:val="00FC67AE"/>
    <w:rsid w:val="00FC7208"/>
    <w:rsid w:val="00FC7524"/>
    <w:rsid w:val="00FC78D1"/>
    <w:rsid w:val="00FD0049"/>
    <w:rsid w:val="00FD054F"/>
    <w:rsid w:val="00FD0F1F"/>
    <w:rsid w:val="00FD1387"/>
    <w:rsid w:val="00FD17AC"/>
    <w:rsid w:val="00FD19DB"/>
    <w:rsid w:val="00FD1AB1"/>
    <w:rsid w:val="00FD1E57"/>
    <w:rsid w:val="00FD304C"/>
    <w:rsid w:val="00FD3158"/>
    <w:rsid w:val="00FD365E"/>
    <w:rsid w:val="00FD4315"/>
    <w:rsid w:val="00FD46E4"/>
    <w:rsid w:val="00FD4C60"/>
    <w:rsid w:val="00FD4C70"/>
    <w:rsid w:val="00FD5638"/>
    <w:rsid w:val="00FD59B1"/>
    <w:rsid w:val="00FD5A30"/>
    <w:rsid w:val="00FD601C"/>
    <w:rsid w:val="00FD6695"/>
    <w:rsid w:val="00FD702F"/>
    <w:rsid w:val="00FD7167"/>
    <w:rsid w:val="00FD7182"/>
    <w:rsid w:val="00FD724F"/>
    <w:rsid w:val="00FD7ACD"/>
    <w:rsid w:val="00FD7AFB"/>
    <w:rsid w:val="00FD7C52"/>
    <w:rsid w:val="00FD7E92"/>
    <w:rsid w:val="00FD7F2A"/>
    <w:rsid w:val="00FD7F38"/>
    <w:rsid w:val="00FE0423"/>
    <w:rsid w:val="00FE0C10"/>
    <w:rsid w:val="00FE0C9A"/>
    <w:rsid w:val="00FE14E2"/>
    <w:rsid w:val="00FE16D4"/>
    <w:rsid w:val="00FE1810"/>
    <w:rsid w:val="00FE1C44"/>
    <w:rsid w:val="00FE1C68"/>
    <w:rsid w:val="00FE2037"/>
    <w:rsid w:val="00FE2790"/>
    <w:rsid w:val="00FE2B3F"/>
    <w:rsid w:val="00FE2E65"/>
    <w:rsid w:val="00FE2EAA"/>
    <w:rsid w:val="00FE3289"/>
    <w:rsid w:val="00FE3687"/>
    <w:rsid w:val="00FE3A6A"/>
    <w:rsid w:val="00FE3C30"/>
    <w:rsid w:val="00FE3C65"/>
    <w:rsid w:val="00FE3E61"/>
    <w:rsid w:val="00FE3FEB"/>
    <w:rsid w:val="00FE47F8"/>
    <w:rsid w:val="00FE5116"/>
    <w:rsid w:val="00FE5192"/>
    <w:rsid w:val="00FE5C28"/>
    <w:rsid w:val="00FE62EE"/>
    <w:rsid w:val="00FE7239"/>
    <w:rsid w:val="00FE72C9"/>
    <w:rsid w:val="00FE7850"/>
    <w:rsid w:val="00FE7A0D"/>
    <w:rsid w:val="00FE7C3F"/>
    <w:rsid w:val="00FE7D4D"/>
    <w:rsid w:val="00FF0052"/>
    <w:rsid w:val="00FF094D"/>
    <w:rsid w:val="00FF0957"/>
    <w:rsid w:val="00FF170D"/>
    <w:rsid w:val="00FF179F"/>
    <w:rsid w:val="00FF1891"/>
    <w:rsid w:val="00FF1C5C"/>
    <w:rsid w:val="00FF2112"/>
    <w:rsid w:val="00FF2913"/>
    <w:rsid w:val="00FF37D8"/>
    <w:rsid w:val="00FF3860"/>
    <w:rsid w:val="00FF3D10"/>
    <w:rsid w:val="00FF4AD7"/>
    <w:rsid w:val="00FF4AEC"/>
    <w:rsid w:val="00FF4B6F"/>
    <w:rsid w:val="00FF504C"/>
    <w:rsid w:val="00FF53A1"/>
    <w:rsid w:val="00FF5601"/>
    <w:rsid w:val="00FF587E"/>
    <w:rsid w:val="00FF59BC"/>
    <w:rsid w:val="00FF59C2"/>
    <w:rsid w:val="00FF5D22"/>
    <w:rsid w:val="00FF6130"/>
    <w:rsid w:val="00FF67F5"/>
    <w:rsid w:val="00FF6B0E"/>
    <w:rsid w:val="00FF6EF6"/>
    <w:rsid w:val="00FF6F1F"/>
    <w:rsid w:val="00FF75C0"/>
    <w:rsid w:val="00FF7A1E"/>
    <w:rsid w:val="00FF7C96"/>
    <w:rsid w:val="00FF7E06"/>
    <w:rsid w:val="00FF7EEF"/>
    <w:rsid w:val="01527746"/>
    <w:rsid w:val="050E4842"/>
    <w:rsid w:val="05B33DF5"/>
    <w:rsid w:val="0AE912DB"/>
    <w:rsid w:val="0B0325FF"/>
    <w:rsid w:val="0F82799A"/>
    <w:rsid w:val="0FDC245F"/>
    <w:rsid w:val="0FE1275F"/>
    <w:rsid w:val="10181C95"/>
    <w:rsid w:val="11C77F8A"/>
    <w:rsid w:val="11CB3113"/>
    <w:rsid w:val="12232C55"/>
    <w:rsid w:val="1301772D"/>
    <w:rsid w:val="15CC25A8"/>
    <w:rsid w:val="17D81E0B"/>
    <w:rsid w:val="18A63683"/>
    <w:rsid w:val="18DF251B"/>
    <w:rsid w:val="1D676AEA"/>
    <w:rsid w:val="1E535D2E"/>
    <w:rsid w:val="1E565EBC"/>
    <w:rsid w:val="1E740D09"/>
    <w:rsid w:val="1E987A2B"/>
    <w:rsid w:val="1F001D0D"/>
    <w:rsid w:val="20986707"/>
    <w:rsid w:val="210B6178"/>
    <w:rsid w:val="21795C06"/>
    <w:rsid w:val="21B85E2B"/>
    <w:rsid w:val="21E87614"/>
    <w:rsid w:val="224E4E43"/>
    <w:rsid w:val="22637925"/>
    <w:rsid w:val="227C15F9"/>
    <w:rsid w:val="22AB340F"/>
    <w:rsid w:val="22CE2BE1"/>
    <w:rsid w:val="260A1C8B"/>
    <w:rsid w:val="284F649B"/>
    <w:rsid w:val="28970C5D"/>
    <w:rsid w:val="2B647448"/>
    <w:rsid w:val="2B962DF5"/>
    <w:rsid w:val="2FFD009E"/>
    <w:rsid w:val="3013032C"/>
    <w:rsid w:val="30515A0A"/>
    <w:rsid w:val="31D97A0B"/>
    <w:rsid w:val="32DF0361"/>
    <w:rsid w:val="33BB07BD"/>
    <w:rsid w:val="34154D4C"/>
    <w:rsid w:val="37A11ACD"/>
    <w:rsid w:val="37E90739"/>
    <w:rsid w:val="385E691B"/>
    <w:rsid w:val="3AA62861"/>
    <w:rsid w:val="3D062D32"/>
    <w:rsid w:val="3D61033D"/>
    <w:rsid w:val="3D8056B7"/>
    <w:rsid w:val="3E7D29FC"/>
    <w:rsid w:val="3F031AAB"/>
    <w:rsid w:val="419C6334"/>
    <w:rsid w:val="44593B28"/>
    <w:rsid w:val="459C0E1B"/>
    <w:rsid w:val="48E239EB"/>
    <w:rsid w:val="4C5E402D"/>
    <w:rsid w:val="4C7143EE"/>
    <w:rsid w:val="502B2B33"/>
    <w:rsid w:val="54772053"/>
    <w:rsid w:val="54960BEE"/>
    <w:rsid w:val="56667379"/>
    <w:rsid w:val="56F86F78"/>
    <w:rsid w:val="575C76FC"/>
    <w:rsid w:val="5A2F1557"/>
    <w:rsid w:val="5C9E1142"/>
    <w:rsid w:val="5CDD451A"/>
    <w:rsid w:val="5D6F51CB"/>
    <w:rsid w:val="5E616D44"/>
    <w:rsid w:val="5EBF2834"/>
    <w:rsid w:val="5F2B69FB"/>
    <w:rsid w:val="61855D91"/>
    <w:rsid w:val="62BD1CC7"/>
    <w:rsid w:val="63514068"/>
    <w:rsid w:val="63832CB4"/>
    <w:rsid w:val="644D6657"/>
    <w:rsid w:val="65087161"/>
    <w:rsid w:val="668C2E3B"/>
    <w:rsid w:val="66BA3F3F"/>
    <w:rsid w:val="678C4820"/>
    <w:rsid w:val="67976053"/>
    <w:rsid w:val="67E00654"/>
    <w:rsid w:val="68A8500A"/>
    <w:rsid w:val="68B77386"/>
    <w:rsid w:val="68C90841"/>
    <w:rsid w:val="68F75F36"/>
    <w:rsid w:val="6ACF52F4"/>
    <w:rsid w:val="6BAF1257"/>
    <w:rsid w:val="6BD214BA"/>
    <w:rsid w:val="6BDA431B"/>
    <w:rsid w:val="6BE71990"/>
    <w:rsid w:val="6D420E87"/>
    <w:rsid w:val="6DD0487F"/>
    <w:rsid w:val="6E951920"/>
    <w:rsid w:val="704E1C09"/>
    <w:rsid w:val="73206E15"/>
    <w:rsid w:val="74BC7859"/>
    <w:rsid w:val="77594CDF"/>
    <w:rsid w:val="7865128A"/>
    <w:rsid w:val="7B52033D"/>
    <w:rsid w:val="7EED220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8"/>
      <w:lang w:val="en-US" w:eastAsia="zh-CN" w:bidi="ar-SA"/>
    </w:rPr>
  </w:style>
  <w:style w:type="paragraph" w:styleId="2">
    <w:name w:val="heading 1"/>
    <w:basedOn w:val="1"/>
    <w:next w:val="1"/>
    <w:link w:val="54"/>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0" w:after="20" w:line="620" w:lineRule="exact"/>
      <w:outlineLvl w:val="1"/>
    </w:pPr>
    <w:rPr>
      <w:b/>
      <w:sz w:val="32"/>
    </w:rPr>
  </w:style>
  <w:style w:type="paragraph" w:styleId="5">
    <w:name w:val="heading 3"/>
    <w:basedOn w:val="1"/>
    <w:next w:val="4"/>
    <w:qFormat/>
    <w:uiPriority w:val="0"/>
    <w:pPr>
      <w:keepNext/>
      <w:keepLines/>
      <w:spacing w:line="600" w:lineRule="exact"/>
      <w:outlineLvl w:val="2"/>
    </w:pPr>
  </w:style>
  <w:style w:type="paragraph" w:styleId="6">
    <w:name w:val="heading 4"/>
    <w:basedOn w:val="1"/>
    <w:next w:val="1"/>
    <w:link w:val="62"/>
    <w:qFormat/>
    <w:uiPriority w:val="0"/>
    <w:pPr>
      <w:keepNext/>
      <w:keepLines/>
      <w:spacing w:before="280" w:after="290" w:line="376" w:lineRule="auto"/>
      <w:outlineLvl w:val="3"/>
    </w:pPr>
    <w:rPr>
      <w:rFonts w:ascii="Cambria" w:hAnsi="Cambria"/>
      <w:b/>
      <w:bCs/>
      <w:szCs w:val="28"/>
    </w:rPr>
  </w:style>
  <w:style w:type="character" w:default="1" w:styleId="29">
    <w:name w:val="Default Paragraph Font"/>
    <w:semiHidden/>
    <w:uiPriority w:val="0"/>
  </w:style>
  <w:style w:type="table" w:default="1" w:styleId="27">
    <w:name w:val="Normal Table"/>
    <w:semiHidden/>
    <w:uiPriority w:val="0"/>
    <w:tblPr>
      <w:tblStyle w:val="27"/>
      <w:tblCellMar>
        <w:top w:w="0" w:type="dxa"/>
        <w:left w:w="108" w:type="dxa"/>
        <w:bottom w:w="0" w:type="dxa"/>
        <w:right w:w="108" w:type="dxa"/>
      </w:tblCellMar>
    </w:tblPr>
  </w:style>
  <w:style w:type="paragraph" w:styleId="4">
    <w:name w:val="Normal Indent"/>
    <w:basedOn w:val="1"/>
    <w:link w:val="50"/>
    <w:qFormat/>
    <w:uiPriority w:val="0"/>
    <w:pPr>
      <w:ind w:firstLine="420"/>
    </w:pPr>
  </w:style>
  <w:style w:type="paragraph" w:styleId="7">
    <w:name w:val="toc 7"/>
    <w:basedOn w:val="1"/>
    <w:next w:val="1"/>
    <w:semiHidden/>
    <w:uiPriority w:val="0"/>
    <w:pPr>
      <w:ind w:left="1680"/>
      <w:jc w:val="left"/>
    </w:pPr>
    <w:rPr>
      <w:sz w:val="18"/>
    </w:rPr>
  </w:style>
  <w:style w:type="paragraph" w:styleId="8">
    <w:name w:val="Document Map"/>
    <w:basedOn w:val="1"/>
    <w:semiHidden/>
    <w:uiPriority w:val="0"/>
    <w:pPr>
      <w:shd w:val="clear" w:color="auto" w:fill="000080"/>
    </w:pPr>
  </w:style>
  <w:style w:type="paragraph" w:styleId="9">
    <w:name w:val="annotation text"/>
    <w:basedOn w:val="1"/>
    <w:semiHidden/>
    <w:uiPriority w:val="0"/>
    <w:pPr>
      <w:jc w:val="left"/>
    </w:pPr>
  </w:style>
  <w:style w:type="paragraph" w:styleId="10">
    <w:name w:val="Body Text"/>
    <w:basedOn w:val="1"/>
    <w:link w:val="61"/>
    <w:uiPriority w:val="0"/>
    <w:pPr>
      <w:spacing w:after="120"/>
    </w:pPr>
  </w:style>
  <w:style w:type="paragraph" w:styleId="11">
    <w:name w:val="Body Text Indent"/>
    <w:basedOn w:val="1"/>
    <w:uiPriority w:val="0"/>
    <w:pPr>
      <w:spacing w:line="500" w:lineRule="exact"/>
      <w:ind w:firstLine="573"/>
    </w:pPr>
  </w:style>
  <w:style w:type="paragraph" w:styleId="12">
    <w:name w:val="toc 5"/>
    <w:basedOn w:val="1"/>
    <w:next w:val="1"/>
    <w:semiHidden/>
    <w:uiPriority w:val="0"/>
    <w:pPr>
      <w:ind w:left="1120"/>
      <w:jc w:val="left"/>
    </w:pPr>
    <w:rPr>
      <w:sz w:val="18"/>
    </w:rPr>
  </w:style>
  <w:style w:type="paragraph" w:styleId="13">
    <w:name w:val="toc 3"/>
    <w:basedOn w:val="1"/>
    <w:next w:val="1"/>
    <w:uiPriority w:val="39"/>
    <w:pPr>
      <w:ind w:left="560"/>
      <w:jc w:val="left"/>
    </w:pPr>
    <w:rPr>
      <w:i/>
      <w:sz w:val="20"/>
    </w:rPr>
  </w:style>
  <w:style w:type="paragraph" w:styleId="14">
    <w:name w:val="Plain Text"/>
    <w:basedOn w:val="1"/>
    <w:link w:val="59"/>
    <w:uiPriority w:val="0"/>
    <w:rPr>
      <w:rFonts w:ascii="宋体" w:hAnsi="Courier New" w:cs="Courier New"/>
      <w:sz w:val="21"/>
      <w:szCs w:val="21"/>
    </w:rPr>
  </w:style>
  <w:style w:type="paragraph" w:styleId="15">
    <w:name w:val="toc 8"/>
    <w:basedOn w:val="1"/>
    <w:next w:val="1"/>
    <w:semiHidden/>
    <w:uiPriority w:val="0"/>
    <w:pPr>
      <w:ind w:left="1960"/>
      <w:jc w:val="left"/>
    </w:pPr>
    <w:rPr>
      <w:sz w:val="18"/>
    </w:rPr>
  </w:style>
  <w:style w:type="paragraph" w:styleId="16">
    <w:name w:val="Date"/>
    <w:basedOn w:val="1"/>
    <w:next w:val="1"/>
    <w:uiPriority w:val="0"/>
  </w:style>
  <w:style w:type="paragraph" w:styleId="17">
    <w:name w:val="Body Text Indent 2"/>
    <w:basedOn w:val="1"/>
    <w:uiPriority w:val="0"/>
    <w:pPr>
      <w:spacing w:line="600" w:lineRule="exact"/>
      <w:ind w:firstLine="570"/>
    </w:pPr>
  </w:style>
  <w:style w:type="paragraph" w:styleId="18">
    <w:name w:val="Balloon Text"/>
    <w:basedOn w:val="1"/>
    <w:semiHidden/>
    <w:uiPriority w:val="0"/>
    <w:rPr>
      <w:sz w:val="18"/>
      <w:szCs w:val="18"/>
    </w:rPr>
  </w:style>
  <w:style w:type="paragraph" w:styleId="19">
    <w:name w:val="footer"/>
    <w:basedOn w:val="1"/>
    <w:link w:val="58"/>
    <w:uiPriority w:val="99"/>
    <w:pPr>
      <w:tabs>
        <w:tab w:val="center" w:pos="4153"/>
        <w:tab w:val="right" w:pos="8306"/>
      </w:tabs>
      <w:snapToGrid w:val="0"/>
      <w:jc w:val="left"/>
    </w:pPr>
    <w:rPr>
      <w:sz w:val="18"/>
    </w:rPr>
  </w:style>
  <w:style w:type="paragraph" w:styleId="20">
    <w:name w:val="header"/>
    <w:basedOn w:val="1"/>
    <w:link w:val="56"/>
    <w:uiPriority w:val="99"/>
    <w:pPr>
      <w:pBdr>
        <w:bottom w:val="single" w:color="auto" w:sz="6" w:space="1"/>
      </w:pBdr>
      <w:tabs>
        <w:tab w:val="center" w:pos="4153"/>
        <w:tab w:val="right" w:pos="8306"/>
      </w:tabs>
      <w:snapToGrid w:val="0"/>
      <w:jc w:val="center"/>
    </w:pPr>
    <w:rPr>
      <w:sz w:val="18"/>
    </w:rPr>
  </w:style>
  <w:style w:type="paragraph" w:styleId="21">
    <w:name w:val="toc 1"/>
    <w:basedOn w:val="1"/>
    <w:next w:val="1"/>
    <w:uiPriority w:val="39"/>
    <w:pPr>
      <w:spacing w:before="120" w:after="120"/>
      <w:jc w:val="left"/>
    </w:pPr>
    <w:rPr>
      <w:b/>
      <w:caps/>
      <w:sz w:val="20"/>
    </w:rPr>
  </w:style>
  <w:style w:type="paragraph" w:styleId="22">
    <w:name w:val="toc 4"/>
    <w:basedOn w:val="1"/>
    <w:next w:val="1"/>
    <w:semiHidden/>
    <w:uiPriority w:val="0"/>
    <w:pPr>
      <w:ind w:left="840"/>
      <w:jc w:val="left"/>
    </w:pPr>
    <w:rPr>
      <w:sz w:val="18"/>
    </w:rPr>
  </w:style>
  <w:style w:type="paragraph" w:styleId="23">
    <w:name w:val="toc 6"/>
    <w:basedOn w:val="1"/>
    <w:next w:val="1"/>
    <w:semiHidden/>
    <w:uiPriority w:val="0"/>
    <w:pPr>
      <w:ind w:left="1400"/>
      <w:jc w:val="left"/>
    </w:pPr>
    <w:rPr>
      <w:sz w:val="18"/>
    </w:rPr>
  </w:style>
  <w:style w:type="paragraph" w:styleId="24">
    <w:name w:val="toc 2"/>
    <w:basedOn w:val="1"/>
    <w:next w:val="1"/>
    <w:uiPriority w:val="39"/>
    <w:pPr>
      <w:ind w:left="280"/>
      <w:jc w:val="left"/>
    </w:pPr>
    <w:rPr>
      <w:smallCaps/>
      <w:sz w:val="20"/>
    </w:rPr>
  </w:style>
  <w:style w:type="paragraph" w:styleId="25">
    <w:name w:val="toc 9"/>
    <w:basedOn w:val="1"/>
    <w:next w:val="1"/>
    <w:semiHidden/>
    <w:uiPriority w:val="0"/>
    <w:pPr>
      <w:ind w:left="2240"/>
      <w:jc w:val="left"/>
    </w:pPr>
    <w:rPr>
      <w:sz w:val="18"/>
    </w:rPr>
  </w:style>
  <w:style w:type="paragraph" w:styleId="26">
    <w:name w:val="Body Text First Indent"/>
    <w:basedOn w:val="10"/>
    <w:uiPriority w:val="0"/>
    <w:pPr>
      <w:ind w:firstLine="420" w:firstLineChars="100"/>
    </w:pPr>
    <w:rPr>
      <w:sz w:val="21"/>
    </w:rPr>
  </w:style>
  <w:style w:type="table" w:styleId="28">
    <w:name w:val="Table Grid"/>
    <w:basedOn w:val="27"/>
    <w:uiPriority w:val="59"/>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uiPriority w:val="0"/>
  </w:style>
  <w:style w:type="character" w:styleId="31">
    <w:name w:val="Hyperlink"/>
    <w:uiPriority w:val="99"/>
    <w:rPr>
      <w:color w:val="0000FF"/>
      <w:u w:val="single"/>
    </w:rPr>
  </w:style>
  <w:style w:type="character" w:styleId="32">
    <w:name w:val="annotation reference"/>
    <w:semiHidden/>
    <w:uiPriority w:val="0"/>
    <w:rPr>
      <w:sz w:val="21"/>
      <w:szCs w:val="21"/>
    </w:rPr>
  </w:style>
  <w:style w:type="character" w:styleId="33">
    <w:name w:val="footnote reference"/>
    <w:uiPriority w:val="0"/>
    <w:rPr>
      <w:vertAlign w:val="superscript"/>
    </w:rPr>
  </w:style>
  <w:style w:type="paragraph" w:customStyle="1" w:styleId="34">
    <w:name w:val="样式 (符号) 宋体 小四 行距: 1.5 倍行距"/>
    <w:basedOn w:val="1"/>
    <w:uiPriority w:val="0"/>
    <w:pPr>
      <w:widowControl/>
      <w:spacing w:line="360" w:lineRule="auto"/>
      <w:ind w:firstLine="200" w:firstLineChars="200"/>
      <w:jc w:val="left"/>
    </w:pPr>
    <w:rPr>
      <w:rFonts w:ascii="宋体" w:hAnsi="宋体" w:cs="宋体"/>
      <w:sz w:val="24"/>
    </w:rPr>
  </w:style>
  <w:style w:type="paragraph" w:customStyle="1" w:styleId="35">
    <w:name w:val="p0"/>
    <w:basedOn w:val="1"/>
    <w:uiPriority w:val="0"/>
    <w:pPr>
      <w:widowControl/>
    </w:pPr>
    <w:rPr>
      <w:kern w:val="0"/>
      <w:sz w:val="21"/>
      <w:szCs w:val="21"/>
    </w:rPr>
  </w:style>
  <w:style w:type="paragraph" w:customStyle="1" w:styleId="36">
    <w:name w:val=" Char Char Char Char"/>
    <w:basedOn w:val="1"/>
    <w:uiPriority w:val="0"/>
    <w:pPr>
      <w:widowControl/>
      <w:spacing w:before="100" w:beforeAutospacing="1" w:after="100" w:afterAutospacing="1" w:line="360" w:lineRule="auto"/>
      <w:ind w:left="357"/>
      <w:jc w:val="left"/>
    </w:pPr>
    <w:rPr>
      <w:rFonts w:ascii="ˎ̥" w:hAnsi="ˎ̥" w:cs="宋体"/>
      <w:color w:val="51585D"/>
      <w:kern w:val="0"/>
      <w:sz w:val="24"/>
      <w:szCs w:val="18"/>
    </w:rPr>
  </w:style>
  <w:style w:type="paragraph" w:customStyle="1" w:styleId="37">
    <w:name w:val="Char"/>
    <w:basedOn w:val="1"/>
    <w:uiPriority w:val="0"/>
    <w:rPr>
      <w:sz w:val="24"/>
      <w:szCs w:val="24"/>
    </w:rPr>
  </w:style>
  <w:style w:type="paragraph" w:customStyle="1" w:styleId="38">
    <w:name w:val="WPSOffice手动目录 3"/>
    <w:uiPriority w:val="0"/>
    <w:pPr>
      <w:ind w:leftChars="400"/>
    </w:pPr>
    <w:rPr>
      <w:sz w:val="20"/>
      <w:szCs w:val="20"/>
    </w:rPr>
  </w:style>
  <w:style w:type="paragraph" w:customStyle="1" w:styleId="39">
    <w:name w:val=" Char Char1 Char"/>
    <w:basedOn w:val="1"/>
    <w:uiPriority w:val="0"/>
    <w:pPr>
      <w:widowControl/>
      <w:spacing w:before="100" w:beforeAutospacing="1" w:after="100" w:afterAutospacing="1" w:line="330" w:lineRule="atLeast"/>
      <w:ind w:left="360"/>
      <w:jc w:val="left"/>
    </w:pPr>
    <w:rPr>
      <w:rFonts w:ascii="ˎ̥" w:hAnsi="ˎ̥" w:cs="宋体"/>
      <w:color w:val="51585D"/>
      <w:kern w:val="0"/>
      <w:sz w:val="24"/>
      <w:szCs w:val="18"/>
    </w:rPr>
  </w:style>
  <w:style w:type="paragraph" w:customStyle="1" w:styleId="40">
    <w:name w:val="默认段落字体 Para Char Char Char Char Char Char Char1 Char Char Char"/>
    <w:basedOn w:val="1"/>
    <w:uiPriority w:val="0"/>
    <w:pPr>
      <w:spacing w:line="360" w:lineRule="auto"/>
    </w:pPr>
  </w:style>
  <w:style w:type="paragraph" w:styleId="41">
    <w:name w:val="List Paragraph"/>
    <w:basedOn w:val="1"/>
    <w:qFormat/>
    <w:uiPriority w:val="0"/>
    <w:pPr>
      <w:ind w:firstLine="420" w:firstLineChars="200"/>
    </w:pPr>
    <w:rPr>
      <w:rFonts w:ascii="Calibri" w:hAnsi="Calibri"/>
      <w:sz w:val="21"/>
      <w:szCs w:val="22"/>
    </w:rPr>
  </w:style>
  <w:style w:type="paragraph" w:customStyle="1" w:styleId="42">
    <w:name w:val="WPSOffice手动目录 2"/>
    <w:uiPriority w:val="0"/>
    <w:pPr>
      <w:ind w:leftChars="200"/>
    </w:pPr>
    <w:rPr>
      <w:sz w:val="20"/>
      <w:szCs w:val="20"/>
    </w:rPr>
  </w:style>
  <w:style w:type="paragraph" w:customStyle="1" w:styleId="43">
    <w:name w:val="Char Char Char Char Char Char Char Char Char Char"/>
    <w:basedOn w:val="1"/>
    <w:uiPriority w:val="0"/>
    <w:pPr>
      <w:widowControl/>
      <w:spacing w:before="100" w:beforeAutospacing="1" w:after="100" w:afterAutospacing="1" w:line="330" w:lineRule="atLeast"/>
      <w:ind w:left="360"/>
      <w:jc w:val="left"/>
    </w:pPr>
    <w:rPr>
      <w:sz w:val="21"/>
    </w:rPr>
  </w:style>
  <w:style w:type="paragraph" w:customStyle="1" w:styleId="44">
    <w:name w:val="表格文字"/>
    <w:basedOn w:val="14"/>
    <w:uiPriority w:val="0"/>
    <w:pPr>
      <w:textAlignment w:val="center"/>
    </w:pPr>
    <w:rPr>
      <w:rFonts w:ascii="Times New Roman" w:hAnsi="Times New Roman" w:cs="Times New Roman"/>
      <w:sz w:val="24"/>
      <w:szCs w:val="24"/>
    </w:rPr>
  </w:style>
  <w:style w:type="paragraph" w:customStyle="1" w:styleId="45">
    <w:name w:val="WPSOffice手动目录 1"/>
    <w:uiPriority w:val="0"/>
    <w:pPr>
      <w:ind w:leftChars="0"/>
    </w:pPr>
    <w:rPr>
      <w:sz w:val="20"/>
      <w:szCs w:val="20"/>
    </w:rPr>
  </w:style>
  <w:style w:type="paragraph" w:customStyle="1" w:styleId="46">
    <w:name w:val="正文内容"/>
    <w:basedOn w:val="14"/>
    <w:link w:val="53"/>
    <w:qFormat/>
    <w:uiPriority w:val="0"/>
    <w:pPr>
      <w:ind w:firstLine="200" w:firstLineChars="200"/>
    </w:pPr>
    <w:rPr>
      <w:rFonts w:ascii="Times New Roman" w:hAnsi="Times New Roman" w:cs="Times New Roman"/>
      <w:sz w:val="28"/>
      <w:szCs w:val="28"/>
    </w:rPr>
  </w:style>
  <w:style w:type="paragraph" w:customStyle="1" w:styleId="47">
    <w:name w:val="Char Char Char Char Char Char Char Char Char Char Char Char Char Char"/>
    <w:basedOn w:val="1"/>
    <w:uiPriority w:val="0"/>
    <w:pPr>
      <w:autoSpaceDE w:val="0"/>
      <w:autoSpaceDN w:val="0"/>
      <w:adjustRightInd w:val="0"/>
      <w:snapToGrid w:val="0"/>
    </w:pPr>
    <w:rPr>
      <w:sz w:val="24"/>
      <w:szCs w:val="24"/>
    </w:rPr>
  </w:style>
  <w:style w:type="paragraph" w:customStyle="1" w:styleId="48">
    <w:name w:val=" Char"/>
    <w:basedOn w:val="1"/>
    <w:uiPriority w:val="0"/>
    <w:rPr>
      <w:sz w:val="24"/>
      <w:szCs w:val="24"/>
    </w:rPr>
  </w:style>
  <w:style w:type="paragraph" w:customStyle="1" w:styleId="49">
    <w:name w:val="Char Char Char Char"/>
    <w:basedOn w:val="1"/>
    <w:uiPriority w:val="0"/>
    <w:rPr>
      <w:rFonts w:eastAsia="仿宋_GB2312"/>
      <w:sz w:val="30"/>
      <w:szCs w:val="21"/>
    </w:rPr>
  </w:style>
  <w:style w:type="character" w:customStyle="1" w:styleId="50">
    <w:name w:val="正文缩进 Char1"/>
    <w:aliases w:val="表正文 Char,正文非缩进 Char,正文（首行缩进两字） Char1,s4 Char,正文缩进 Char Char,正文（首行缩进两字） Char Char,首行缩进两字 Char,正文缩进 Char Char Char Char1,正文缩进 Char Char Char Char Char,正文缩进 Char Char C Char,段1 Char,正文不缩进 Char,正文1 Char,四 Char,四号 Char,正文不 Char,Body Text(ch) Char1"/>
    <w:link w:val="4"/>
    <w:qFormat/>
    <w:uiPriority w:val="0"/>
    <w:rPr>
      <w:rFonts w:eastAsia="宋体"/>
      <w:kern w:val="2"/>
      <w:sz w:val="28"/>
      <w:lang w:val="en-US" w:eastAsia="zh-CN" w:bidi="ar-SA"/>
    </w:rPr>
  </w:style>
  <w:style w:type="character" w:customStyle="1" w:styleId="51">
    <w:name w:val="正文非缩进 Char Char"/>
    <w:aliases w:val="正文非缩进 Char Char1,正文非缩进 Char Char2,s4 Char Char Char Cha,标"/>
    <w:uiPriority w:val="0"/>
    <w:rPr>
      <w:rFonts w:eastAsia="宋体"/>
      <w:kern w:val="2"/>
      <w:sz w:val="28"/>
      <w:lang w:val="en-US" w:eastAsia="zh-CN" w:bidi="ar-SA"/>
    </w:rPr>
  </w:style>
  <w:style w:type="character" w:customStyle="1" w:styleId="52">
    <w:name w:val="纯文本 Char1"/>
    <w:uiPriority w:val="0"/>
    <w:rPr>
      <w:rFonts w:ascii="宋体" w:hAnsi="Courier New" w:eastAsia="宋体" w:cs="Times New Roman"/>
      <w:szCs w:val="20"/>
    </w:rPr>
  </w:style>
  <w:style w:type="character" w:customStyle="1" w:styleId="53">
    <w:name w:val="正文内容 Char"/>
    <w:link w:val="46"/>
    <w:uiPriority w:val="0"/>
    <w:rPr>
      <w:kern w:val="2"/>
      <w:sz w:val="28"/>
      <w:szCs w:val="28"/>
    </w:rPr>
  </w:style>
  <w:style w:type="character" w:customStyle="1" w:styleId="54">
    <w:name w:val="标题 1 Char"/>
    <w:link w:val="2"/>
    <w:uiPriority w:val="0"/>
    <w:rPr>
      <w:rFonts w:eastAsia="宋体"/>
      <w:b/>
      <w:kern w:val="44"/>
      <w:sz w:val="44"/>
      <w:lang w:val="en-US" w:eastAsia="zh-CN" w:bidi="ar-SA"/>
    </w:rPr>
  </w:style>
  <w:style w:type="character" w:customStyle="1" w:styleId="55">
    <w:name w:val="正文文本 + Arial Unicode MS12"/>
    <w:aliases w:val="11.5 pt10,间距 -2 pt7"/>
    <w:uiPriority w:val="0"/>
    <w:rPr>
      <w:rFonts w:ascii="Arial Unicode MS" w:eastAsia="Arial Unicode MS" w:cs="Arial Unicode MS"/>
      <w:spacing w:val="-50"/>
      <w:kern w:val="2"/>
      <w:sz w:val="23"/>
      <w:szCs w:val="23"/>
      <w:lang w:val="en-US" w:eastAsia="zh-CN" w:bidi="ar-SA"/>
    </w:rPr>
  </w:style>
  <w:style w:type="character" w:customStyle="1" w:styleId="56">
    <w:name w:val="页眉 Char"/>
    <w:link w:val="20"/>
    <w:uiPriority w:val="99"/>
    <w:rPr>
      <w:kern w:val="2"/>
      <w:sz w:val="18"/>
    </w:rPr>
  </w:style>
  <w:style w:type="character" w:customStyle="1" w:styleId="57">
    <w:name w:val="正文缩进 Char3"/>
    <w:aliases w:val="s4 Char3,正文缩进 Char Char Char Char3,正文缩进 Char Char Char Char Char2,正文缩进 Char Char Char Char Char Char Char Char Char Char Char Char Char Char Char Char Char Char Char Char Char Char Char1,正文缩进 Char Char C Char1,表正文 Char2,正文非缩进 Char2,段1 Char1"/>
    <w:uiPriority w:val="0"/>
    <w:rPr>
      <w:rFonts w:eastAsia="宋体"/>
      <w:kern w:val="2"/>
      <w:sz w:val="21"/>
      <w:lang w:val="en-US" w:eastAsia="zh-CN" w:bidi="ar-SA"/>
    </w:rPr>
  </w:style>
  <w:style w:type="character" w:customStyle="1" w:styleId="58">
    <w:name w:val="页脚 Char"/>
    <w:link w:val="19"/>
    <w:uiPriority w:val="99"/>
    <w:rPr>
      <w:kern w:val="2"/>
      <w:sz w:val="18"/>
    </w:rPr>
  </w:style>
  <w:style w:type="character" w:customStyle="1" w:styleId="59">
    <w:name w:val="纯文本 Char"/>
    <w:aliases w:val="普通文字 Char Char,纯文本 Char1 Char Char Char,纯文本 Char Char Char Char Char,纯文本 Char Char1 Char,纯文本 Char1 Char Char1,纯文本 Char Char Char Char1, Char Char Char Char Char Char Char Char Char,孙普文字 Char,普通文字 Char Char Char Char Char Char Char Char"/>
    <w:link w:val="14"/>
    <w:uiPriority w:val="0"/>
    <w:rPr>
      <w:rFonts w:ascii="宋体" w:hAnsi="Courier New" w:eastAsia="宋体" w:cs="Courier New"/>
      <w:kern w:val="2"/>
      <w:sz w:val="21"/>
      <w:szCs w:val="21"/>
      <w:lang w:val="en-US" w:eastAsia="zh-CN" w:bidi="ar-SA"/>
    </w:rPr>
  </w:style>
  <w:style w:type="character" w:customStyle="1" w:styleId="60">
    <w:name w:val="unnamed111"/>
    <w:uiPriority w:val="0"/>
    <w:rPr>
      <w:spacing w:val="22"/>
      <w:sz w:val="20"/>
      <w:szCs w:val="20"/>
    </w:rPr>
  </w:style>
  <w:style w:type="character" w:customStyle="1" w:styleId="61">
    <w:name w:val="正文文本 Char"/>
    <w:link w:val="10"/>
    <w:uiPriority w:val="0"/>
    <w:rPr>
      <w:kern w:val="2"/>
      <w:sz w:val="28"/>
    </w:rPr>
  </w:style>
  <w:style w:type="character" w:customStyle="1" w:styleId="62">
    <w:name w:val="标题 4 Char"/>
    <w:link w:val="6"/>
    <w:semiHidden/>
    <w:uiPriority w:val="0"/>
    <w:rPr>
      <w:rFonts w:ascii="Cambria" w:hAnsi="Cambria" w:eastAsia="宋体"/>
      <w:b/>
      <w:bCs/>
      <w:kern w:val="2"/>
      <w:sz w:val="28"/>
      <w:szCs w:val="28"/>
      <w:lang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电力设计院</Company>
  <Pages>44</Pages>
  <Words>3877</Words>
  <Characters>22105</Characters>
  <Lines>184</Lines>
  <Paragraphs>51</Paragraphs>
  <TotalTime>68</TotalTime>
  <ScaleCrop>false</ScaleCrop>
  <LinksUpToDate>false</LinksUpToDate>
  <CharactersWithSpaces>25931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2008-06-23T08:18:00Z</dcterms:created>
  <dc:creator>杨伟航</dc:creator>
  <cp:lastModifiedBy>剑</cp:lastModifiedBy>
  <cp:lastPrinted>2018-04-20T11:10:00Z</cp:lastPrinted>
  <dcterms:modified xsi:type="dcterms:W3CDTF">2020-10-14T00:53:48Z</dcterms:modified>
  <dc:title>荔湾至金花</dc:title>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2052-11.1.0.9999</vt:lpwstr>
  </property>
</Properties>
</file>