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Non-Directional Pre-Disclosure Drift Under Fair Disclosure:</w:t>
      </w:r>
      <w:r>
        <w:br/>
      </w:r>
      <w:r>
        <w:rPr>
          <w:b/>
          <w:bCs/>
        </w:rPr>
        <w:t xml:space="preserve">Evidence from Korean Earnings Announcements</w:t>
      </w:r>
    </w:p>
    <w:p>
      <w:pPr>
        <w:pStyle w:val="BodyText"/>
      </w:pPr>
      <w:r>
        <w:t xml:space="preserve">Yongjun Kim</w:t>
      </w:r>
      <w:r>
        <w:br/>
      </w:r>
      <w:r>
        <w:t xml:space="preserve">Department of Software, Ajou University</w:t>
      </w:r>
      <w:r>
        <w:br/>
      </w:r>
      <w:r>
        <w:t xml:space="preserve">Suwon, South Korea</w:t>
      </w:r>
      <w:r>
        <w:br/>
      </w:r>
      <w:r>
        <w:t xml:space="preserve">yjkim0123@ajou.ac.kr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Yongjun Kim</w:t>
      </w:r>
      <w:r>
        <w:br/>
      </w:r>
      <w:r>
        <w:t xml:space="preserve">Email: yjkim0123@ajou.ac.kr</w:t>
      </w:r>
      <w:r>
        <w:br/>
      </w:r>
      <w:r>
        <w:t xml:space="preserve">ORCID: 0000-0003-4234-4883</w:t>
      </w:r>
    </w:p>
    <w:bookmarkStart w:id="9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The author thanks the DART electronic disclosure system for providing publicly accessible corporate filing data.</w:t>
      </w:r>
    </w:p>
    <w:bookmarkEnd w:id="9"/>
    <w:bookmarkStart w:id="10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research did not receive any specific grant from funding agencies in the public, commercial, or not-for-profit sectors.</w:t>
      </w:r>
    </w:p>
    <w:bookmarkEnd w:id="10"/>
    <w:bookmarkStart w:id="11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The author declares no competing financial interests or personal relationships that could have influenced the work reported in this paper.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2026-03-05T03:46:24Z</dcterms:created>
  <dcterms:modified xsi:type="dcterms:W3CDTF">2026-03-05T03:46:24Z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