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Noto Sans CJK SC" w:hAnsi="Noto Sans CJK SC" w:eastAsia="Noto Sans CJK SC"/>
          <w:b/>
          <w:color w:val="172554"/>
          <w:sz w:val="52"/>
        </w:rPr>
        <w:t>队友分担具体任务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7085"/>
          <w:sz w:val="24"/>
        </w:rPr>
        <w:t>AI杭州·超级智能体赛｜并行工作执行手册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1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D4ED8"/>
                <w:sz w:val="22"/>
              </w:rPr>
              <w:t>当前一句话状态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核心 Runtime 已进入正式 Windows；完整 Offline Prompt Integration Candidate（C1D）已完成并通过 ChatGPT 总控审计。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当前主线交接点：等待/执行主 Codex 对 C1D 的独立审计；只有独立审计 PASS 后才允许正式 Windows Apply。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队友无需等待：UI、Mock数据、Demo Case、比赛展示材料现在即可并行推进。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7E6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B45309"/>
                <w:sz w:val="22"/>
              </w:rPr>
              <w:t>重要路线修正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Dify 已退出最终比赛架构，不再作为后续必须平台。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最终真实技术路线：腾讯元器 ↔ Gateway / Tool Runtime ↔ 实验执行 / Evaluator / Decision Engine ↔ Demo/UI。</w:t>
            </w:r>
          </w:p>
        </w:tc>
      </w:tr>
    </w:tbl>
    <w:p>
      <w:pPr>
        <w:spacing w:after="40"/>
      </w:pPr>
    </w:p>
    <w:p>
      <w:pPr>
        <w:spacing w:after="100" w:line="300" w:lineRule="auto"/>
        <w:jc w:val="center"/>
      </w:pPr>
      <w:r>
        <w:rPr>
          <w:rFonts w:ascii="Noto Sans CJK SC" w:hAnsi="Noto Sans CJK SC" w:eastAsia="Noto Sans CJK SC"/>
          <w:b w:val="0"/>
          <w:color w:val="667085"/>
          <w:sz w:val="19"/>
        </w:rPr>
        <w:t>适用对象：团队成员、小林、小刘（如当前可投入）及后续临时协作者。</w:t>
      </w:r>
    </w:p>
    <w:p>
      <w:pPr>
        <w:spacing w:after="100" w:line="300" w:lineRule="auto"/>
        <w:jc w:val="center"/>
      </w:pPr>
      <w:r>
        <w:rPr>
          <w:rFonts w:ascii="Noto Sans CJK SC" w:hAnsi="Noto Sans CJK SC" w:eastAsia="Noto Sans CJK SC"/>
          <w:b w:val="0"/>
          <w:color w:val="667085"/>
          <w:sz w:val="19"/>
        </w:rPr>
        <w:t>本文件的目的不是让所有人理解底层代码，而是让每个人今天就能拿到一块互不打架、能独立交付的工作。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一、先看全局：我们现在在哪个比赛阶段？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比赛视角下，我们已经跨过“想法—方案—协议—核心 Runtime”的前半程，正在完成“离线工程 → 正式工程 → 真实平台演示”的后半程。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9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13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783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① 选题/需求定义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完成</w:t>
            </w:r>
          </w:p>
        </w:tc>
        <w:tc>
          <w:tcPr>
            <w:tcW w:type="dxa" w:w="5783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从“给建议”改成“真实运行 + 对照实验 + 决策”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② 产品架构/协议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完成</w:t>
            </w:r>
          </w:p>
        </w:tc>
        <w:tc>
          <w:tcPr>
            <w:tcW w:type="dxa" w:w="5783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ToolRequest、Final、Evidence、安全门已冻结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③ Runtime/状态机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完成</w:t>
            </w:r>
          </w:p>
        </w:tc>
        <w:tc>
          <w:tcPr>
            <w:tcW w:type="dxa" w:w="5783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多轮 Tool Runtime、fail-closed 已实现并进入 Windows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④ 正式 Windows Runtime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完成</w:t>
            </w:r>
          </w:p>
        </w:tc>
        <w:tc>
          <w:tcPr>
            <w:tcW w:type="dxa" w:w="5783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87-file Authority；全量回归曾 464/464 PASS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⑤ Prompt Integration 离线闭环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完成</w:t>
            </w:r>
          </w:p>
        </w:tc>
        <w:tc>
          <w:tcPr>
            <w:tcW w:type="dxa" w:w="5783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C1A→C1B→C1C→C1D；总控审计 PASS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⑥ C1D 主 Codex 独立审计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当前</w:t>
            </w:r>
          </w:p>
        </w:tc>
        <w:tc>
          <w:tcPr>
            <w:tcW w:type="dxa" w:w="5783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这是现在的唯一核心交接点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⑦ Prompt Integration Windows Apply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待办</w:t>
            </w:r>
          </w:p>
        </w:tc>
        <w:tc>
          <w:tcPr>
            <w:tcW w:type="dxa" w:w="5783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独立审计 PASS 后才允许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⑧ 真实 Tool Adapter/Gateway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待办</w:t>
            </w:r>
          </w:p>
        </w:tc>
        <w:tc>
          <w:tcPr>
            <w:tcW w:type="dxa" w:w="5783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替代早期 Dify 设想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⑨ 腾讯元器真实联调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待办</w:t>
            </w:r>
          </w:p>
        </w:tc>
        <w:tc>
          <w:tcPr>
            <w:tcW w:type="dxa" w:w="5783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真实请求、异常、超时、安全门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⑩ TEST-R3 / Tool LIVE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待办</w:t>
            </w:r>
          </w:p>
        </w:tc>
        <w:tc>
          <w:tcPr>
            <w:tcW w:type="dxa" w:w="5783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验证真实 Tool 链稳定可重复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⑪ Demo 技术冻结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待办</w:t>
            </w:r>
          </w:p>
        </w:tc>
        <w:tc>
          <w:tcPr>
            <w:tcW w:type="dxa" w:w="5783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固定演示 Case、链路、兜底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⑫ 比赛交付/路演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待办</w:t>
            </w:r>
          </w:p>
        </w:tc>
        <w:tc>
          <w:tcPr>
            <w:tcW w:type="dxa" w:w="5783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UI、材料、演示、提交统一冻结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CFDF3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803D"/>
                <w:sz w:val="22"/>
              </w:rPr>
              <w:t>粗略完成度怎么看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核心技术底座：约 65%–70%。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比赛“现场可演示成品”：低于核心技术完成度，因为真实 Tool LIVE、Demo冻结、UI/展示材料仍需完成。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后面的工作量未必只有三成：last-mile 往往最容易出现环境与集成问题。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你的串行主线最终会走到哪里？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C1D独立审计 → Prompt Integration正式Windows Apply → 真实Tool Adapter/Gateway → hard network timeout等真实网络安全门 → 腾讯元器真实链路 → TEST-R3/Tool LIVE → Demo技术冻结。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到“Demo技术冻结”为止，你这条核心工程主线才真正从“可运行工程”升级为“比赛可演示技术底座”。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二、队友为什么现在就应该并行，而不是等主线？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4F0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6D28D9"/>
                <w:sz w:val="22"/>
              </w:rPr>
              <w:t>并行原则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主工程正在解决“系统是否真的安全、能否真实运行”；UI支线解决“评委看到什么、用户怎么操作、结果怎么理解”。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两条线依赖关系很弱：UI的前70%左右可以用Mock JSON完成，真正后端接口冻结后只需替换Adapter。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队友不应围着Gateway、SHA256、Prompt Gate等待；这会浪费团队并行能力。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前后端隔离规则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前端暂时不要直接绑定 tc_、ta_、Tool round、Prompt版本等内部工程字段，而是只认稳定展示层 ViewModel。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UI稳定字段</w:t>
            </w:r>
          </w:p>
        </w:tc>
        <w:tc>
          <w:tcPr>
            <w:tcW w:type="dxa" w:w="4706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701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当前可否Mock</w:t>
            </w:r>
          </w:p>
        </w:tc>
      </w:tr>
      <w:tr>
        <w:tc>
          <w:tcPr>
            <w:tcW w:type="dxa" w:w="226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case_status</w:t>
            </w:r>
          </w:p>
        </w:tc>
        <w:tc>
          <w:tcPr>
            <w:tcW w:type="dxa" w:w="470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当前Case状态：待运行/运行中/完成/失败/证据不足</w:t>
            </w:r>
          </w:p>
        </w:tc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  <w:tr>
        <w:tc>
          <w:tcPr>
            <w:tcW w:type="dxa" w:w="226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candidate_solutions</w:t>
            </w:r>
          </w:p>
        </w:tc>
        <w:tc>
          <w:tcPr>
            <w:tcW w:type="dxa" w:w="470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候选技术方案列表</w:t>
            </w:r>
          </w:p>
        </w:tc>
        <w:tc>
          <w:tcPr>
            <w:tcW w:type="dxa" w:w="1701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  <w:tr>
        <w:tc>
          <w:tcPr>
            <w:tcW w:type="dxa" w:w="226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experiment_progress</w:t>
            </w:r>
          </w:p>
        </w:tc>
        <w:tc>
          <w:tcPr>
            <w:tcW w:type="dxa" w:w="470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实验/对照执行进度</w:t>
            </w:r>
          </w:p>
        </w:tc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  <w:tr>
        <w:tc>
          <w:tcPr>
            <w:tcW w:type="dxa" w:w="226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metrics</w:t>
            </w:r>
          </w:p>
        </w:tc>
        <w:tc>
          <w:tcPr>
            <w:tcW w:type="dxa" w:w="470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质量、成本、延迟、成功率等展示指标</w:t>
            </w:r>
          </w:p>
        </w:tc>
        <w:tc>
          <w:tcPr>
            <w:tcW w:type="dxa" w:w="1701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  <w:tr>
        <w:tc>
          <w:tcPr>
            <w:tcW w:type="dxa" w:w="226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evidence</w:t>
            </w:r>
          </w:p>
        </w:tc>
        <w:tc>
          <w:tcPr>
            <w:tcW w:type="dxa" w:w="470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可展示的证据摘要/来源</w:t>
            </w:r>
          </w:p>
        </w:tc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  <w:tr>
        <w:tc>
          <w:tcPr>
            <w:tcW w:type="dxa" w:w="226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decision</w:t>
            </w:r>
          </w:p>
        </w:tc>
        <w:tc>
          <w:tcPr>
            <w:tcW w:type="dxa" w:w="470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做/不做/继续验证及理由</w:t>
            </w:r>
          </w:p>
        </w:tc>
        <w:tc>
          <w:tcPr>
            <w:tcW w:type="dxa" w:w="1701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  <w:tr>
        <w:tc>
          <w:tcPr>
            <w:tcW w:type="dxa" w:w="226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warnings</w:t>
            </w:r>
          </w:p>
        </w:tc>
        <w:tc>
          <w:tcPr>
            <w:tcW w:type="dxa" w:w="470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风险、限制、数据不足、失败原因</w:t>
            </w:r>
          </w:p>
        </w:tc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1F2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BE123C"/>
                <w:sz w:val="22"/>
              </w:rPr>
              <w:t>红线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不要接 Dify。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不要修改 Gateway / Runtime / Prompt / Authority。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不要把 Mock JSON 当成最终后端 Contract。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不要为了UI方便要求主工程暴露 tc_/ta_ 等内部安全实现。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三、建议并行分工总表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587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工作包</w:t>
            </w:r>
          </w:p>
        </w:tc>
        <w:tc>
          <w:tcPr>
            <w:tcW w:type="dxa" w:w="181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建议负责人</w:t>
            </w:r>
          </w:p>
        </w:tc>
        <w:tc>
          <w:tcPr>
            <w:tcW w:type="dxa" w:w="113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何时开始</w:t>
            </w:r>
          </w:p>
        </w:tc>
        <w:tc>
          <w:tcPr>
            <w:tcW w:type="dxa" w:w="3005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核心交付</w:t>
            </w:r>
          </w:p>
        </w:tc>
        <w:tc>
          <w:tcPr>
            <w:tcW w:type="dxa" w:w="215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907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1587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A｜UI/前端主线</w:t>
            </w:r>
          </w:p>
        </w:tc>
        <w:tc>
          <w:tcPr>
            <w:tcW w:type="dxa" w:w="181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小林优先主责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现在</w:t>
            </w:r>
          </w:p>
        </w:tc>
        <w:tc>
          <w:tcPr>
            <w:tcW w:type="dxa" w:w="300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Figma→前端Demo→Mock Adapter→真API替换</w:t>
            </w:r>
          </w:p>
        </w:tc>
        <w:tc>
          <w:tcPr>
            <w:tcW w:type="dxa" w:w="215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Figma、Codex、VS Code、Git/GitHub</w:t>
            </w:r>
          </w:p>
        </w:tc>
        <w:tc>
          <w:tcPr>
            <w:tcW w:type="dxa" w:w="907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高</w:t>
            </w:r>
          </w:p>
        </w:tc>
      </w:tr>
      <w:tr>
        <w:tc>
          <w:tcPr>
            <w:tcW w:type="dxa" w:w="1587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B｜Demo Case/Mock数据</w:t>
            </w:r>
          </w:p>
        </w:tc>
        <w:tc>
          <w:tcPr>
            <w:tcW w:type="dxa" w:w="181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其他队友；小刘若可投入可优先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现在</w:t>
            </w:r>
          </w:p>
        </w:tc>
        <w:tc>
          <w:tcPr>
            <w:tcW w:type="dxa" w:w="3005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3类Case、Mock JSON、状态数据</w:t>
            </w:r>
          </w:p>
        </w:tc>
        <w:tc>
          <w:tcPr>
            <w:tcW w:type="dxa" w:w="215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ChatGPT、Codex、Word/JSON</w:t>
            </w:r>
          </w:p>
        </w:tc>
        <w:tc>
          <w:tcPr>
            <w:tcW w:type="dxa" w:w="907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高</w:t>
            </w:r>
          </w:p>
        </w:tc>
      </w:tr>
      <w:tr>
        <w:tc>
          <w:tcPr>
            <w:tcW w:type="dxa" w:w="1587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C｜演示脚本/QA</w:t>
            </w:r>
          </w:p>
        </w:tc>
        <w:tc>
          <w:tcPr>
            <w:tcW w:type="dxa" w:w="181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可由B角色兼任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现在</w:t>
            </w:r>
          </w:p>
        </w:tc>
        <w:tc>
          <w:tcPr>
            <w:tcW w:type="dxa" w:w="300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3/5分钟脚本、异常兜底、验收脚本</w:t>
            </w:r>
          </w:p>
        </w:tc>
        <w:tc>
          <w:tcPr>
            <w:tcW w:type="dxa" w:w="215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ChatGPT、Word、浏览器</w:t>
            </w:r>
          </w:p>
        </w:tc>
        <w:tc>
          <w:tcPr>
            <w:tcW w:type="dxa" w:w="907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中</w:t>
            </w:r>
          </w:p>
        </w:tc>
      </w:tr>
      <w:tr>
        <w:tc>
          <w:tcPr>
            <w:tcW w:type="dxa" w:w="1587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D｜比赛展示资产</w:t>
            </w:r>
          </w:p>
        </w:tc>
        <w:tc>
          <w:tcPr>
            <w:tcW w:type="dxa" w:w="181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任一非主工程队友</w:t>
            </w:r>
          </w:p>
        </w:tc>
        <w:tc>
          <w:tcPr>
            <w:tcW w:type="dxa" w:w="113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现在</w:t>
            </w:r>
          </w:p>
        </w:tc>
        <w:tc>
          <w:tcPr>
            <w:tcW w:type="dxa" w:w="3005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架构图、流程图、截图位、路演素材</w:t>
            </w:r>
          </w:p>
        </w:tc>
        <w:tc>
          <w:tcPr>
            <w:tcW w:type="dxa" w:w="215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Figma/draw.io、Canva/PPT、ChatGPT</w:t>
            </w:r>
          </w:p>
        </w:tc>
        <w:tc>
          <w:tcPr>
            <w:tcW w:type="dxa" w:w="907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中</w:t>
            </w:r>
          </w:p>
        </w:tc>
      </w:tr>
      <w:tr>
        <w:tc>
          <w:tcPr>
            <w:tcW w:type="dxa" w:w="1587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E｜真API接入</w:t>
            </w:r>
          </w:p>
        </w:tc>
        <w:tc>
          <w:tcPr>
            <w:tcW w:type="dxa" w:w="181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小林 + 主工程</w:t>
            </w:r>
          </w:p>
        </w:tc>
        <w:tc>
          <w:tcPr>
            <w:tcW w:type="dxa" w:w="113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等主线接口冻结</w:t>
            </w:r>
          </w:p>
        </w:tc>
        <w:tc>
          <w:tcPr>
            <w:tcW w:type="dxa" w:w="300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替换Mock Adapter，不改页面主逻辑</w:t>
            </w:r>
          </w:p>
        </w:tc>
        <w:tc>
          <w:tcPr>
            <w:tcW w:type="dxa" w:w="215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Codex、VS Code</w:t>
            </w:r>
          </w:p>
        </w:tc>
        <w:tc>
          <w:tcPr>
            <w:tcW w:type="dxa" w:w="907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5"/>
              </w:rPr>
              <w:t>后置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667085"/>
          <w:sz w:val="18"/>
        </w:rPr>
        <w:t>说明：这里按“角色/工作包”分工，不要求每个工作包都必须由不同人完成。人手少时可以兼任，但不要让非主工程队友去修改正式 Gateway/Runtime。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四、工作包 A｜UI / 前端 Demo（建议小林主责）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A1. 本阶段目标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在后端真实接口尚未最终冻结的情况下，先做出“评委可点击、可理解、可演示”的完整前端流程。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所有动态结果先通过 Mock JSON / Mock Adapter 驱动。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页面层与后端内部安全字段解耦；将来只替换数据 Adapter。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A2. 至少需要的页面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9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5669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必须展示</w:t>
            </w:r>
          </w:p>
        </w:tc>
        <w:tc>
          <w:tcPr>
            <w:tcW w:type="dxa" w:w="1020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1. 首页/项目入口</w:t>
            </w:r>
          </w:p>
        </w:tc>
        <w:tc>
          <w:tcPr>
            <w:tcW w:type="dxa" w:w="5669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一句话价值、开始新Case、示例Case入口</w:t>
            </w:r>
          </w:p>
        </w:tc>
        <w:tc>
          <w:tcPr>
            <w:tcW w:type="dxa" w:w="1020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2. 需求与约束输入</w:t>
            </w:r>
          </w:p>
        </w:tc>
        <w:tc>
          <w:tcPr>
            <w:tcW w:type="dxa" w:w="5669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业务目标、数据/成本/延迟/合规约束</w:t>
            </w:r>
          </w:p>
        </w:tc>
        <w:tc>
          <w:tcPr>
            <w:tcW w:type="dxa" w:w="1020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3. 候选方案</w:t>
            </w:r>
          </w:p>
        </w:tc>
        <w:tc>
          <w:tcPr>
            <w:tcW w:type="dxa" w:w="5669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2–3个候选技术方案、关键差异、为何进入实验</w:t>
            </w:r>
          </w:p>
        </w:tc>
        <w:tc>
          <w:tcPr>
            <w:tcW w:type="dxa" w:w="1020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4. 实验执行进度</w:t>
            </w:r>
          </w:p>
        </w:tc>
        <w:tc>
          <w:tcPr>
            <w:tcW w:type="dxa" w:w="5669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当前步骤、AI方案/Baseline、运行状态、异常状态</w:t>
            </w:r>
          </w:p>
        </w:tc>
        <w:tc>
          <w:tcPr>
            <w:tcW w:type="dxa" w:w="1020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5. 对照结果</w:t>
            </w:r>
          </w:p>
        </w:tc>
        <w:tc>
          <w:tcPr>
            <w:tcW w:type="dxa" w:w="5669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质量/成本/延迟/稳定性等指标卡和图表</w:t>
            </w:r>
          </w:p>
        </w:tc>
        <w:tc>
          <w:tcPr>
            <w:tcW w:type="dxa" w:w="1020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6. Evidence</w:t>
            </w:r>
          </w:p>
        </w:tc>
        <w:tc>
          <w:tcPr>
            <w:tcW w:type="dxa" w:w="5669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关键证据摘要、来源、成功/失败/不足</w:t>
            </w:r>
          </w:p>
        </w:tc>
        <w:tc>
          <w:tcPr>
            <w:tcW w:type="dxa" w:w="1020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7. Decision</w:t>
            </w:r>
          </w:p>
        </w:tc>
        <w:tc>
          <w:tcPr>
            <w:tcW w:type="dxa" w:w="5669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建议做/不做/继续验证；理由、风险、下一步</w:t>
            </w:r>
          </w:p>
        </w:tc>
        <w:tc>
          <w:tcPr>
            <w:tcW w:type="dxa" w:w="1020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49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8. 错误/证据不足</w:t>
            </w:r>
          </w:p>
        </w:tc>
        <w:tc>
          <w:tcPr>
            <w:tcW w:type="dxa" w:w="5669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网络失败、Tool失败、Evidence不足、安全阻断</w:t>
            </w:r>
          </w:p>
        </w:tc>
        <w:tc>
          <w:tcPr>
            <w:tcW w:type="dxa" w:w="1020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A3. UI设计建议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不要做成“聊天机器人皮肤”；重点是“实验控制台 + 决策报告”。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让评委一眼看到：需求 → 候选 → 真运行/对照 → 指标 → Evidence → 决策。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运行过程有清晰状态，不要让用户面对后端日志。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最终决策页应能直接截图进比赛PPT。</w:t>
      </w:r>
    </w:p>
    <w:p>
      <w:pPr>
        <w:spacing w:before="100" w:after="100"/>
      </w:pPr>
      <w:r>
        <w:rPr>
          <w:rFonts w:ascii="Noto Sans CJK SC" w:hAnsi="Noto Sans CJK SC" w:eastAsia="Noto Sans CJK SC"/>
          <w:b/>
          <w:color w:val="172554"/>
          <w:sz w:val="22"/>
        </w:rPr>
        <w:t>可复制提示词 A｜给 Codex：生成第一版前端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FFF"/>
            <w:tcBorders>
              <w:top w:val="single" w:sz="10" w:color="B8C4D6"/>
              <w:left w:val="single" w:sz="10" w:color="B8C4D6"/>
              <w:bottom w:val="single" w:sz="10" w:color="B8C4D6"/>
              <w:right w:val="single" w:sz="10" w:color="B8C4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任务：为“AI POC验证与技术决策智能体”生成一个可本地运行的比赛前端Demo。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目标：不是聊天机器人，而是一个“实验控制台 + 技术决策报告”产品。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当前后端尚未冻结最终API，因此必须采用 Mock JSON + 独立数据Adapter，不得写死后端内部字段。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必须包含页面：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1. 首页/新建Case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2. 需求与约束输入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3. 候选方案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4. 实验执行进度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5. AI方案 vs Baseline 对照结果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6. Evidence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7. 最终 Decision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8. 失败/证据不足状态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前端稳定ViewModel只使用：case_status、candidate_solutions、experiment_progress、metrics、evidence、decision、warnings。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禁止：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接Dify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直接依赖tc_、ta_、Prompt版本、Tool round等内部字段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真实调用当前未冻结后端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修改任何主工程Gateway/Runtime文件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要求：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先说明目录结构和页面路由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再生成代码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Mock数据放在独立目录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API访问封装为独立adapter，未来可以把MockAdapter替换为RealApiAdapter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页面必须适合比赛现场演示，信息密度高但清晰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提供README，写明启动方式、Mock/Real切换位置、未完成项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输出：可运行代码 + README + Mock JSON + 页面截图建议。</w:t>
            </w:r>
          </w:p>
        </w:tc>
      </w:tr>
    </w:tbl>
    <w:p>
      <w:pPr>
        <w:spacing w:before="60" w:after="160"/>
      </w:pPr>
      <w:r>
        <w:rPr>
          <w:rFonts w:ascii="Noto Sans CJK SC" w:hAnsi="Noto Sans CJK SC" w:eastAsia="Noto Sans CJK SC"/>
          <w:b/>
          <w:color w:val="B45309"/>
          <w:sz w:val="19"/>
        </w:rPr>
        <w:t>难度评级：🌟🌟🌟🌟</w:t>
      </w:r>
    </w:p>
    <w:p>
      <w:pPr>
        <w:spacing w:before="100" w:after="100"/>
      </w:pPr>
      <w:r>
        <w:rPr>
          <w:rFonts w:ascii="Noto Sans CJK SC" w:hAnsi="Noto Sans CJK SC" w:eastAsia="Noto Sans CJK SC"/>
          <w:b/>
          <w:color w:val="172554"/>
          <w:sz w:val="22"/>
        </w:rPr>
        <w:t>可复制提示词 B｜给 ChatGPT：做 UI/UX 终审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FFF"/>
            <w:tcBorders>
              <w:top w:val="single" w:sz="10" w:color="B8C4D6"/>
              <w:left w:val="single" w:sz="10" w:color="B8C4D6"/>
              <w:bottom w:val="single" w:sz="10" w:color="B8C4D6"/>
              <w:right w:val="single" w:sz="10" w:color="B8C4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请作为企业AI产品负责人 + 比赛评委，对当前“AI POC验证与技术决策智能体”前端做严格UI/UX终审。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核心产品链：需求与约束 → 候选技术方案 → 实际运行/对照实验 → 质量评估 → Evidence → 技术决策。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请检查：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1. 评委是否能在30秒内理解产品价值；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2. 页面是否过度像聊天机器人；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3. 实验运行状态是否直观；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4. AI vs Baseline对照是否足够突出；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5. Evidence与Decision是否建立可信感；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6. 错误/证据不足是否有产品化表达；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7. 哪些信息应该删除，哪些需要增强；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8. 给出按P0/P1/P2排序的修改清单。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不要改后端架构，不要引入Dify，不要建议UI直接依赖内部Runtime字段。</w:t>
            </w:r>
          </w:p>
        </w:tc>
      </w:tr>
    </w:tbl>
    <w:p>
      <w:pPr>
        <w:spacing w:before="60" w:after="160"/>
      </w:pPr>
      <w:r>
        <w:rPr>
          <w:rFonts w:ascii="Noto Sans CJK SC" w:hAnsi="Noto Sans CJK SC" w:eastAsia="Noto Sans CJK SC"/>
          <w:b/>
          <w:color w:val="B45309"/>
          <w:sz w:val="19"/>
        </w:rPr>
        <w:t>难度评级：🌟🌟🌟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五、工作包 B｜Demo Case + Mock 数据（可由其他队友主责）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B1. 必须准备的 3 类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2268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2835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结果方向</w:t>
            </w:r>
          </w:p>
        </w:tc>
        <w:tc>
          <w:tcPr>
            <w:tcW w:type="dxa" w:w="2835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为什么比赛需要</w:t>
            </w:r>
          </w:p>
        </w:tc>
      </w:tr>
      <w:tr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Case S｜成功型</w:t>
            </w:r>
          </w:p>
        </w:tc>
        <w:tc>
          <w:tcPr>
            <w:tcW w:type="dxa" w:w="226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证明系统不是只会分析，而是真能跑实验</w:t>
            </w:r>
          </w:p>
        </w:tc>
        <w:tc>
          <w:tcPr>
            <w:tcW w:type="dxa" w:w="283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AI方案明显优于Baseline → 建议做</w:t>
            </w:r>
          </w:p>
        </w:tc>
        <w:tc>
          <w:tcPr>
            <w:tcW w:type="dxa" w:w="283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最好演示，建立“能工作”的第一印象</w:t>
            </w:r>
          </w:p>
        </w:tc>
      </w:tr>
      <w:tr>
        <w:tc>
          <w:tcPr>
            <w:tcW w:type="dxa" w:w="1701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Case N｜否决型</w:t>
            </w:r>
          </w:p>
        </w:tc>
        <w:tc>
          <w:tcPr>
            <w:tcW w:type="dxa" w:w="226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证明系统不会一味推荐AI</w:t>
            </w:r>
          </w:p>
        </w:tc>
        <w:tc>
          <w:tcPr>
            <w:tcW w:type="dxa" w:w="2835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AI不占优/成本过高 → 建议不做</w:t>
            </w:r>
          </w:p>
        </w:tc>
        <w:tc>
          <w:tcPr>
            <w:tcW w:type="dxa" w:w="2835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体现决策价值和客观性</w:t>
            </w:r>
          </w:p>
        </w:tc>
      </w:tr>
      <w:tr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Case U｜不确定型</w:t>
            </w:r>
          </w:p>
        </w:tc>
        <w:tc>
          <w:tcPr>
            <w:tcW w:type="dxa" w:w="226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证明Evidence不足时会克制</w:t>
            </w:r>
          </w:p>
        </w:tc>
        <w:tc>
          <w:tcPr>
            <w:tcW w:type="dxa" w:w="283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继续验证/补数据</w:t>
            </w:r>
          </w:p>
        </w:tc>
        <w:tc>
          <w:tcPr>
            <w:tcW w:type="dxa" w:w="283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体现安全、可信、不会乱下结论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B2. 每个 Mock Case 至少包含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需求文本与业务约束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2–3个候选方案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Baseline描述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实验进度节点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每个方案的质量/成本/延迟/稳定性指标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Evidence条目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warnings/失败原因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最终decision与理由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UI各页面需要的字段值</w:t>
      </w:r>
    </w:p>
    <w:p>
      <w:pPr>
        <w:spacing w:before="100" w:after="100"/>
      </w:pPr>
      <w:r>
        <w:rPr>
          <w:rFonts w:ascii="Noto Sans CJK SC" w:hAnsi="Noto Sans CJK SC" w:eastAsia="Noto Sans CJK SC"/>
          <w:b/>
          <w:color w:val="172554"/>
          <w:sz w:val="22"/>
        </w:rPr>
        <w:t>可复制提示词 C｜给 Codex/ChatGPT：生成 Mock 数据包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FFF"/>
            <w:tcBorders>
              <w:top w:val="single" w:sz="10" w:color="B8C4D6"/>
              <w:left w:val="single" w:sz="10" w:color="B8C4D6"/>
              <w:bottom w:val="single" w:sz="10" w:color="B8C4D6"/>
              <w:right w:val="single" w:sz="10" w:color="B8C4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任务：为“AI POC验证与技术决策智能体”生成比赛前端使用的Mock数据包。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请生成3个Case：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S：AI方案明显优于Baseline，最终建议“做”；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N：AI方案优势不足或成本/风险过高，最终建议“不做”；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U：Evidence不足，最终建议“继续验证”。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所有Case统一输出稳定ViewModel字段：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case_status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candidate_solutions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experiment_progress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metrics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evidence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decision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warnings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要求：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数据必须前后逻辑一致；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不要出现真实Secret、真实客户隐私；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不要使用tc_、ta_等内部Runtime字段作为前端依赖；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每个Case都包含正常状态、运行状态和至少一个异常/边界状态；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指标值要适合UI图表展示；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Evidence必须能够解释最终Decision；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- 输出3个独立JSON文件 + 1份字段说明README。</w:t>
            </w:r>
          </w:p>
        </w:tc>
      </w:tr>
    </w:tbl>
    <w:p>
      <w:pPr>
        <w:spacing w:before="60" w:after="160"/>
      </w:pPr>
      <w:r>
        <w:rPr>
          <w:rFonts w:ascii="Noto Sans CJK SC" w:hAnsi="Noto Sans CJK SC" w:eastAsia="Noto Sans CJK SC"/>
          <w:b/>
          <w:color w:val="B45309"/>
          <w:sz w:val="19"/>
        </w:rPr>
        <w:t>难度评级：🌟🌟🌟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六、工作包 C｜Demo 脚本 + QA（可与B兼任）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C1. 演示脚本必须有两个版本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5386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建议结构</w:t>
            </w:r>
          </w:p>
        </w:tc>
        <w:tc>
          <w:tcPr>
            <w:tcW w:type="dxa" w:w="2551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70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3分钟快演示</w:t>
            </w:r>
          </w:p>
        </w:tc>
        <w:tc>
          <w:tcPr>
            <w:tcW w:type="dxa" w:w="538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痛点30s → 输入20s → 实验过程40s → 对照结果40s → Decision30s → 亮点20s</w:t>
            </w:r>
          </w:p>
        </w:tc>
        <w:tc>
          <w:tcPr>
            <w:tcW w:type="dxa" w:w="2551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初赛/时间紧</w:t>
            </w:r>
          </w:p>
        </w:tc>
      </w:tr>
      <w:tr>
        <w:tc>
          <w:tcPr>
            <w:tcW w:type="dxa" w:w="1701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5分钟完整演示</w:t>
            </w:r>
          </w:p>
        </w:tc>
        <w:tc>
          <w:tcPr>
            <w:tcW w:type="dxa" w:w="538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痛点 → 产品 → Case → 实验 → Evidence → Decision → 安全/异常 → 架构与价值</w:t>
            </w:r>
          </w:p>
        </w:tc>
        <w:tc>
          <w:tcPr>
            <w:tcW w:type="dxa" w:w="2551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正式路演/评委追问前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C2. QA 必测状态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正常一次完成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运行中刷新/等待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单个实验失败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Tool失败后还能得到Final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Evidence不足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安全阻断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Mock数据缺字段时UI不崩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长文本/空文本/极端数字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屏幕缩放和投影可读性</w:t>
      </w:r>
    </w:p>
    <w:p>
      <w:pPr>
        <w:spacing w:before="100" w:after="100"/>
      </w:pPr>
      <w:r>
        <w:rPr>
          <w:rFonts w:ascii="Noto Sans CJK SC" w:hAnsi="Noto Sans CJK SC" w:eastAsia="Noto Sans CJK SC"/>
          <w:b/>
          <w:color w:val="172554"/>
          <w:sz w:val="22"/>
        </w:rPr>
        <w:t>可复制提示词 D｜给 ChatGPT：生成比赛 Demo 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FFF"/>
            <w:tcBorders>
              <w:top w:val="single" w:sz="10" w:color="B8C4D6"/>
              <w:left w:val="single" w:sz="10" w:color="B8C4D6"/>
              <w:bottom w:val="single" w:sz="10" w:color="B8C4D6"/>
              <w:right w:val="single" w:sz="10" w:color="B8C4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你现在是AI智能体比赛的产品演示导演。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项目：AI POC验证与技术决策智能体。核心不是“给POC建议”，而是：需求与约束 → 候选方案 → 实际运行/对照实验 → 质量评估 → Evidence → 决策。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请基于一个成功型Case，输出：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1. 3分钟演示脚本；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2. 5分钟演示脚本；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3. 每一步应该点击哪个页面/按钮；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4. 演示者每一步说什么；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5. 屏幕上最需要让评委看到的数字；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6. 如果真实后端临时失败，如何切到预置Demo而不显得造假；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7. 评委可能追问的10个问题及简洁回答。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要求：不提Dify；不要把技术细节如SHA、tc_、ta_塞进路演主叙事；重点讲“真实实验”和“证据化决策”。</w:t>
            </w:r>
          </w:p>
        </w:tc>
      </w:tr>
    </w:tbl>
    <w:p>
      <w:pPr>
        <w:spacing w:before="60" w:after="160"/>
      </w:pPr>
      <w:r>
        <w:rPr>
          <w:rFonts w:ascii="Noto Sans CJK SC" w:hAnsi="Noto Sans CJK SC" w:eastAsia="Noto Sans CJK SC"/>
          <w:b/>
          <w:color w:val="B45309"/>
          <w:sz w:val="19"/>
        </w:rPr>
        <w:t>难度评级：🌟🌟🌟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七、工作包 D｜比赛展示资产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D1. 现在就能做的展示资产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5386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96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94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一张产品总流程图</w:t>
            </w:r>
          </w:p>
        </w:tc>
        <w:tc>
          <w:tcPr>
            <w:tcW w:type="dxa" w:w="538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需求→候选→运行→对照→Evidence→Decision</w:t>
            </w:r>
          </w:p>
        </w:tc>
        <w:tc>
          <w:tcPr>
            <w:tcW w:type="dxa" w:w="96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94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一张系统架构图</w:t>
            </w:r>
          </w:p>
        </w:tc>
        <w:tc>
          <w:tcPr>
            <w:tcW w:type="dxa" w:w="538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前端→Gateway→Tool/实验→Evaluator→Decision Engine</w:t>
            </w:r>
          </w:p>
        </w:tc>
        <w:tc>
          <w:tcPr>
            <w:tcW w:type="dxa" w:w="96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94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一张并行开发图</w:t>
            </w:r>
          </w:p>
        </w:tc>
        <w:tc>
          <w:tcPr>
            <w:tcW w:type="dxa" w:w="538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主工程线 vs UI/比赛线</w:t>
            </w:r>
          </w:p>
        </w:tc>
        <w:tc>
          <w:tcPr>
            <w:tcW w:type="dxa" w:w="96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P1</w:t>
            </w:r>
          </w:p>
        </w:tc>
      </w:tr>
      <w:tr>
        <w:tc>
          <w:tcPr>
            <w:tcW w:type="dxa" w:w="294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3张关键页面截图位</w:t>
            </w:r>
          </w:p>
        </w:tc>
        <w:tc>
          <w:tcPr>
            <w:tcW w:type="dxa" w:w="538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输入、对照结果、最终Decision</w:t>
            </w:r>
          </w:p>
        </w:tc>
        <w:tc>
          <w:tcPr>
            <w:tcW w:type="dxa" w:w="96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948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一张“为什么不是普通聊天机器人”对比图</w:t>
            </w:r>
          </w:p>
        </w:tc>
        <w:tc>
          <w:tcPr>
            <w:tcW w:type="dxa" w:w="5386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只给建议 vs 真运行/真对照/真证据</w:t>
            </w:r>
          </w:p>
        </w:tc>
        <w:tc>
          <w:tcPr>
            <w:tcW w:type="dxa" w:w="96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P0</w:t>
            </w:r>
          </w:p>
        </w:tc>
      </w:tr>
      <w:tr>
        <w:tc>
          <w:tcPr>
            <w:tcW w:type="dxa" w:w="2948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FAQ清单</w:t>
            </w:r>
          </w:p>
        </w:tc>
        <w:tc>
          <w:tcPr>
            <w:tcW w:type="dxa" w:w="5386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安全、成本、Tool失败、Evidence、可扩展性</w:t>
            </w:r>
          </w:p>
        </w:tc>
        <w:tc>
          <w:tcPr>
            <w:tcW w:type="dxa" w:w="96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spacing w:before="100" w:after="100"/>
      </w:pPr>
      <w:r>
        <w:rPr>
          <w:rFonts w:ascii="Noto Sans CJK SC" w:hAnsi="Noto Sans CJK SC" w:eastAsia="Noto Sans CJK SC"/>
          <w:b/>
          <w:color w:val="172554"/>
          <w:sz w:val="22"/>
        </w:rPr>
        <w:t>可复制提示词 E｜给 ChatGPT/Codex：生成比赛架构图文案与页面文案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FFF"/>
            <w:tcBorders>
              <w:top w:val="single" w:sz="10" w:color="B8C4D6"/>
              <w:left w:val="single" w:sz="10" w:color="B8C4D6"/>
              <w:bottom w:val="single" w:sz="10" w:color="B8C4D6"/>
              <w:right w:val="single" w:sz="10" w:color="B8C4D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7"/>
              </w:rPr>
              <w:t>请为“AI POC验证与技术决策智能体”整理比赛展示用文案。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要求输出：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A. 一张产品总流程图的节点文字；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B. 一张系统架构图的节点文字；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C. 首页一句话价值主张（3个版本）；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D. 对照结果页标题/说明；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E. Evidence页说明；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F. Decision页说明；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G. “我们和普通AI咨询/聊天机器人有什么不同”的四列对比。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核心事实：系统不是只告诉用户如何做POC，而是对候选技术方案进行实际运行/对照，再基于质量、成本、延迟、风险和Evidence形成决策。</w:t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</w:r>
          </w:p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不要提Dify；不要在面向评委的主文案里展示SHA、Prompt Gate、tc_/ta_等内部工程术语。</w:t>
            </w:r>
          </w:p>
        </w:tc>
      </w:tr>
    </w:tbl>
    <w:p>
      <w:pPr>
        <w:spacing w:before="60" w:after="160"/>
      </w:pPr>
      <w:r>
        <w:rPr>
          <w:rFonts w:ascii="Noto Sans CJK SC" w:hAnsi="Noto Sans CJK SC" w:eastAsia="Noto Sans CJK SC"/>
          <w:b/>
          <w:color w:val="B45309"/>
          <w:sz w:val="19"/>
        </w:rPr>
        <w:t>难度评级：🌟🌟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八、前端临时稳定契约：UI ViewModel v0（用于 Mock 阶段）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这是“展示层临时契约”，不是后端正式 API Contract。它的意义是让 UI 先完成，而不是冻结后端。后续真 API 到来时通过 Adapter 映射。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5F9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>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"case_status": "completed",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"candidate_solutions": [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{"id":"A","name":"方案A","summary":"...","status":"completed"},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{"id":"B","name":"Baseline","summary":"...","status":"completed"}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"experiment_progress": [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{"step":"需求解析","status":"done"},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{"step":"对照实验","status":"done"},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{"step":"评估与决策","status":"done"}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"metrics": 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"quality": [{"solution":"A","value":0.86},{"solution":"B","value":0.71}],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"latency_ms": [{"solution":"A","value":820},{"solution":"B","value":420}],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"cost_index": [{"solution":"A","value":1.4},{"solution":"B","value":1.0}]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"evidence": [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{"title":"质量提升","summary":"A在核心任务上明显优于Baseline","level":"strong"}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"decision": 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"result":"继续推进",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  "summary":"质量收益能够覆盖新增成本，但仍需上线前压测。"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 xml:space="preserve">  "warnings": []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172033"/>
                <w:sz w:val="15"/>
              </w:rPr>
              <w:t>}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667085"/>
          <w:sz w:val="18"/>
        </w:rPr>
        <w:t>后续原则：RealApiAdapter 负责把真实后端返回映射成这个展示模型；如果真实 API 字段变化，优先改 Adapter，不优先重写页面。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九、协作目录、Git 与交付规则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建议并行目录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frontend/：前端代码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frontend/mock/：Mock JSON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frontend/adapters/：MockAdapter / Future RealApiAdapter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demo_cases/：3类Case与说明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demo_scripts/：3分钟/5分钟演示脚本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presentation_assets/：架构图、页面截图、图标、路演素材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docs/team_handoffs/：队友交接说明</w:t>
      </w:r>
    </w:p>
    <w:p>
      <w:pPr>
        <w:pStyle w:val="Heading2"/>
        <w:keepNext/>
        <w:spacing w:before="240" w:after="120"/>
      </w:pPr>
      <w:r>
        <w:rPr>
          <w:rFonts w:ascii="Noto Sans CJK SC" w:hAnsi="Noto Sans CJK SC" w:eastAsia="Noto Sans CJK SC"/>
          <w:b/>
          <w:color w:val="1D4ED8"/>
          <w:sz w:val="28"/>
        </w:rPr>
        <w:t>Git 规则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队友尽量在独立分支开发，不直接改主工程核心分支。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前端提交不要顺手格式化/重写后端Python文件。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Mock数据和前端代码可以独立PR。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真API接入前，由总控先冻结接口/Adapter边界。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任何需要修改Gateway/Runtime/Prompt的需求，先回总控，不由UI侧直接改。</w:t>
      </w: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十、各工作包验收标准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7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4082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可以交付的标准</w:t>
            </w:r>
          </w:p>
        </w:tc>
        <w:tc>
          <w:tcPr>
            <w:tcW w:type="dxa" w:w="4252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不通过的典型情况</w:t>
            </w:r>
          </w:p>
        </w:tc>
      </w:tr>
      <w:tr>
        <w:tc>
          <w:tcPr>
            <w:tcW w:type="dxa" w:w="147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A UI/前端</w:t>
            </w:r>
          </w:p>
        </w:tc>
        <w:tc>
          <w:tcPr>
            <w:tcW w:type="dxa" w:w="4082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本地一键启动；8类页面/状态可走通；Mock/Real Adapter分离；投屏可读</w:t>
            </w:r>
          </w:p>
        </w:tc>
        <w:tc>
          <w:tcPr>
            <w:tcW w:type="dxa" w:w="4252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页面依赖后端内部字段；必须等后端才能运行；像普通聊天框</w:t>
            </w:r>
          </w:p>
        </w:tc>
      </w:tr>
      <w:tr>
        <w:tc>
          <w:tcPr>
            <w:tcW w:type="dxa" w:w="147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B Mock Case</w:t>
            </w:r>
          </w:p>
        </w:tc>
        <w:tc>
          <w:tcPr>
            <w:tcW w:type="dxa" w:w="4082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3类Case逻辑完整；Evidence能解释Decision；JSON字段一致</w:t>
            </w:r>
          </w:p>
        </w:tc>
        <w:tc>
          <w:tcPr>
            <w:tcW w:type="dxa" w:w="4252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数据互相矛盾；只有成功Case；没有失败/证据不足状态</w:t>
            </w:r>
          </w:p>
        </w:tc>
      </w:tr>
      <w:tr>
        <w:tc>
          <w:tcPr>
            <w:tcW w:type="dxa" w:w="147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C Demo/QA</w:t>
            </w:r>
          </w:p>
        </w:tc>
        <w:tc>
          <w:tcPr>
            <w:tcW w:type="dxa" w:w="4082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3分钟和5分钟脚本；操作步骤明确；有故障兜底；QA清单可复测</w:t>
            </w:r>
          </w:p>
        </w:tc>
        <w:tc>
          <w:tcPr>
            <w:tcW w:type="dxa" w:w="4252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只写口号；没有点击路径；失败时只能临场发挥</w:t>
            </w:r>
          </w:p>
        </w:tc>
      </w:tr>
      <w:tr>
        <w:tc>
          <w:tcPr>
            <w:tcW w:type="dxa" w:w="147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D 展示资产</w:t>
            </w:r>
          </w:p>
        </w:tc>
        <w:tc>
          <w:tcPr>
            <w:tcW w:type="dxa" w:w="4082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流程图/架构图/截图位/对比图可直接进入PPT</w:t>
            </w:r>
          </w:p>
        </w:tc>
        <w:tc>
          <w:tcPr>
            <w:tcW w:type="dxa" w:w="4252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过多内部工程术语；仍出现Dify；价值主线不清晰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十一、今天就可以开工的任务卡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4F0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6D28D9"/>
                <w:sz w:val="22"/>
              </w:rPr>
              <w:t>Task A｜小林优先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先做Figma低保真：7个主页面 + 3种异常状态。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通过后让Codex生成前端骨架和Mock Adapter。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不要等真API；不要接Dify；不要碰Gateway。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AF1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D4ED8"/>
                <w:sz w:val="22"/>
              </w:rPr>
              <w:t>Task B｜其他队友/小刘若可投入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做3个Demo Case（成功/否决/继续验证）和对应Mock JSON。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同步准备每个Case的Evidence与Decision文案。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交付时让小林可以直接导入Mock数据。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ECFDF3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803D"/>
                <w:sz w:val="22"/>
              </w:rPr>
              <w:t>Task C｜任一队友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做3分钟/5分钟Demo脚本、QA清单、比赛架构图。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当UI第一版出来后立即开始截屏与路演材料占位。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十二、什么时候重新汇合主线？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UI支线可以独立推进，直到“Mock Demo 基本完整”。真正需要主线输入的只有最后一段：真实 API / Tool LIVE 冻结后，将 MockAdapter 替换为 RealApiAdapter。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汇合点</w:t>
            </w:r>
          </w:p>
        </w:tc>
        <w:tc>
          <w:tcPr>
            <w:tcW w:type="dxa" w:w="3402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主线提供</w:t>
            </w:r>
          </w:p>
        </w:tc>
        <w:tc>
          <w:tcPr>
            <w:tcW w:type="dxa" w:w="4535"/>
            <w:shd w:fill="17255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队友做什么</w:t>
            </w:r>
          </w:p>
        </w:tc>
      </w:tr>
      <w:tr>
        <w:tc>
          <w:tcPr>
            <w:tcW w:type="dxa" w:w="181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接口冻结前</w:t>
            </w:r>
          </w:p>
        </w:tc>
        <w:tc>
          <w:tcPr>
            <w:tcW w:type="dxa" w:w="3402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无须等待</w:t>
            </w:r>
          </w:p>
        </w:tc>
        <w:tc>
          <w:tcPr>
            <w:tcW w:type="dxa" w:w="453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继续Mock UI / Case / Demo</w:t>
            </w:r>
          </w:p>
        </w:tc>
      </w:tr>
      <w:tr>
        <w:tc>
          <w:tcPr>
            <w:tcW w:type="dxa" w:w="181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真实API字段可用</w:t>
            </w:r>
          </w:p>
        </w:tc>
        <w:tc>
          <w:tcPr>
            <w:tcW w:type="dxa" w:w="3402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稳定的展示层映射说明</w:t>
            </w:r>
          </w:p>
        </w:tc>
        <w:tc>
          <w:tcPr>
            <w:tcW w:type="dxa" w:w="4535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实现RealApiAdapter</w:t>
            </w:r>
          </w:p>
        </w:tc>
      </w:tr>
      <w:tr>
        <w:tc>
          <w:tcPr>
            <w:tcW w:type="dxa" w:w="1814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Tool LIVE通过</w:t>
            </w:r>
          </w:p>
        </w:tc>
        <w:tc>
          <w:tcPr>
            <w:tcW w:type="dxa" w:w="3402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可复现真实Case</w:t>
            </w:r>
          </w:p>
        </w:tc>
        <w:tc>
          <w:tcPr>
            <w:tcW w:type="dxa" w:w="4535"/>
            <w:shd w:fill="F8FAFC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把Mock Case之一替换为真实Case</w:t>
            </w:r>
          </w:p>
        </w:tc>
      </w:tr>
      <w:tr>
        <w:tc>
          <w:tcPr>
            <w:tcW w:type="dxa" w:w="1814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Demo冻结</w:t>
            </w:r>
          </w:p>
        </w:tc>
        <w:tc>
          <w:tcPr>
            <w:tcW w:type="dxa" w:w="3402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最终链路与兜底方案</w:t>
            </w:r>
          </w:p>
        </w:tc>
        <w:tc>
          <w:tcPr>
            <w:tcW w:type="dxa" w:w="4535"/>
            <w:shd w:fill="FFFFFF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6"/>
              </w:rPr>
              <w:t>统一页面、脚本、截图、PPT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fill="FFF7E6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B45309"/>
                <w:sz w:val="22"/>
              </w:rPr>
              <w:t>最终团队目标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不是“后端做完了、前端再开始”，而是两条线同时到达 Demo Freeze。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172033"/>
                <w:sz w:val="19"/>
              </w:rPr>
              <w:t>主线负责真实性与可靠性；队友线负责可理解性与比赛表达；最后在稳定 Adapter 层汇合。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CJK SC" w:hAnsi="Noto Sans CJK SC" w:eastAsia="Noto Sans CJK SC"/>
          <w:b/>
          <w:color w:val="172554"/>
          <w:sz w:val="36"/>
        </w:rPr>
        <w:t>附录｜队友交付前自查清单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没有使用 Dify 作为最终方案。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没有修改 Gateway / Runtime / Prompt / Authority。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Mock数据与真实API通过Adapter隔离。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页面不是单纯聊天框。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AI vs Baseline 对照足够直观。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Evidence 能解释 Decision。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至少有失败/证据不足状态。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投影/笔记本常见分辨率可读。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README写清启动方式。</w:t>
      </w:r>
    </w:p>
    <w:p>
      <w:pPr>
        <w:spacing w:after="40" w:line="300" w:lineRule="auto"/>
      </w:pPr>
      <w:r>
        <w:rPr>
          <w:rFonts w:ascii="Noto Sans CJK SC" w:hAnsi="Noto Sans CJK SC" w:eastAsia="Noto Sans CJK SC"/>
          <w:b w:val="0"/>
          <w:color w:val="172033"/>
          <w:sz w:val="20"/>
        </w:rPr>
        <w:t>□ 新队友拿到仓库可以在10分钟内理解并运行。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7085"/>
        <w:sz w:val="16"/>
      </w:rPr>
      <w:t>内部协作文件 · 当前口径：C1D Controller Review PASS · Dify 已退出最终路线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7085"/>
        <w:sz w:val="17"/>
      </w:rPr>
      <w:t>AI杭州·超级智能体赛｜队友并行执行手册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