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3BC1BF3">
      <w:pPr>
        <w:spacing w:after="40"/>
        <w:jc w:val="center"/>
      </w:pPr>
      <w:bookmarkStart w:id="0" w:name="_GoBack"/>
      <w:bookmarkEnd w:id="0"/>
      <w:r>
        <w:rPr>
          <w:rFonts w:ascii="Arial" w:hAnsi="Arial" w:eastAsia="Arial"/>
          <w:b/>
          <w:i w:val="0"/>
          <w:sz w:val="30"/>
        </w:rPr>
        <w:t>Supplementary Screening Table</w:t>
      </w:r>
    </w:p>
    <w:p w14:paraId="132CA489">
      <w:pPr>
        <w:spacing w:after="140"/>
        <w:jc w:val="center"/>
      </w:pPr>
      <w:r>
        <w:rPr>
          <w:rFonts w:ascii="Arial" w:hAnsi="Arial" w:eastAsia="Arial"/>
          <w:b w:val="0"/>
          <w:i/>
          <w:sz w:val="18"/>
        </w:rPr>
        <w:t>Case-level traceability from candidate identification to final inclusion</w:t>
      </w:r>
    </w:p>
    <w:p w14:paraId="2C802524">
      <w:pPr>
        <w:spacing w:after="120"/>
      </w:pPr>
      <w:r>
        <w:rPr>
          <w:rFonts w:ascii="Arial" w:hAnsi="Arial" w:eastAsia="Arial"/>
          <w:b w:val="0"/>
          <w:i w:val="0"/>
          <w:sz w:val="16"/>
        </w:rPr>
        <w:t>Manufacturer websites, app-store links, market reports, and industry rankings were used as discovery sources and were not counted as device-document cases. The archived candidate table contained 28 uniquely identifiable candidate device/product cases. One case was excluded at document-availability assessment, leaving 27 device-document cases for full-text eligibility review; nine additional cases were excluded for the mutually exclusive reasons shown below, leaving 18 cases in the final analysis.</w:t>
      </w:r>
    </w:p>
    <w:p w14:paraId="1B6FDBF9">
      <w:pPr>
        <w:spacing w:after="60"/>
      </w:pPr>
      <w:r>
        <w:rPr>
          <w:rFonts w:ascii="Arial" w:hAnsi="Arial" w:eastAsia="Arial"/>
          <w:b/>
          <w:i w:val="0"/>
          <w:sz w:val="20"/>
        </w:rPr>
        <w:t>Table S1. Case-level screening inventory for all initial candidates (n = 28)</w:t>
      </w:r>
    </w:p>
    <w:p w14:paraId="093AD458">
      <w:pPr>
        <w:spacing w:after="100"/>
      </w:pPr>
      <w:r>
        <w:t>Candidate IDs (AG1-AG28) reproduce the numbering of the archived candidate table. The final corpus is renumbered AG1-AG18; each Final ID corresponds one-to-one to an archived document set in 07_Privacy_Policy_Archive_AG01_AG18.zip. Final AG12 comprises AG12_Lenovo_Health_Life_privacy_policy.md together with AG12_Lenovo_General_Privacy_Statement_supplement.md, the latter being used only within the scope expressly incorporated by the product-specific policy. The candidate-table IDs (AG1-AG28) and Final IDs (AG1-AG18) are different sequences; the mapping is given row by row. Each excluded candidate has one mutually exclusive reason.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7"/>
        <w:gridCol w:w="2107"/>
        <w:gridCol w:w="2107"/>
        <w:gridCol w:w="2107"/>
        <w:gridCol w:w="2107"/>
        <w:gridCol w:w="2107"/>
        <w:gridCol w:w="2107"/>
      </w:tblGrid>
      <w:tr w14:paraId="283383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950" w:type="dxa"/>
            <w:shd w:val="clear" w:color="auto" w:fill="1F4E78"/>
            <w:vAlign w:val="center"/>
          </w:tcPr>
          <w:p w14:paraId="774019D7"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Candidate ID (archived candidate table, AG1-AG28)</w:t>
            </w:r>
          </w:p>
        </w:tc>
        <w:tc>
          <w:tcPr>
            <w:tcW w:w="1224" w:type="dxa"/>
            <w:shd w:val="clear" w:color="auto" w:fill="1F4E78"/>
            <w:vAlign w:val="center"/>
          </w:tcPr>
          <w:p w14:paraId="5E1D8770"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Brand / product</w:t>
            </w:r>
          </w:p>
        </w:tc>
        <w:tc>
          <w:tcPr>
            <w:tcW w:w="1584" w:type="dxa"/>
            <w:shd w:val="clear" w:color="auto" w:fill="1F4E78"/>
            <w:vAlign w:val="center"/>
          </w:tcPr>
          <w:p w14:paraId="53A98AFE"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Device / category</w:t>
            </w:r>
          </w:p>
        </w:tc>
        <w:tc>
          <w:tcPr>
            <w:tcW w:w="2304" w:type="dxa"/>
            <w:shd w:val="clear" w:color="auto" w:fill="1F4E78"/>
            <w:vAlign w:val="center"/>
          </w:tcPr>
          <w:p w14:paraId="523EE663"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Candidate source / access point</w:t>
            </w:r>
          </w:p>
        </w:tc>
        <w:tc>
          <w:tcPr>
            <w:tcW w:w="2880" w:type="dxa"/>
            <w:shd w:val="clear" w:color="auto" w:fill="1F4E78"/>
            <w:vAlign w:val="center"/>
          </w:tcPr>
          <w:p w14:paraId="3C2E39DE"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Document or product evaluated</w:t>
            </w:r>
          </w:p>
        </w:tc>
        <w:tc>
          <w:tcPr>
            <w:tcW w:w="2044" w:type="dxa"/>
            <w:shd w:val="clear" w:color="auto" w:fill="1F4E78"/>
            <w:vAlign w:val="center"/>
          </w:tcPr>
          <w:p w14:paraId="5B841C66"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Stage and outcome</w:t>
            </w:r>
          </w:p>
        </w:tc>
        <w:tc>
          <w:tcPr>
            <w:tcW w:w="4075" w:type="dxa"/>
            <w:shd w:val="clear" w:color="auto" w:fill="1F4E78"/>
            <w:vAlign w:val="center"/>
          </w:tcPr>
          <w:p w14:paraId="6752DE13"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Mutually exclusive reason / final mapping</w:t>
            </w:r>
          </w:p>
        </w:tc>
      </w:tr>
      <w:tr w14:paraId="3FCC10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50" w:type="dxa"/>
            <w:shd w:val="clear" w:color="auto" w:fill="FFFFFF"/>
            <w:vAlign w:val="center"/>
          </w:tcPr>
          <w:p w14:paraId="76DEAFC9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Initial AG1</w:t>
            </w:r>
          </w:p>
        </w:tc>
        <w:tc>
          <w:tcPr>
            <w:tcW w:w="1224" w:type="dxa"/>
            <w:shd w:val="clear" w:color="auto" w:fill="FFFFFF"/>
            <w:vAlign w:val="center"/>
          </w:tcPr>
          <w:p w14:paraId="062014C2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Huawei</w:t>
            </w:r>
          </w:p>
        </w:tc>
        <w:tc>
          <w:tcPr>
            <w:tcW w:w="1584" w:type="dxa"/>
            <w:shd w:val="clear" w:color="auto" w:fill="FFFFFF"/>
            <w:vAlign w:val="center"/>
          </w:tcPr>
          <w:p w14:paraId="69E156F2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Smartwatch / smart band</w:t>
            </w:r>
          </w:p>
        </w:tc>
        <w:tc>
          <w:tcPr>
            <w:tcW w:w="2304" w:type="dxa"/>
            <w:shd w:val="clear" w:color="auto" w:fill="FFFFFF"/>
            <w:vAlign w:val="center"/>
          </w:tcPr>
          <w:p>
            <w:r>
              <w:t>Official webpage: https://privacy-drcn.dbankcdn.cn/agreement/scope/huawei/health/privacy-statement/cn_b0_20250820_0/default/privacy-statement-zh-cn.htm</w:t>
              <w:br/>
              <w:t>Archived source date: 2025-08-11</w:t>
            </w:r>
          </w:p>
        </w:tc>
        <w:tc>
          <w:tcPr>
            <w:tcW w:w="2880" w:type="dxa"/>
            <w:shd w:val="clear" w:color="auto" w:fill="FFFFFF"/>
            <w:vAlign w:val="center"/>
          </w:tcPr>
          <w:p w14:paraId="1507EF1F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Huawei Health Privacy Statement</w:t>
            </w:r>
            <w:r>
              <w:rPr>
                <w:rFonts w:ascii="Arial" w:hAnsi="Arial" w:eastAsia="Arial"/>
                <w:b w:val="0"/>
                <w:i w:val="0"/>
                <w:sz w:val="12"/>
              </w:rPr>
              <w:br w:type="textWrapping"/>
            </w:r>
            <w:r>
              <w:rPr>
                <w:rFonts w:ascii="Arial" w:hAnsi="Arial" w:eastAsia="Arial"/>
                <w:b w:val="0"/>
                <w:i w:val="0"/>
                <w:sz w:val="12"/>
              </w:rPr>
              <w:t>Archived source file: AG01_Huawei_privacy_policy.md</w:t>
            </w:r>
          </w:p>
        </w:tc>
        <w:tc>
          <w:tcPr>
            <w:tcW w:w="2044" w:type="dxa"/>
            <w:shd w:val="clear" w:color="auto" w:fill="FFFFFF"/>
            <w:vAlign w:val="center"/>
          </w:tcPr>
          <w:p w14:paraId="5A089FFD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Included after full-text eligibility</w:t>
            </w:r>
          </w:p>
        </w:tc>
        <w:tc>
          <w:tcPr>
            <w:tcW w:w="4075" w:type="dxa"/>
            <w:shd w:val="clear" w:color="auto" w:fill="FFFFFF"/>
            <w:vAlign w:val="center"/>
          </w:tcPr>
          <w:p w14:paraId="26B9CC09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Met the final eligibility criteria and was retained as Final AG1.</w:t>
            </w:r>
          </w:p>
        </w:tc>
      </w:tr>
      <w:tr w14:paraId="76648E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50" w:type="dxa"/>
            <w:shd w:val="clear" w:color="auto" w:fill="F3F6F8"/>
            <w:vAlign w:val="center"/>
          </w:tcPr>
          <w:p w14:paraId="7558847D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Initial AG2</w:t>
            </w:r>
          </w:p>
        </w:tc>
        <w:tc>
          <w:tcPr>
            <w:tcW w:w="1224" w:type="dxa"/>
            <w:shd w:val="clear" w:color="auto" w:fill="F3F6F8"/>
            <w:vAlign w:val="center"/>
          </w:tcPr>
          <w:p w14:paraId="63FF844D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Xiaomi</w:t>
            </w:r>
          </w:p>
        </w:tc>
        <w:tc>
          <w:tcPr>
            <w:tcW w:w="1584" w:type="dxa"/>
            <w:shd w:val="clear" w:color="auto" w:fill="F3F6F8"/>
            <w:vAlign w:val="center"/>
          </w:tcPr>
          <w:p w14:paraId="4F3D5E2F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Smartwatch / smart band</w:t>
            </w:r>
          </w:p>
        </w:tc>
        <w:tc>
          <w:tcPr>
            <w:tcW w:w="2304" w:type="dxa"/>
            <w:shd w:val="clear" w:color="auto" w:fill="F3F6F8"/>
            <w:vAlign w:val="center"/>
          </w:tcPr>
          <w:p>
            <w:r>
              <w:t>Official webpage: https://watch.iot.mi.com/html/privacy/index.html?model=app</w:t>
              <w:br/>
              <w:t>Archived source date: 2026-05-14</w:t>
            </w:r>
          </w:p>
        </w:tc>
        <w:tc>
          <w:tcPr>
            <w:tcW w:w="2880" w:type="dxa"/>
            <w:shd w:val="clear" w:color="auto" w:fill="F3F6F8"/>
            <w:vAlign w:val="center"/>
          </w:tcPr>
          <w:p w14:paraId="639E517E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Xiaomi Sports and Health Privacy Policy</w:t>
            </w:r>
            <w:r>
              <w:rPr>
                <w:rFonts w:ascii="Arial" w:hAnsi="Arial" w:eastAsia="Arial"/>
                <w:b w:val="0"/>
                <w:i w:val="0"/>
                <w:sz w:val="12"/>
              </w:rPr>
              <w:br w:type="textWrapping"/>
            </w:r>
            <w:r>
              <w:rPr>
                <w:rFonts w:ascii="Arial" w:hAnsi="Arial" w:eastAsia="Arial"/>
                <w:b w:val="0"/>
                <w:i w:val="0"/>
                <w:sz w:val="12"/>
              </w:rPr>
              <w:t>Archived source file: AG02_Xiaomi_privacy_policy.md</w:t>
            </w:r>
          </w:p>
        </w:tc>
        <w:tc>
          <w:tcPr>
            <w:tcW w:w="2044" w:type="dxa"/>
            <w:shd w:val="clear" w:color="auto" w:fill="F3F6F8"/>
            <w:vAlign w:val="center"/>
          </w:tcPr>
          <w:p w14:paraId="2AC8C911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Included after full-text eligibility</w:t>
            </w:r>
          </w:p>
        </w:tc>
        <w:tc>
          <w:tcPr>
            <w:tcW w:w="4075" w:type="dxa"/>
            <w:shd w:val="clear" w:color="auto" w:fill="F3F6F8"/>
            <w:vAlign w:val="center"/>
          </w:tcPr>
          <w:p w14:paraId="5C3063D3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Met the final eligibility criteria and was retained as Final AG2.</w:t>
            </w:r>
          </w:p>
        </w:tc>
      </w:tr>
      <w:tr w14:paraId="02E899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50" w:type="dxa"/>
            <w:shd w:val="clear" w:color="auto" w:fill="FFFFFF"/>
            <w:vAlign w:val="center"/>
          </w:tcPr>
          <w:p w14:paraId="66E794B6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Initial AG3</w:t>
            </w:r>
          </w:p>
        </w:tc>
        <w:tc>
          <w:tcPr>
            <w:tcW w:w="1224" w:type="dxa"/>
            <w:shd w:val="clear" w:color="auto" w:fill="FFFFFF"/>
            <w:vAlign w:val="center"/>
          </w:tcPr>
          <w:p w14:paraId="7CBF5271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OPPO</w:t>
            </w:r>
          </w:p>
        </w:tc>
        <w:tc>
          <w:tcPr>
            <w:tcW w:w="1584" w:type="dxa"/>
            <w:shd w:val="clear" w:color="auto" w:fill="FFFFFF"/>
            <w:vAlign w:val="center"/>
          </w:tcPr>
          <w:p w14:paraId="5D09D527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Smartwatch / smart band</w:t>
            </w:r>
          </w:p>
        </w:tc>
        <w:tc>
          <w:tcPr>
            <w:tcW w:w="2304" w:type="dxa"/>
            <w:shd w:val="clear" w:color="auto" w:fill="FFFFFF"/>
            <w:vAlign w:val="center"/>
          </w:tcPr>
          <w:p>
            <w:r>
              <w:t>Official webpage: https://health.heytapdownload.com/agreement/pdfagreements/20260226161443/6_0-健康APP个人信息保护政策.pdf</w:t>
              <w:br/>
              <w:t>Archived source date: 2026-02-26</w:t>
            </w:r>
          </w:p>
        </w:tc>
        <w:tc>
          <w:tcPr>
            <w:tcW w:w="2880" w:type="dxa"/>
            <w:shd w:val="clear" w:color="auto" w:fill="FFFFFF"/>
            <w:vAlign w:val="center"/>
          </w:tcPr>
          <w:p w14:paraId="6E40B2C4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OPPO Health App Personal Information Protection Policy</w:t>
            </w:r>
            <w:r>
              <w:rPr>
                <w:rFonts w:ascii="Arial" w:hAnsi="Arial" w:eastAsia="Arial"/>
                <w:b w:val="0"/>
                <w:i w:val="0"/>
                <w:sz w:val="12"/>
              </w:rPr>
              <w:br w:type="textWrapping"/>
            </w:r>
            <w:r>
              <w:rPr>
                <w:rFonts w:ascii="Arial" w:hAnsi="Arial" w:eastAsia="Arial"/>
                <w:b w:val="0"/>
                <w:i w:val="0"/>
                <w:sz w:val="12"/>
              </w:rPr>
              <w:t>Archived source file: AG03_OPPO_privacy_policy.md</w:t>
            </w:r>
          </w:p>
        </w:tc>
        <w:tc>
          <w:tcPr>
            <w:tcW w:w="2044" w:type="dxa"/>
            <w:shd w:val="clear" w:color="auto" w:fill="FFFFFF"/>
            <w:vAlign w:val="center"/>
          </w:tcPr>
          <w:p w14:paraId="60FD380F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Included after full-text eligibility</w:t>
            </w:r>
          </w:p>
        </w:tc>
        <w:tc>
          <w:tcPr>
            <w:tcW w:w="4075" w:type="dxa"/>
            <w:shd w:val="clear" w:color="auto" w:fill="FFFFFF"/>
            <w:vAlign w:val="center"/>
          </w:tcPr>
          <w:p w14:paraId="5DD6D1D2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Met the final eligibility criteria and was retained as Final AG3.</w:t>
            </w:r>
          </w:p>
        </w:tc>
      </w:tr>
      <w:tr w14:paraId="106669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50" w:type="dxa"/>
            <w:shd w:val="clear" w:color="auto" w:fill="F3F6F8"/>
            <w:vAlign w:val="center"/>
          </w:tcPr>
          <w:p w14:paraId="63F41B44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Initial AG4</w:t>
            </w:r>
          </w:p>
        </w:tc>
        <w:tc>
          <w:tcPr>
            <w:tcW w:w="1224" w:type="dxa"/>
            <w:shd w:val="clear" w:color="auto" w:fill="F3F6F8"/>
            <w:vAlign w:val="center"/>
          </w:tcPr>
          <w:p w14:paraId="173235C8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vivo</w:t>
            </w:r>
          </w:p>
        </w:tc>
        <w:tc>
          <w:tcPr>
            <w:tcW w:w="1584" w:type="dxa"/>
            <w:shd w:val="clear" w:color="auto" w:fill="F3F6F8"/>
            <w:vAlign w:val="center"/>
          </w:tcPr>
          <w:p w14:paraId="1E04A04E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Smartwatch / smart band</w:t>
            </w:r>
          </w:p>
        </w:tc>
        <w:tc>
          <w:tcPr>
            <w:tcW w:w="2304" w:type="dxa"/>
            <w:shd w:val="clear" w:color="auto" w:fill="F3F6F8"/>
            <w:vAlign w:val="center"/>
          </w:tcPr>
          <w:p>
            <w:r>
              <w:t>Official webpage: https://health-h5.vivo.com.cn/doc/v5.0/privacy.html</w:t>
              <w:br/>
              <w:t>Archived source date: 2025-06-27</w:t>
            </w:r>
          </w:p>
        </w:tc>
        <w:tc>
          <w:tcPr>
            <w:tcW w:w="2880" w:type="dxa"/>
            <w:shd w:val="clear" w:color="auto" w:fill="F3F6F8"/>
            <w:vAlign w:val="center"/>
          </w:tcPr>
          <w:p w14:paraId="64872D5D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vivo Health Privacy Policy</w:t>
            </w:r>
            <w:r>
              <w:rPr>
                <w:rFonts w:ascii="Arial" w:hAnsi="Arial" w:eastAsia="Arial"/>
                <w:b w:val="0"/>
                <w:i w:val="0"/>
                <w:sz w:val="12"/>
              </w:rPr>
              <w:br w:type="textWrapping"/>
            </w:r>
            <w:r>
              <w:rPr>
                <w:rFonts w:ascii="Arial" w:hAnsi="Arial" w:eastAsia="Arial"/>
                <w:b w:val="0"/>
                <w:i w:val="0"/>
                <w:sz w:val="12"/>
              </w:rPr>
              <w:t>Archived source file: AG04_vivo_privacy_policy.md</w:t>
            </w:r>
          </w:p>
        </w:tc>
        <w:tc>
          <w:tcPr>
            <w:tcW w:w="2044" w:type="dxa"/>
            <w:shd w:val="clear" w:color="auto" w:fill="F3F6F8"/>
            <w:vAlign w:val="center"/>
          </w:tcPr>
          <w:p w14:paraId="7B672351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Included after full-text eligibility</w:t>
            </w:r>
          </w:p>
        </w:tc>
        <w:tc>
          <w:tcPr>
            <w:tcW w:w="4075" w:type="dxa"/>
            <w:shd w:val="clear" w:color="auto" w:fill="F3F6F8"/>
            <w:vAlign w:val="center"/>
          </w:tcPr>
          <w:p w14:paraId="5EB55B96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Met the final eligibility criteria and was retained as Final AG4.</w:t>
            </w:r>
          </w:p>
        </w:tc>
      </w:tr>
      <w:tr w14:paraId="160748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50" w:type="dxa"/>
            <w:shd w:val="clear" w:color="auto" w:fill="FFFFFF"/>
            <w:vAlign w:val="center"/>
          </w:tcPr>
          <w:p w14:paraId="74BC9024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Initial AG5</w:t>
            </w:r>
          </w:p>
        </w:tc>
        <w:tc>
          <w:tcPr>
            <w:tcW w:w="1224" w:type="dxa"/>
            <w:shd w:val="clear" w:color="auto" w:fill="FFFFFF"/>
            <w:vAlign w:val="center"/>
          </w:tcPr>
          <w:p w14:paraId="55D0E443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Honor</w:t>
            </w:r>
          </w:p>
        </w:tc>
        <w:tc>
          <w:tcPr>
            <w:tcW w:w="1584" w:type="dxa"/>
            <w:shd w:val="clear" w:color="auto" w:fill="FFFFFF"/>
            <w:vAlign w:val="center"/>
          </w:tcPr>
          <w:p w14:paraId="125E1DC0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Smartwatch / smart band</w:t>
            </w:r>
          </w:p>
        </w:tc>
        <w:tc>
          <w:tcPr>
            <w:tcW w:w="2304" w:type="dxa"/>
            <w:shd w:val="clear" w:color="auto" w:fill="FFFFFF"/>
            <w:vAlign w:val="center"/>
          </w:tcPr>
          <w:p>
            <w:r>
              <w:t>Official webpage: https://agreement.itsec.hihonor.com/asm/agrFile/getHtmlFile?agrNo=1070</w:t>
              <w:br/>
              <w:t>Archived source date: 2026-07-30</w:t>
            </w:r>
          </w:p>
        </w:tc>
        <w:tc>
          <w:tcPr>
            <w:tcW w:w="2880" w:type="dxa"/>
            <w:shd w:val="clear" w:color="auto" w:fill="FFFFFF"/>
            <w:vAlign w:val="center"/>
          </w:tcPr>
          <w:p w14:paraId="7AF29813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Honor Health Privacy Statement</w:t>
            </w:r>
            <w:r>
              <w:rPr>
                <w:rFonts w:ascii="Arial" w:hAnsi="Arial" w:eastAsia="Arial"/>
                <w:b w:val="0"/>
                <w:i w:val="0"/>
                <w:sz w:val="12"/>
              </w:rPr>
              <w:br w:type="textWrapping"/>
            </w:r>
            <w:r>
              <w:rPr>
                <w:rFonts w:ascii="Arial" w:hAnsi="Arial" w:eastAsia="Arial"/>
                <w:b w:val="0"/>
                <w:i w:val="0"/>
                <w:sz w:val="12"/>
              </w:rPr>
              <w:t>Archived source file: AG05_Honor_privacy_policy.md</w:t>
            </w:r>
          </w:p>
        </w:tc>
        <w:tc>
          <w:tcPr>
            <w:tcW w:w="2044" w:type="dxa"/>
            <w:shd w:val="clear" w:color="auto" w:fill="FFFFFF"/>
            <w:vAlign w:val="center"/>
          </w:tcPr>
          <w:p w14:paraId="3DC58EBA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Included after full-text eligibility</w:t>
            </w:r>
          </w:p>
        </w:tc>
        <w:tc>
          <w:tcPr>
            <w:tcW w:w="4075" w:type="dxa"/>
            <w:shd w:val="clear" w:color="auto" w:fill="FFFFFF"/>
            <w:vAlign w:val="center"/>
          </w:tcPr>
          <w:p w14:paraId="231E2C16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Met the final eligibility criteria and was retained as Final AG5.</w:t>
            </w:r>
          </w:p>
        </w:tc>
      </w:tr>
      <w:tr w14:paraId="08B86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50" w:type="dxa"/>
            <w:shd w:val="clear" w:color="auto" w:fill="F3F6F8"/>
            <w:vAlign w:val="center"/>
          </w:tcPr>
          <w:p w14:paraId="7A346230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Initial AG6</w:t>
            </w:r>
          </w:p>
        </w:tc>
        <w:tc>
          <w:tcPr>
            <w:tcW w:w="1224" w:type="dxa"/>
            <w:shd w:val="clear" w:color="auto" w:fill="F3F6F8"/>
            <w:vAlign w:val="center"/>
          </w:tcPr>
          <w:p w14:paraId="47C34789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Huami / Amazfit</w:t>
            </w:r>
          </w:p>
        </w:tc>
        <w:tc>
          <w:tcPr>
            <w:tcW w:w="1584" w:type="dxa"/>
            <w:shd w:val="clear" w:color="auto" w:fill="F3F6F8"/>
            <w:vAlign w:val="center"/>
          </w:tcPr>
          <w:p w14:paraId="4E08285E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Smartwatch / smart band</w:t>
            </w:r>
          </w:p>
        </w:tc>
        <w:tc>
          <w:tcPr>
            <w:tcW w:w="2304" w:type="dxa"/>
            <w:shd w:val="clear" w:color="auto" w:fill="F3F6F8"/>
            <w:vAlign w:val="center"/>
          </w:tcPr>
          <w:p>
            <w:r>
              <w:t>Official webpage: https://upload-cdn.huami.com/tposts/8191</w:t>
              <w:br/>
              <w:t>Archived source date: 2026-07-14</w:t>
            </w:r>
          </w:p>
        </w:tc>
        <w:tc>
          <w:tcPr>
            <w:tcW w:w="2880" w:type="dxa"/>
            <w:shd w:val="clear" w:color="auto" w:fill="F3F6F8"/>
            <w:vAlign w:val="center"/>
          </w:tcPr>
          <w:p w14:paraId="4940B897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Amazfit Privacy Policy</w:t>
            </w:r>
            <w:r>
              <w:rPr>
                <w:rFonts w:ascii="Arial" w:hAnsi="Arial" w:eastAsia="Arial"/>
                <w:b w:val="0"/>
                <w:i w:val="0"/>
                <w:sz w:val="12"/>
              </w:rPr>
              <w:br w:type="textWrapping"/>
            </w:r>
            <w:r>
              <w:rPr>
                <w:rFonts w:ascii="Arial" w:hAnsi="Arial" w:eastAsia="Arial"/>
                <w:b w:val="0"/>
                <w:i w:val="0"/>
                <w:sz w:val="12"/>
              </w:rPr>
              <w:t>Archived source file: AG06_Amazfit_privacy_policy.md</w:t>
            </w:r>
          </w:p>
        </w:tc>
        <w:tc>
          <w:tcPr>
            <w:tcW w:w="2044" w:type="dxa"/>
            <w:shd w:val="clear" w:color="auto" w:fill="F3F6F8"/>
            <w:vAlign w:val="center"/>
          </w:tcPr>
          <w:p w14:paraId="0961F34D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Included after full-text eligibility</w:t>
            </w:r>
          </w:p>
        </w:tc>
        <w:tc>
          <w:tcPr>
            <w:tcW w:w="4075" w:type="dxa"/>
            <w:shd w:val="clear" w:color="auto" w:fill="F3F6F8"/>
            <w:vAlign w:val="center"/>
          </w:tcPr>
          <w:p w14:paraId="1D7F9878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Met the final eligibility criteria and was retained as Final AG6.</w:t>
            </w:r>
          </w:p>
        </w:tc>
      </w:tr>
      <w:tr w14:paraId="4E95F3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50" w:type="dxa"/>
            <w:shd w:val="clear" w:color="auto" w:fill="FFFFFF"/>
            <w:vAlign w:val="center"/>
          </w:tcPr>
          <w:p w14:paraId="56CBD935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Initial AG7</w:t>
            </w:r>
          </w:p>
        </w:tc>
        <w:tc>
          <w:tcPr>
            <w:tcW w:w="1224" w:type="dxa"/>
            <w:shd w:val="clear" w:color="auto" w:fill="FFFFFF"/>
            <w:vAlign w:val="center"/>
          </w:tcPr>
          <w:p w14:paraId="5B94D399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Keep</w:t>
            </w:r>
          </w:p>
        </w:tc>
        <w:tc>
          <w:tcPr>
            <w:tcW w:w="1584" w:type="dxa"/>
            <w:shd w:val="clear" w:color="auto" w:fill="FFFFFF"/>
            <w:vAlign w:val="center"/>
          </w:tcPr>
          <w:p w14:paraId="0DC10354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Smartwatch / smart band</w:t>
            </w:r>
          </w:p>
        </w:tc>
        <w:tc>
          <w:tcPr>
            <w:tcW w:w="2304" w:type="dxa"/>
            <w:shd w:val="clear" w:color="auto" w:fill="FFFFFF"/>
            <w:vAlign w:val="center"/>
          </w:tcPr>
          <w:p>
            <w:r>
              <w:t>Official webpage: https://m.gotokeep.com/fd-page/document/show?param=privacy</w:t>
              <w:br/>
              <w:t>Archived source date: 2026-08-03</w:t>
            </w:r>
          </w:p>
        </w:tc>
        <w:tc>
          <w:tcPr>
            <w:tcW w:w="2880" w:type="dxa"/>
            <w:shd w:val="clear" w:color="auto" w:fill="FFFFFF"/>
            <w:vAlign w:val="center"/>
          </w:tcPr>
          <w:p w14:paraId="60BD05D0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Keep Privacy Policy</w:t>
            </w:r>
            <w:r>
              <w:rPr>
                <w:rFonts w:ascii="Arial" w:hAnsi="Arial" w:eastAsia="Arial"/>
                <w:b w:val="0"/>
                <w:i w:val="0"/>
                <w:sz w:val="12"/>
              </w:rPr>
              <w:br w:type="textWrapping"/>
            </w:r>
            <w:r>
              <w:rPr>
                <w:rFonts w:ascii="Arial" w:hAnsi="Arial" w:eastAsia="Arial"/>
                <w:b w:val="0"/>
                <w:i w:val="0"/>
                <w:sz w:val="12"/>
              </w:rPr>
              <w:t>Archived source file: AG07_Keep_privacy_policy.md</w:t>
            </w:r>
          </w:p>
        </w:tc>
        <w:tc>
          <w:tcPr>
            <w:tcW w:w="2044" w:type="dxa"/>
            <w:shd w:val="clear" w:color="auto" w:fill="FFFFFF"/>
            <w:vAlign w:val="center"/>
          </w:tcPr>
          <w:p w14:paraId="45D7A5A4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Included after full-text eligibility</w:t>
            </w:r>
          </w:p>
        </w:tc>
        <w:tc>
          <w:tcPr>
            <w:tcW w:w="4075" w:type="dxa"/>
            <w:shd w:val="clear" w:color="auto" w:fill="FFFFFF"/>
            <w:vAlign w:val="center"/>
          </w:tcPr>
          <w:p w14:paraId="59AC3DC7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Met the final eligibility criteria and was retained as Final AG7.</w:t>
            </w:r>
          </w:p>
        </w:tc>
      </w:tr>
      <w:tr w14:paraId="7C7D8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50" w:type="dxa"/>
            <w:shd w:val="clear" w:color="auto" w:fill="F3F6F8"/>
            <w:vAlign w:val="center"/>
          </w:tcPr>
          <w:p w14:paraId="7DB41E52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Initial AG8</w:t>
            </w:r>
          </w:p>
        </w:tc>
        <w:tc>
          <w:tcPr>
            <w:tcW w:w="1224" w:type="dxa"/>
            <w:shd w:val="clear" w:color="auto" w:fill="F3F6F8"/>
            <w:vAlign w:val="center"/>
          </w:tcPr>
          <w:p w14:paraId="23CEBF5C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RingConn</w:t>
            </w:r>
          </w:p>
        </w:tc>
        <w:tc>
          <w:tcPr>
            <w:tcW w:w="1584" w:type="dxa"/>
            <w:shd w:val="clear" w:color="auto" w:fill="F3F6F8"/>
            <w:vAlign w:val="center"/>
          </w:tcPr>
          <w:p w14:paraId="7F3147E4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Smart ring</w:t>
            </w:r>
          </w:p>
        </w:tc>
        <w:tc>
          <w:tcPr>
            <w:tcW w:w="2304" w:type="dxa"/>
            <w:shd w:val="clear" w:color="auto" w:fill="F3F6F8"/>
            <w:vAlign w:val="center"/>
          </w:tcPr>
          <w:p>
            <w:r>
              <w:t>Official webpage: https://ringconn.com/pages/ringconn-app-privacy-policy</w:t>
              <w:br/>
              <w:t>Archived source date: 2026-04-08</w:t>
            </w:r>
          </w:p>
        </w:tc>
        <w:tc>
          <w:tcPr>
            <w:tcW w:w="2880" w:type="dxa"/>
            <w:shd w:val="clear" w:color="auto" w:fill="F3F6F8"/>
            <w:vAlign w:val="center"/>
          </w:tcPr>
          <w:p w14:paraId="041E9D9C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RingConn App Privacy Policy</w:t>
            </w:r>
            <w:r>
              <w:rPr>
                <w:rFonts w:ascii="Arial" w:hAnsi="Arial" w:eastAsia="Arial"/>
                <w:b w:val="0"/>
                <w:i w:val="0"/>
                <w:sz w:val="12"/>
              </w:rPr>
              <w:br w:type="textWrapping"/>
            </w:r>
            <w:r>
              <w:rPr>
                <w:rFonts w:ascii="Arial" w:hAnsi="Arial" w:eastAsia="Arial"/>
                <w:b w:val="0"/>
                <w:i w:val="0"/>
                <w:sz w:val="12"/>
              </w:rPr>
              <w:t>Archived source file: AG08_RingConn_privacy_policy.md</w:t>
            </w:r>
          </w:p>
        </w:tc>
        <w:tc>
          <w:tcPr>
            <w:tcW w:w="2044" w:type="dxa"/>
            <w:shd w:val="clear" w:color="auto" w:fill="F3F6F8"/>
            <w:vAlign w:val="center"/>
          </w:tcPr>
          <w:p w14:paraId="5FDDE895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Included after full-text eligibility</w:t>
            </w:r>
          </w:p>
        </w:tc>
        <w:tc>
          <w:tcPr>
            <w:tcW w:w="4075" w:type="dxa"/>
            <w:shd w:val="clear" w:color="auto" w:fill="F3F6F8"/>
            <w:vAlign w:val="center"/>
          </w:tcPr>
          <w:p w14:paraId="063385F5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Met the final eligibility criteria and was retained as Final AG8.</w:t>
            </w:r>
          </w:p>
        </w:tc>
      </w:tr>
      <w:tr w14:paraId="242ADA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50" w:type="dxa"/>
            <w:shd w:val="clear" w:color="auto" w:fill="FFFFFF"/>
            <w:vAlign w:val="center"/>
          </w:tcPr>
          <w:p w14:paraId="3F733565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Initial AG9</w:t>
            </w:r>
          </w:p>
        </w:tc>
        <w:tc>
          <w:tcPr>
            <w:tcW w:w="1224" w:type="dxa"/>
            <w:shd w:val="clear" w:color="auto" w:fill="FFFFFF"/>
            <w:vAlign w:val="center"/>
          </w:tcPr>
          <w:p w14:paraId="1A861EB6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Dreame</w:t>
            </w:r>
          </w:p>
        </w:tc>
        <w:tc>
          <w:tcPr>
            <w:tcW w:w="1584" w:type="dxa"/>
            <w:shd w:val="clear" w:color="auto" w:fill="FFFFFF"/>
            <w:vAlign w:val="center"/>
          </w:tcPr>
          <w:p w14:paraId="55862051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Smart ring</w:t>
            </w:r>
          </w:p>
        </w:tc>
        <w:tc>
          <w:tcPr>
            <w:tcW w:w="2304" w:type="dxa"/>
            <w:shd w:val="clear" w:color="auto" w:fill="FFFFFF"/>
            <w:vAlign w:val="center"/>
          </w:tcPr>
          <w:p>
            <w:r>
              <w:t>Official webpage: https://protocol.dreame.tech/p2177/zh/general_privacyPolicy.html</w:t>
              <w:br/>
              <w:t>Archived source date: 2026-07-06</w:t>
            </w:r>
          </w:p>
        </w:tc>
        <w:tc>
          <w:tcPr>
            <w:tcW w:w="2880" w:type="dxa"/>
            <w:shd w:val="clear" w:color="auto" w:fill="FFFFFF"/>
            <w:vAlign w:val="center"/>
          </w:tcPr>
          <w:p w14:paraId="0354A9DC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Dreame Health Privacy Policy</w:t>
            </w:r>
            <w:r>
              <w:rPr>
                <w:rFonts w:ascii="Arial" w:hAnsi="Arial" w:eastAsia="Arial"/>
                <w:b w:val="0"/>
                <w:i w:val="0"/>
                <w:sz w:val="12"/>
              </w:rPr>
              <w:br w:type="textWrapping"/>
            </w:r>
            <w:r>
              <w:rPr>
                <w:rFonts w:ascii="Arial" w:hAnsi="Arial" w:eastAsia="Arial"/>
                <w:b w:val="0"/>
                <w:i w:val="0"/>
                <w:sz w:val="12"/>
              </w:rPr>
              <w:t>Archived source file: AG09_Dreame_privacy_policy.md</w:t>
            </w:r>
          </w:p>
        </w:tc>
        <w:tc>
          <w:tcPr>
            <w:tcW w:w="2044" w:type="dxa"/>
            <w:shd w:val="clear" w:color="auto" w:fill="FFFFFF"/>
            <w:vAlign w:val="center"/>
          </w:tcPr>
          <w:p w14:paraId="362ABB26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Included after full-text eligibility</w:t>
            </w:r>
          </w:p>
        </w:tc>
        <w:tc>
          <w:tcPr>
            <w:tcW w:w="4075" w:type="dxa"/>
            <w:shd w:val="clear" w:color="auto" w:fill="FFFFFF"/>
            <w:vAlign w:val="center"/>
          </w:tcPr>
          <w:p w14:paraId="46FFD1EA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Met the final eligibility criteria and was retained as Final AG9.</w:t>
            </w:r>
          </w:p>
        </w:tc>
      </w:tr>
      <w:tr w14:paraId="3BCFDB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50" w:type="dxa"/>
            <w:shd w:val="clear" w:color="auto" w:fill="F3F6F8"/>
            <w:vAlign w:val="center"/>
          </w:tcPr>
          <w:p w14:paraId="1CC65D77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Initial AG10</w:t>
            </w:r>
          </w:p>
        </w:tc>
        <w:tc>
          <w:tcPr>
            <w:tcW w:w="1224" w:type="dxa"/>
            <w:shd w:val="clear" w:color="auto" w:fill="F3F6F8"/>
            <w:vAlign w:val="center"/>
          </w:tcPr>
          <w:p w14:paraId="2D58CE52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Meizu / MYVU</w:t>
            </w:r>
          </w:p>
        </w:tc>
        <w:tc>
          <w:tcPr>
            <w:tcW w:w="1584" w:type="dxa"/>
            <w:shd w:val="clear" w:color="auto" w:fill="F3F6F8"/>
            <w:vAlign w:val="center"/>
          </w:tcPr>
          <w:p w14:paraId="2399111B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Smart ring</w:t>
            </w:r>
          </w:p>
        </w:tc>
        <w:tc>
          <w:tcPr>
            <w:tcW w:w="2304" w:type="dxa"/>
            <w:shd w:val="clear" w:color="auto" w:fill="F3F6F8"/>
            <w:vAlign w:val="center"/>
          </w:tcPr>
          <w:p>
            <w:r>
              <w:t>Official webpage: https://static.meizu.com/resources/term/privacy8.html</w:t>
              <w:br/>
              <w:t>Archived source date: 2025-01-10</w:t>
            </w:r>
          </w:p>
        </w:tc>
        <w:tc>
          <w:tcPr>
            <w:tcW w:w="2880" w:type="dxa"/>
            <w:shd w:val="clear" w:color="auto" w:fill="F3F6F8"/>
            <w:vAlign w:val="center"/>
          </w:tcPr>
          <w:p w14:paraId="2FBD936C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MYVU Privacy Policy</w:t>
            </w:r>
            <w:r>
              <w:rPr>
                <w:rFonts w:ascii="Arial" w:hAnsi="Arial" w:eastAsia="Arial"/>
                <w:b w:val="0"/>
                <w:i w:val="0"/>
                <w:sz w:val="12"/>
              </w:rPr>
              <w:br w:type="textWrapping"/>
            </w:r>
            <w:r>
              <w:rPr>
                <w:rFonts w:ascii="Arial" w:hAnsi="Arial" w:eastAsia="Arial"/>
                <w:b w:val="0"/>
                <w:i w:val="0"/>
                <w:sz w:val="12"/>
              </w:rPr>
              <w:t>Archived source file: AG10_Meizu_MYVU_privacy_policy.md</w:t>
            </w:r>
          </w:p>
        </w:tc>
        <w:tc>
          <w:tcPr>
            <w:tcW w:w="2044" w:type="dxa"/>
            <w:shd w:val="clear" w:color="auto" w:fill="F3F6F8"/>
            <w:vAlign w:val="center"/>
          </w:tcPr>
          <w:p w14:paraId="7B964BF2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Included after full-text eligibility</w:t>
            </w:r>
          </w:p>
        </w:tc>
        <w:tc>
          <w:tcPr>
            <w:tcW w:w="4075" w:type="dxa"/>
            <w:shd w:val="clear" w:color="auto" w:fill="F3F6F8"/>
            <w:vAlign w:val="center"/>
          </w:tcPr>
          <w:p w14:paraId="6BAB3CD3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Met the final eligibility criteria and was retained as Final AG10.</w:t>
            </w:r>
          </w:p>
        </w:tc>
      </w:tr>
      <w:tr w14:paraId="0F7A69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50" w:type="dxa"/>
            <w:shd w:val="clear" w:color="auto" w:fill="FFFFFF"/>
            <w:vAlign w:val="center"/>
          </w:tcPr>
          <w:p w14:paraId="0ABE33AE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Initial AG11</w:t>
            </w:r>
          </w:p>
        </w:tc>
        <w:tc>
          <w:tcPr>
            <w:tcW w:w="1224" w:type="dxa"/>
            <w:shd w:val="clear" w:color="auto" w:fill="FFFFFF"/>
            <w:vAlign w:val="center"/>
          </w:tcPr>
          <w:p w14:paraId="4442EE32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Black Shark</w:t>
            </w:r>
          </w:p>
        </w:tc>
        <w:tc>
          <w:tcPr>
            <w:tcW w:w="1584" w:type="dxa"/>
            <w:shd w:val="clear" w:color="auto" w:fill="FFFFFF"/>
            <w:vAlign w:val="center"/>
          </w:tcPr>
          <w:p w14:paraId="331F71EA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Smart ring</w:t>
            </w:r>
          </w:p>
        </w:tc>
        <w:tc>
          <w:tcPr>
            <w:tcW w:w="2304" w:type="dxa"/>
            <w:shd w:val="clear" w:color="auto" w:fill="FFFFFF"/>
            <w:vAlign w:val="center"/>
          </w:tcPr>
          <w:p>
            <w:r>
              <w:t>Application: Black Shark Ring</w:t>
              <w:br/>
              <w:t>Archived source date: 2024-03-07</w:t>
            </w:r>
          </w:p>
        </w:tc>
        <w:tc>
          <w:tcPr>
            <w:tcW w:w="2880" w:type="dxa"/>
            <w:shd w:val="clear" w:color="auto" w:fill="FFFFFF"/>
            <w:vAlign w:val="center"/>
          </w:tcPr>
          <w:p w14:paraId="371FCD46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Black Shark Smart Ring Privacy Policy</w:t>
            </w:r>
            <w:r>
              <w:rPr>
                <w:rFonts w:ascii="Arial" w:hAnsi="Arial" w:eastAsia="Arial"/>
                <w:b w:val="0"/>
                <w:i w:val="0"/>
                <w:sz w:val="12"/>
              </w:rPr>
              <w:br w:type="textWrapping"/>
            </w:r>
            <w:r>
              <w:rPr>
                <w:rFonts w:ascii="Arial" w:hAnsi="Arial" w:eastAsia="Arial"/>
                <w:b w:val="0"/>
                <w:i w:val="0"/>
                <w:sz w:val="12"/>
              </w:rPr>
              <w:t>Archived source file: AG11_Black_Shark_privacy_policy.md</w:t>
            </w:r>
          </w:p>
        </w:tc>
        <w:tc>
          <w:tcPr>
            <w:tcW w:w="2044" w:type="dxa"/>
            <w:shd w:val="clear" w:color="auto" w:fill="FFFFFF"/>
            <w:vAlign w:val="center"/>
          </w:tcPr>
          <w:p w14:paraId="4BF9B3E0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Included after full-text eligibility</w:t>
            </w:r>
          </w:p>
        </w:tc>
        <w:tc>
          <w:tcPr>
            <w:tcW w:w="4075" w:type="dxa"/>
            <w:shd w:val="clear" w:color="auto" w:fill="FFFFFF"/>
            <w:vAlign w:val="center"/>
          </w:tcPr>
          <w:p w14:paraId="079D6D24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Met the final eligibility criteria and was retained as Final AG11.</w:t>
            </w:r>
          </w:p>
        </w:tc>
      </w:tr>
      <w:tr w14:paraId="7052E9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50" w:type="dxa"/>
            <w:shd w:val="clear" w:color="auto" w:fill="FFF8E7"/>
            <w:vAlign w:val="center"/>
          </w:tcPr>
          <w:p w14:paraId="43F74781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Initial AG12</w:t>
            </w:r>
          </w:p>
        </w:tc>
        <w:tc>
          <w:tcPr>
            <w:tcW w:w="1224" w:type="dxa"/>
            <w:shd w:val="clear" w:color="auto" w:fill="FFF8E7"/>
            <w:vAlign w:val="center"/>
          </w:tcPr>
          <w:p w14:paraId="0A2631F6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HiFuture</w:t>
            </w:r>
          </w:p>
        </w:tc>
        <w:tc>
          <w:tcPr>
            <w:tcW w:w="1584" w:type="dxa"/>
            <w:shd w:val="clear" w:color="auto" w:fill="FFF8E7"/>
            <w:vAlign w:val="center"/>
          </w:tcPr>
          <w:p w14:paraId="03C2635E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Smart ring</w:t>
            </w:r>
          </w:p>
        </w:tc>
        <w:tc>
          <w:tcPr>
            <w:tcW w:w="2304" w:type="dxa"/>
            <w:shd w:val="clear" w:color="auto" w:fill="FFF8E7"/>
            <w:vAlign w:val="center"/>
          </w:tcPr>
          <w:p w14:paraId="5B6533D9">
            <w:pPr>
              <w:spacing w:after="0" w:line="240" w:lineRule="auto"/>
              <w:rPr>
                <w:rFonts w:ascii="Arial" w:hAnsi="Arial" w:eastAsia="Arial"/>
                <w:b w:val="0"/>
                <w:i w:val="0"/>
                <w:sz w:val="12"/>
              </w:rPr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Application access point: APP</w:t>
            </w:r>
          </w:p>
          <w:p w14:paraId="05420C5B">
            <w:pPr>
              <w:spacing w:after="0" w:line="240" w:lineRule="auto"/>
              <w:rPr>
                <w:rFonts w:ascii="Arial" w:hAnsi="Arial" w:eastAsia="Arial"/>
                <w:b w:val="0"/>
                <w:i w:val="0"/>
                <w:sz w:val="12"/>
              </w:rPr>
            </w:pPr>
            <w:r>
              <w:rPr>
                <w:rFonts w:hint="eastAsia" w:ascii="Arial" w:hAnsi="Arial" w:eastAsia="Arial"/>
                <w:b w:val="0"/>
                <w:i w:val="0"/>
                <w:sz w:val="12"/>
              </w:rPr>
              <w:t>Archived source date: 2024-03-07</w:t>
            </w:r>
          </w:p>
        </w:tc>
        <w:tc>
          <w:tcPr>
            <w:tcW w:w="2880" w:type="dxa"/>
            <w:shd w:val="clear" w:color="auto" w:fill="FFF8E7"/>
            <w:vAlign w:val="center"/>
          </w:tcPr>
          <w:p w14:paraId="710643BA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No evaluable policy document preserved in the archived case file</w:t>
            </w:r>
          </w:p>
        </w:tc>
        <w:tc>
          <w:tcPr>
            <w:tcW w:w="2044" w:type="dxa"/>
            <w:shd w:val="clear" w:color="auto" w:fill="FFF8E7"/>
            <w:vAlign w:val="center"/>
          </w:tcPr>
          <w:p w14:paraId="15AC79EF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Excluded at document-availability assessment</w:t>
            </w:r>
          </w:p>
        </w:tc>
        <w:tc>
          <w:tcPr>
            <w:tcW w:w="4075" w:type="dxa"/>
            <w:shd w:val="clear" w:color="auto" w:fill="FFF8E7"/>
            <w:vAlign w:val="center"/>
          </w:tcPr>
          <w:p w14:paraId="768E3395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No evaluable policy document was preserved in the archived case file; the original AG12 entry was removed before full-text assessment.</w:t>
            </w:r>
          </w:p>
        </w:tc>
      </w:tr>
      <w:tr w14:paraId="4A1D93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50" w:type="dxa"/>
            <w:shd w:val="clear" w:color="auto" w:fill="FFF8E7"/>
            <w:vAlign w:val="center"/>
          </w:tcPr>
          <w:p w14:paraId="621ACF09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Initial AG13</w:t>
            </w:r>
          </w:p>
        </w:tc>
        <w:tc>
          <w:tcPr>
            <w:tcW w:w="1224" w:type="dxa"/>
            <w:shd w:val="clear" w:color="auto" w:fill="FFF8E7"/>
            <w:vAlign w:val="center"/>
          </w:tcPr>
          <w:p w14:paraId="3ADDA8B7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RayNeo</w:t>
            </w:r>
          </w:p>
        </w:tc>
        <w:tc>
          <w:tcPr>
            <w:tcW w:w="1584" w:type="dxa"/>
            <w:shd w:val="clear" w:color="auto" w:fill="FFF8E7"/>
            <w:vAlign w:val="center"/>
          </w:tcPr>
          <w:p w14:paraId="7BE4E682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AR smart glasses</w:t>
            </w:r>
          </w:p>
        </w:tc>
        <w:tc>
          <w:tcPr>
            <w:tcW w:w="2304" w:type="dxa"/>
            <w:shd w:val="clear" w:color="auto" w:fill="FFF8E7"/>
            <w:vAlign w:val="center"/>
          </w:tcPr>
          <w:p w14:paraId="233A5AA3"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 xml:space="preserve">Official webpage: </w:t>
            </w:r>
            <w:r>
              <w:fldChar w:fldCharType="begin"/>
            </w:r>
            <w:r>
              <w:instrText xml:space="preserve"> HYPERLINK "https://rayneo.cn/xr-richtex/?parentTag=privacy_policy_zh_CN&amp;tag=20231225" \h </w:instrText>
            </w:r>
            <w:r>
              <w:fldChar w:fldCharType="separate"/>
            </w:r>
            <w:r>
              <w:rPr>
                <w:rFonts w:ascii="Arial" w:hAnsi="Arial"/>
                <w:color w:val="0563C1"/>
                <w:sz w:val="12"/>
                <w:u w:val="single"/>
              </w:rPr>
              <w:t>rayneo.cn [link]</w:t>
            </w:r>
            <w:r>
              <w:rPr>
                <w:rFonts w:ascii="Arial" w:hAnsi="Arial"/>
                <w:color w:val="0563C1"/>
                <w:sz w:val="12"/>
                <w:u w:val="single"/>
              </w:rPr>
              <w:fldChar w:fldCharType="end"/>
            </w:r>
          </w:p>
          <w:p w14:paraId="2BBAB417"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Archived source date: 2025-06-01</w:t>
            </w:r>
          </w:p>
        </w:tc>
        <w:tc>
          <w:tcPr>
            <w:tcW w:w="2880" w:type="dxa"/>
            <w:shd w:val="clear" w:color="auto" w:fill="FFF8E7"/>
            <w:vAlign w:val="center"/>
          </w:tcPr>
          <w:p w14:paraId="26360018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RayNeo Privacy Policy</w:t>
            </w:r>
          </w:p>
        </w:tc>
        <w:tc>
          <w:tcPr>
            <w:tcW w:w="2044" w:type="dxa"/>
            <w:shd w:val="clear" w:color="auto" w:fill="FFF8E7"/>
            <w:vAlign w:val="center"/>
          </w:tcPr>
          <w:p w14:paraId="0F7BE8AB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Excluded at full-text eligibility</w:t>
            </w:r>
          </w:p>
        </w:tc>
        <w:tc>
          <w:tcPr>
            <w:tcW w:w="4075" w:type="dxa"/>
            <w:shd w:val="clear" w:color="auto" w:fill="FFF8E7"/>
            <w:vAlign w:val="center"/>
          </w:tcPr>
          <w:p w14:paraId="026EE2F7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AR smart-glasses case outside the final analytic scope, which was limited to smartwatches/smart bands, smart rings, and smart earbuds.</w:t>
            </w:r>
          </w:p>
        </w:tc>
      </w:tr>
      <w:tr w14:paraId="619CEB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50" w:type="dxa"/>
            <w:shd w:val="clear" w:color="auto" w:fill="FFF8E7"/>
            <w:vAlign w:val="center"/>
          </w:tcPr>
          <w:p w14:paraId="26940ED6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Initial AG14</w:t>
            </w:r>
          </w:p>
        </w:tc>
        <w:tc>
          <w:tcPr>
            <w:tcW w:w="1224" w:type="dxa"/>
            <w:shd w:val="clear" w:color="auto" w:fill="FFF8E7"/>
            <w:vAlign w:val="center"/>
          </w:tcPr>
          <w:p w14:paraId="41D0FF3E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Rokid</w:t>
            </w:r>
          </w:p>
        </w:tc>
        <w:tc>
          <w:tcPr>
            <w:tcW w:w="1584" w:type="dxa"/>
            <w:shd w:val="clear" w:color="auto" w:fill="FFF8E7"/>
            <w:vAlign w:val="center"/>
          </w:tcPr>
          <w:p w14:paraId="2889F39D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AR smart glasses</w:t>
            </w:r>
          </w:p>
        </w:tc>
        <w:tc>
          <w:tcPr>
            <w:tcW w:w="2304" w:type="dxa"/>
            <w:shd w:val="clear" w:color="auto" w:fill="FFF8E7"/>
            <w:vAlign w:val="center"/>
          </w:tcPr>
          <w:p w14:paraId="5621DA02"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Application: rockid ai</w:t>
            </w:r>
          </w:p>
          <w:p w14:paraId="34607E09"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Archived source date: 2026-06-15</w:t>
            </w:r>
          </w:p>
        </w:tc>
        <w:tc>
          <w:tcPr>
            <w:tcW w:w="2880" w:type="dxa"/>
            <w:shd w:val="clear" w:color="auto" w:fill="FFF8E7"/>
            <w:vAlign w:val="center"/>
          </w:tcPr>
          <w:p w14:paraId="0CAF3215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Rokid AI Privacy Policy</w:t>
            </w:r>
          </w:p>
        </w:tc>
        <w:tc>
          <w:tcPr>
            <w:tcW w:w="2044" w:type="dxa"/>
            <w:shd w:val="clear" w:color="auto" w:fill="FFF8E7"/>
            <w:vAlign w:val="center"/>
          </w:tcPr>
          <w:p w14:paraId="6EF0A395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Excluded at full-text eligibility</w:t>
            </w:r>
          </w:p>
        </w:tc>
        <w:tc>
          <w:tcPr>
            <w:tcW w:w="4075" w:type="dxa"/>
            <w:shd w:val="clear" w:color="auto" w:fill="FFF8E7"/>
            <w:vAlign w:val="center"/>
          </w:tcPr>
          <w:p w14:paraId="47D9F958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AR smart-glasses case outside the final analytic scope, which was limited to smartwatches/smart bands, smart rings, and smart earbuds.</w:t>
            </w:r>
          </w:p>
        </w:tc>
      </w:tr>
      <w:tr w14:paraId="243B0E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50" w:type="dxa"/>
            <w:shd w:val="clear" w:color="auto" w:fill="FFF8E7"/>
            <w:vAlign w:val="center"/>
          </w:tcPr>
          <w:p w14:paraId="33E7D204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Initial AG15</w:t>
            </w:r>
          </w:p>
        </w:tc>
        <w:tc>
          <w:tcPr>
            <w:tcW w:w="1224" w:type="dxa"/>
            <w:shd w:val="clear" w:color="auto" w:fill="FFF8E7"/>
            <w:vAlign w:val="center"/>
          </w:tcPr>
          <w:p w14:paraId="263A80EB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Lawaken</w:t>
            </w:r>
          </w:p>
        </w:tc>
        <w:tc>
          <w:tcPr>
            <w:tcW w:w="1584" w:type="dxa"/>
            <w:shd w:val="clear" w:color="auto" w:fill="FFF8E7"/>
            <w:vAlign w:val="center"/>
          </w:tcPr>
          <w:p w14:paraId="259E316F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AR smart glasses</w:t>
            </w:r>
          </w:p>
        </w:tc>
        <w:tc>
          <w:tcPr>
            <w:tcW w:w="2304" w:type="dxa"/>
            <w:shd w:val="clear" w:color="auto" w:fill="FFF8E7"/>
            <w:vAlign w:val="center"/>
          </w:tcPr>
          <w:p w14:paraId="0CD130F4"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 xml:space="preserve">Official webpage: </w:t>
            </w:r>
            <w:r>
              <w:fldChar w:fldCharType="begin"/>
            </w:r>
            <w:r>
              <w:instrText xml:space="preserve"> HYPERLINK "https://lawaken.com/agreement/lawkgo_privacy.html" \h </w:instrText>
            </w:r>
            <w:r>
              <w:fldChar w:fldCharType="separate"/>
            </w:r>
            <w:r>
              <w:rPr>
                <w:rFonts w:ascii="Arial" w:hAnsi="Arial"/>
                <w:color w:val="0563C1"/>
                <w:sz w:val="12"/>
                <w:u w:val="single"/>
              </w:rPr>
              <w:t>lawaken.com [link]</w:t>
            </w:r>
            <w:r>
              <w:rPr>
                <w:rFonts w:ascii="Arial" w:hAnsi="Arial"/>
                <w:color w:val="0563C1"/>
                <w:sz w:val="12"/>
                <w:u w:val="single"/>
              </w:rPr>
              <w:fldChar w:fldCharType="end"/>
            </w:r>
          </w:p>
          <w:p w14:paraId="1D1109B5"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Archived source date: 2026-04-01</w:t>
            </w:r>
          </w:p>
        </w:tc>
        <w:tc>
          <w:tcPr>
            <w:tcW w:w="2880" w:type="dxa"/>
            <w:shd w:val="clear" w:color="auto" w:fill="FFF8E7"/>
            <w:vAlign w:val="center"/>
          </w:tcPr>
          <w:p w14:paraId="64971ACB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Lawaken Privacy Policy</w:t>
            </w:r>
          </w:p>
        </w:tc>
        <w:tc>
          <w:tcPr>
            <w:tcW w:w="2044" w:type="dxa"/>
            <w:shd w:val="clear" w:color="auto" w:fill="FFF8E7"/>
            <w:vAlign w:val="center"/>
          </w:tcPr>
          <w:p w14:paraId="5C5FDFE7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Excluded at full-text eligibility</w:t>
            </w:r>
          </w:p>
        </w:tc>
        <w:tc>
          <w:tcPr>
            <w:tcW w:w="4075" w:type="dxa"/>
            <w:shd w:val="clear" w:color="auto" w:fill="FFF8E7"/>
            <w:vAlign w:val="center"/>
          </w:tcPr>
          <w:p w14:paraId="1991BA49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AR smart-glasses case outside the final analytic scope, which was limited to smartwatches/smart bands, smart rings, and smart earbuds.</w:t>
            </w:r>
          </w:p>
        </w:tc>
      </w:tr>
      <w:tr w14:paraId="2A7A67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50" w:type="dxa"/>
            <w:shd w:val="clear" w:color="auto" w:fill="FFF8E7"/>
            <w:vAlign w:val="center"/>
          </w:tcPr>
          <w:p w14:paraId="0401F38F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Initial AG16</w:t>
            </w:r>
          </w:p>
        </w:tc>
        <w:tc>
          <w:tcPr>
            <w:tcW w:w="1224" w:type="dxa"/>
            <w:shd w:val="clear" w:color="auto" w:fill="FFF8E7"/>
            <w:vAlign w:val="center"/>
          </w:tcPr>
          <w:p w14:paraId="615A4D55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VITURE</w:t>
            </w:r>
          </w:p>
        </w:tc>
        <w:tc>
          <w:tcPr>
            <w:tcW w:w="1584" w:type="dxa"/>
            <w:shd w:val="clear" w:color="auto" w:fill="FFF8E7"/>
            <w:vAlign w:val="center"/>
          </w:tcPr>
          <w:p w14:paraId="3DB6847B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AR smart glasses</w:t>
            </w:r>
          </w:p>
        </w:tc>
        <w:tc>
          <w:tcPr>
            <w:tcW w:w="2304" w:type="dxa"/>
            <w:shd w:val="clear" w:color="auto" w:fill="FFF8E7"/>
            <w:vAlign w:val="center"/>
          </w:tcPr>
          <w:p w14:paraId="74105FB0"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 xml:space="preserve">Official webpage / application: </w:t>
            </w:r>
            <w:r>
              <w:fldChar w:fldCharType="begin"/>
            </w:r>
            <w:r>
              <w:instrText xml:space="preserve"> HYPERLINK "https://static.viture.dev/privacy-policy/v1/zh-cn/index.html" \h </w:instrText>
            </w:r>
            <w:r>
              <w:fldChar w:fldCharType="separate"/>
            </w:r>
            <w:r>
              <w:rPr>
                <w:rFonts w:ascii="Arial" w:hAnsi="Arial"/>
                <w:color w:val="0563C1"/>
                <w:sz w:val="12"/>
                <w:u w:val="single"/>
              </w:rPr>
              <w:t>static.viture.dev [link]</w:t>
            </w:r>
            <w:r>
              <w:rPr>
                <w:rFonts w:ascii="Arial" w:hAnsi="Arial"/>
                <w:color w:val="0563C1"/>
                <w:sz w:val="12"/>
                <w:u w:val="single"/>
              </w:rPr>
              <w:fldChar w:fldCharType="end"/>
            </w:r>
          </w:p>
          <w:p w14:paraId="7AF1DB30"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Archived source date: 2026-05-01</w:t>
            </w:r>
          </w:p>
        </w:tc>
        <w:tc>
          <w:tcPr>
            <w:tcW w:w="2880" w:type="dxa"/>
            <w:shd w:val="clear" w:color="auto" w:fill="FFF8E7"/>
            <w:vAlign w:val="center"/>
          </w:tcPr>
          <w:p w14:paraId="7ACE8BC1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VITURE Privacy Policy</w:t>
            </w:r>
          </w:p>
        </w:tc>
        <w:tc>
          <w:tcPr>
            <w:tcW w:w="2044" w:type="dxa"/>
            <w:shd w:val="clear" w:color="auto" w:fill="FFF8E7"/>
            <w:vAlign w:val="center"/>
          </w:tcPr>
          <w:p w14:paraId="67484DE5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Excluded at full-text eligibility</w:t>
            </w:r>
          </w:p>
        </w:tc>
        <w:tc>
          <w:tcPr>
            <w:tcW w:w="4075" w:type="dxa"/>
            <w:shd w:val="clear" w:color="auto" w:fill="FFF8E7"/>
            <w:vAlign w:val="center"/>
          </w:tcPr>
          <w:p w14:paraId="7BA008E4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AR smart-glasses case outside the final analytic scope, which was limited to smartwatches/smart bands, smart rings, and smart earbuds.</w:t>
            </w:r>
          </w:p>
        </w:tc>
      </w:tr>
      <w:tr w14:paraId="36CDB0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50" w:type="dxa"/>
            <w:shd w:val="clear" w:color="auto" w:fill="FFFFFF"/>
            <w:vAlign w:val="center"/>
          </w:tcPr>
          <w:p w14:paraId="0A671CEA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Initial AG17</w:t>
            </w:r>
          </w:p>
        </w:tc>
        <w:tc>
          <w:tcPr>
            <w:tcW w:w="1224" w:type="dxa"/>
            <w:shd w:val="clear" w:color="auto" w:fill="FFFFFF"/>
            <w:vAlign w:val="center"/>
          </w:tcPr>
          <w:p>
            <w:r>
              <w:t>Lenovo</w:t>
            </w:r>
          </w:p>
        </w:tc>
        <w:tc>
          <w:tcPr>
            <w:tcW w:w="1584" w:type="dxa"/>
            <w:shd w:val="clear" w:color="auto" w:fill="FFFFFF"/>
            <w:vAlign w:val="center"/>
          </w:tcPr>
          <w:p>
            <w:r>
              <w:t>Smartwatch / smart band</w:t>
            </w:r>
          </w:p>
        </w:tc>
        <w:tc>
          <w:tcPr>
            <w:tcW w:w="2304" w:type="dxa"/>
            <w:shd w:val="clear" w:color="auto" w:fill="FFFFFF"/>
            <w:vAlign w:val="center"/>
          </w:tcPr>
          <w:p>
            <w:r>
              <w:t>Official webpage: https://lenovo-api.idours.cn/privacy_policy.html</w:t>
              <w:br/>
              <w:t>Incorporated supplement: https://www.lenovo.com.cn/statement/privacy.html?tab=2</w:t>
              <w:br/>
              <w:t>Supplementary source-matching cut-off: 2026-09-25; archived: 2026-09-27</w:t>
            </w:r>
          </w:p>
        </w:tc>
        <w:tc>
          <w:tcPr>
            <w:tcW w:w="2880" w:type="dxa"/>
            <w:shd w:val="clear" w:color="auto" w:fill="FFFFFF"/>
            <w:vAlign w:val="center"/>
          </w:tcPr>
          <w:p>
            <w:r>
              <w:t>Lenovo Health Life Privacy Policy; incorporated supplement: Lenovo and Motorola Products Privacy Statement</w:t>
              <w:br/>
              <w:t>Archived source files: AG12_Lenovo_Health_Life_privacy_policy.md; AG12_Lenovo_General_Privacy_Statement_supplement.md</w:t>
            </w:r>
          </w:p>
        </w:tc>
        <w:tc>
          <w:tcPr>
            <w:tcW w:w="2044" w:type="dxa"/>
            <w:shd w:val="clear" w:color="auto" w:fill="FFFFFF"/>
            <w:vAlign w:val="center"/>
          </w:tcPr>
          <w:p w14:paraId="1F63CE06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Included after full-text eligibility</w:t>
            </w:r>
          </w:p>
        </w:tc>
        <w:tc>
          <w:tcPr>
            <w:tcW w:w="4075" w:type="dxa"/>
            <w:shd w:val="clear" w:color="auto" w:fill="FFFFFF"/>
            <w:vAlign w:val="center"/>
          </w:tcPr>
          <w:p w14:paraId="04184D28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Met the final eligibility criteria and was retained as Final AG12.</w:t>
            </w:r>
          </w:p>
        </w:tc>
      </w:tr>
      <w:tr w14:paraId="3B51D6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50" w:type="dxa"/>
            <w:shd w:val="clear" w:color="auto" w:fill="F3F6F8"/>
            <w:vAlign w:val="center"/>
          </w:tcPr>
          <w:p w14:paraId="5BDF26D5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Initial AG18</w:t>
            </w:r>
          </w:p>
        </w:tc>
        <w:tc>
          <w:tcPr>
            <w:tcW w:w="1224" w:type="dxa"/>
            <w:shd w:val="clear" w:color="auto" w:fill="F3F6F8"/>
            <w:vAlign w:val="center"/>
          </w:tcPr>
          <w:p w14:paraId="19356947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Baidu / Xiaodu</w:t>
            </w:r>
          </w:p>
        </w:tc>
        <w:tc>
          <w:tcPr>
            <w:tcW w:w="1584" w:type="dxa"/>
            <w:shd w:val="clear" w:color="auto" w:fill="F3F6F8"/>
            <w:vAlign w:val="center"/>
          </w:tcPr>
          <w:p w14:paraId="2731BC5C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Smartwatch / smart band</w:t>
            </w:r>
          </w:p>
        </w:tc>
        <w:tc>
          <w:tcPr>
            <w:tcW w:w="2304" w:type="dxa"/>
            <w:shd w:val="clear" w:color="auto" w:fill="F3F6F8"/>
            <w:vAlign w:val="center"/>
          </w:tcPr>
          <w:p>
            <w:r>
              <w:t>Official webpage: https://xiaodu.baidu.com/webssr/protocol?id=f9fb105e-d4b4-4953-a5a3-744f835dff65</w:t>
              <w:br/>
              <w:t>Archived source date: 2026-07-14</w:t>
            </w:r>
          </w:p>
        </w:tc>
        <w:tc>
          <w:tcPr>
            <w:tcW w:w="2880" w:type="dxa"/>
            <w:shd w:val="clear" w:color="auto" w:fill="F3F6F8"/>
            <w:vAlign w:val="center"/>
          </w:tcPr>
          <w:p w14:paraId="6934E282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DuerOS Privacy Policy</w:t>
            </w:r>
            <w:r>
              <w:rPr>
                <w:rFonts w:ascii="Arial" w:hAnsi="Arial" w:eastAsia="Arial"/>
                <w:b w:val="0"/>
                <w:i w:val="0"/>
                <w:sz w:val="12"/>
              </w:rPr>
              <w:br w:type="textWrapping"/>
            </w:r>
            <w:r>
              <w:rPr>
                <w:rFonts w:ascii="Arial" w:hAnsi="Arial" w:eastAsia="Arial"/>
                <w:b w:val="0"/>
                <w:i w:val="0"/>
                <w:sz w:val="12"/>
              </w:rPr>
              <w:t>Archived source file: AG13_Baidu_Xiaodu_privacy_policy.md</w:t>
            </w:r>
          </w:p>
        </w:tc>
        <w:tc>
          <w:tcPr>
            <w:tcW w:w="2044" w:type="dxa"/>
            <w:shd w:val="clear" w:color="auto" w:fill="F3F6F8"/>
            <w:vAlign w:val="center"/>
          </w:tcPr>
          <w:p w14:paraId="584C9A6D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Included after full-text eligibility</w:t>
            </w:r>
          </w:p>
        </w:tc>
        <w:tc>
          <w:tcPr>
            <w:tcW w:w="4075" w:type="dxa"/>
            <w:shd w:val="clear" w:color="auto" w:fill="F3F6F8"/>
            <w:vAlign w:val="center"/>
          </w:tcPr>
          <w:p w14:paraId="2FBD3D50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Met the final eligibility criteria and was retained as Final AG13.</w:t>
            </w:r>
          </w:p>
        </w:tc>
      </w:tr>
      <w:tr w14:paraId="33AD0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50" w:type="dxa"/>
            <w:shd w:val="clear" w:color="auto" w:fill="FFFFFF"/>
            <w:vAlign w:val="center"/>
          </w:tcPr>
          <w:p w14:paraId="6976D46F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Initial AG19</w:t>
            </w:r>
          </w:p>
        </w:tc>
        <w:tc>
          <w:tcPr>
            <w:tcW w:w="1224" w:type="dxa"/>
            <w:shd w:val="clear" w:color="auto" w:fill="FFFFFF"/>
            <w:vAlign w:val="center"/>
          </w:tcPr>
          <w:p w14:paraId="43C57F5A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Huawei Audio</w:t>
            </w:r>
          </w:p>
        </w:tc>
        <w:tc>
          <w:tcPr>
            <w:tcW w:w="1584" w:type="dxa"/>
            <w:shd w:val="clear" w:color="auto" w:fill="FFFFFF"/>
            <w:vAlign w:val="center"/>
          </w:tcPr>
          <w:p w14:paraId="5368A74A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Smart earbuds</w:t>
            </w:r>
          </w:p>
        </w:tc>
        <w:tc>
          <w:tcPr>
            <w:tcW w:w="2304" w:type="dxa"/>
            <w:shd w:val="clear" w:color="auto" w:fill="FFFFFF"/>
            <w:vAlign w:val="center"/>
          </w:tcPr>
          <w:p>
            <w:r>
              <w:t>Official webpage: https://privacy-drcn.dbankcdn.cn/agreement/scope/huawei/audio-connect/privacy-statement/cn_b0_20250901_0/default/privacy-statement-zh-cn.htm</w:t>
              <w:br/>
              <w:t>Archived source date: 2026-04-25</w:t>
            </w:r>
          </w:p>
        </w:tc>
        <w:tc>
          <w:tcPr>
            <w:tcW w:w="2880" w:type="dxa"/>
            <w:shd w:val="clear" w:color="auto" w:fill="FFFFFF"/>
            <w:vAlign w:val="center"/>
          </w:tcPr>
          <w:p w14:paraId="2910D55A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Huawei Smart Audio Privacy Statement</w:t>
            </w:r>
            <w:r>
              <w:rPr>
                <w:rFonts w:ascii="Arial" w:hAnsi="Arial" w:eastAsia="Arial"/>
                <w:b w:val="0"/>
                <w:i w:val="0"/>
                <w:sz w:val="12"/>
              </w:rPr>
              <w:br w:type="textWrapping"/>
            </w:r>
            <w:r>
              <w:rPr>
                <w:rFonts w:ascii="Arial" w:hAnsi="Arial" w:eastAsia="Arial"/>
                <w:b w:val="0"/>
                <w:i w:val="0"/>
                <w:sz w:val="12"/>
              </w:rPr>
              <w:t>Archived source file: AG14_Huawei_Audio_privacy_policy.md</w:t>
            </w:r>
          </w:p>
        </w:tc>
        <w:tc>
          <w:tcPr>
            <w:tcW w:w="2044" w:type="dxa"/>
            <w:shd w:val="clear" w:color="auto" w:fill="FFFFFF"/>
            <w:vAlign w:val="center"/>
          </w:tcPr>
          <w:p w14:paraId="7FAAE412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Included after full-text eligibility</w:t>
            </w:r>
          </w:p>
        </w:tc>
        <w:tc>
          <w:tcPr>
            <w:tcW w:w="4075" w:type="dxa"/>
            <w:shd w:val="clear" w:color="auto" w:fill="FFFFFF"/>
            <w:vAlign w:val="center"/>
          </w:tcPr>
          <w:p w14:paraId="24451DEA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Met the final eligibility criteria and was retained as Final AG14.</w:t>
            </w:r>
          </w:p>
        </w:tc>
      </w:tr>
      <w:tr w14:paraId="2732A1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50" w:type="dxa"/>
            <w:shd w:val="clear" w:color="auto" w:fill="F3F6F8"/>
            <w:vAlign w:val="center"/>
          </w:tcPr>
          <w:p w14:paraId="74C6EA30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Initial AG20</w:t>
            </w:r>
          </w:p>
        </w:tc>
        <w:tc>
          <w:tcPr>
            <w:tcW w:w="1224" w:type="dxa"/>
            <w:shd w:val="clear" w:color="auto" w:fill="F3F6F8"/>
            <w:vAlign w:val="center"/>
          </w:tcPr>
          <w:p w14:paraId="52CB554F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Edifier</w:t>
            </w:r>
          </w:p>
        </w:tc>
        <w:tc>
          <w:tcPr>
            <w:tcW w:w="1584" w:type="dxa"/>
            <w:shd w:val="clear" w:color="auto" w:fill="F3F6F8"/>
            <w:vAlign w:val="center"/>
          </w:tcPr>
          <w:p w14:paraId="3F57EFD3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Smart earbuds</w:t>
            </w:r>
          </w:p>
        </w:tc>
        <w:tc>
          <w:tcPr>
            <w:tcW w:w="2304" w:type="dxa"/>
            <w:shd w:val="clear" w:color="auto" w:fill="F3F6F8"/>
            <w:vAlign w:val="center"/>
          </w:tcPr>
          <w:p>
            <w:r>
              <w:t>Official webpage: https://edifier.com/privacy.html</w:t>
              <w:br/>
              <w:t>Archived source date: 2021-07-21</w:t>
            </w:r>
          </w:p>
        </w:tc>
        <w:tc>
          <w:tcPr>
            <w:tcW w:w="2880" w:type="dxa"/>
            <w:shd w:val="clear" w:color="auto" w:fill="F3F6F8"/>
            <w:vAlign w:val="center"/>
          </w:tcPr>
          <w:p w14:paraId="3799BF26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Edifier Connect Privacy Policy</w:t>
            </w:r>
            <w:r>
              <w:rPr>
                <w:rFonts w:ascii="Arial" w:hAnsi="Arial" w:eastAsia="Arial"/>
                <w:b w:val="0"/>
                <w:i w:val="0"/>
                <w:sz w:val="12"/>
              </w:rPr>
              <w:br w:type="textWrapping"/>
            </w:r>
            <w:r>
              <w:rPr>
                <w:rFonts w:ascii="Arial" w:hAnsi="Arial" w:eastAsia="Arial"/>
                <w:b w:val="0"/>
                <w:i w:val="0"/>
                <w:sz w:val="12"/>
              </w:rPr>
              <w:t>Archived source file: AG15_Edifier_privacy_policy.md</w:t>
            </w:r>
          </w:p>
        </w:tc>
        <w:tc>
          <w:tcPr>
            <w:tcW w:w="2044" w:type="dxa"/>
            <w:shd w:val="clear" w:color="auto" w:fill="F3F6F8"/>
            <w:vAlign w:val="center"/>
          </w:tcPr>
          <w:p w14:paraId="799C4A68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Included after full-text eligibility</w:t>
            </w:r>
          </w:p>
        </w:tc>
        <w:tc>
          <w:tcPr>
            <w:tcW w:w="4075" w:type="dxa"/>
            <w:shd w:val="clear" w:color="auto" w:fill="F3F6F8"/>
            <w:vAlign w:val="center"/>
          </w:tcPr>
          <w:p w14:paraId="7C1057DA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Met the final eligibility criteria and was retained as Final AG15.</w:t>
            </w:r>
          </w:p>
        </w:tc>
      </w:tr>
      <w:tr w14:paraId="060D38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50" w:type="dxa"/>
            <w:shd w:val="clear" w:color="auto" w:fill="FFFFFF"/>
            <w:vAlign w:val="center"/>
          </w:tcPr>
          <w:p w14:paraId="72C30262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Initial AG21</w:t>
            </w:r>
          </w:p>
        </w:tc>
        <w:tc>
          <w:tcPr>
            <w:tcW w:w="1224" w:type="dxa"/>
            <w:shd w:val="clear" w:color="auto" w:fill="FFFFFF"/>
            <w:vAlign w:val="center"/>
          </w:tcPr>
          <w:p>
            <w:r>
              <w:t>Shokzhear</w:t>
            </w:r>
          </w:p>
        </w:tc>
        <w:tc>
          <w:tcPr>
            <w:tcW w:w="1584" w:type="dxa"/>
            <w:shd w:val="clear" w:color="auto" w:fill="FFFFFF"/>
            <w:vAlign w:val="center"/>
          </w:tcPr>
          <w:p w14:paraId="7BB62CFC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Smart earbuds</w:t>
            </w:r>
          </w:p>
        </w:tc>
        <w:tc>
          <w:tcPr>
            <w:tcW w:w="2304" w:type="dxa"/>
            <w:shd w:val="clear" w:color="auto" w:fill="FFFFFF"/>
            <w:vAlign w:val="center"/>
          </w:tcPr>
          <w:p>
            <w:r>
              <w:t>Official webpage: https://www.shokzhear.com/privacy.html</w:t>
              <w:br/>
              <w:t>Archived source date: 2026-05</w:t>
            </w:r>
          </w:p>
        </w:tc>
        <w:tc>
          <w:tcPr>
            <w:tcW w:w="2880" w:type="dxa"/>
            <w:shd w:val="clear" w:color="auto" w:fill="FFFFFF"/>
            <w:vAlign w:val="center"/>
          </w:tcPr>
          <w:p w14:paraId="18BBE371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Shokz App Privacy Policy</w:t>
            </w:r>
            <w:r>
              <w:rPr>
                <w:rFonts w:ascii="Arial" w:hAnsi="Arial" w:eastAsia="Arial"/>
                <w:b w:val="0"/>
                <w:i w:val="0"/>
                <w:sz w:val="12"/>
              </w:rPr>
              <w:br w:type="textWrapping"/>
            </w:r>
            <w:r>
              <w:rPr>
                <w:rFonts w:ascii="Arial" w:hAnsi="Arial" w:eastAsia="Arial"/>
                <w:b w:val="0"/>
                <w:i w:val="0"/>
                <w:sz w:val="12"/>
              </w:rPr>
              <w:t>Archived source file: AG16_Shokzhear_privacy_policy.md</w:t>
            </w:r>
          </w:p>
        </w:tc>
        <w:tc>
          <w:tcPr>
            <w:tcW w:w="2044" w:type="dxa"/>
            <w:shd w:val="clear" w:color="auto" w:fill="FFFFFF"/>
            <w:vAlign w:val="center"/>
          </w:tcPr>
          <w:p w14:paraId="1866171D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Included after full-text eligibility</w:t>
            </w:r>
          </w:p>
        </w:tc>
        <w:tc>
          <w:tcPr>
            <w:tcW w:w="4075" w:type="dxa"/>
            <w:shd w:val="clear" w:color="auto" w:fill="FFFFFF"/>
            <w:vAlign w:val="center"/>
          </w:tcPr>
          <w:p w14:paraId="1628D1AB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Met the final eligibility criteria and was retained as Final AG16.</w:t>
            </w:r>
          </w:p>
        </w:tc>
      </w:tr>
      <w:tr w14:paraId="2ECAA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50" w:type="dxa"/>
            <w:shd w:val="clear" w:color="auto" w:fill="F3F6F8"/>
            <w:vAlign w:val="center"/>
          </w:tcPr>
          <w:p w14:paraId="7B14008E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Initial AG22</w:t>
            </w:r>
          </w:p>
        </w:tc>
        <w:tc>
          <w:tcPr>
            <w:tcW w:w="1224" w:type="dxa"/>
            <w:shd w:val="clear" w:color="auto" w:fill="F3F6F8"/>
            <w:vAlign w:val="center"/>
          </w:tcPr>
          <w:p w14:paraId="2ABDFFC1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QCY</w:t>
            </w:r>
          </w:p>
        </w:tc>
        <w:tc>
          <w:tcPr>
            <w:tcW w:w="1584" w:type="dxa"/>
            <w:shd w:val="clear" w:color="auto" w:fill="F3F6F8"/>
            <w:vAlign w:val="center"/>
          </w:tcPr>
          <w:p w14:paraId="0386DBFE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Smartwatch / smart band</w:t>
            </w:r>
          </w:p>
        </w:tc>
        <w:tc>
          <w:tcPr>
            <w:tcW w:w="2304" w:type="dxa"/>
            <w:shd w:val="clear" w:color="auto" w:fill="F3F6F8"/>
            <w:vAlign w:val="center"/>
          </w:tcPr>
          <w:p>
            <w:r>
              <w:t>Application: QCY</w:t>
              <w:br/>
              <w:t>Archived source date: 2025-08-12</w:t>
            </w:r>
          </w:p>
        </w:tc>
        <w:tc>
          <w:tcPr>
            <w:tcW w:w="2880" w:type="dxa"/>
            <w:shd w:val="clear" w:color="auto" w:fill="F3F6F8"/>
            <w:vAlign w:val="center"/>
          </w:tcPr>
          <w:p w14:paraId="52ED4869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QCY App Privacy Policy</w:t>
            </w:r>
            <w:r>
              <w:rPr>
                <w:rFonts w:ascii="Arial" w:hAnsi="Arial" w:eastAsia="Arial"/>
                <w:b w:val="0"/>
                <w:i w:val="0"/>
                <w:sz w:val="12"/>
              </w:rPr>
              <w:br w:type="textWrapping"/>
            </w:r>
            <w:r>
              <w:rPr>
                <w:rFonts w:ascii="Arial" w:hAnsi="Arial" w:eastAsia="Arial"/>
                <w:b w:val="0"/>
                <w:i w:val="0"/>
                <w:sz w:val="12"/>
              </w:rPr>
              <w:t>Archived source file: AG17_QCY_privacy_policy.md</w:t>
            </w:r>
          </w:p>
        </w:tc>
        <w:tc>
          <w:tcPr>
            <w:tcW w:w="2044" w:type="dxa"/>
            <w:shd w:val="clear" w:color="auto" w:fill="F3F6F8"/>
            <w:vAlign w:val="center"/>
          </w:tcPr>
          <w:p w14:paraId="2FFE9C81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Included after full-text eligibility</w:t>
            </w:r>
          </w:p>
        </w:tc>
        <w:tc>
          <w:tcPr>
            <w:tcW w:w="4075" w:type="dxa"/>
            <w:shd w:val="clear" w:color="auto" w:fill="F3F6F8"/>
            <w:vAlign w:val="center"/>
          </w:tcPr>
          <w:p w14:paraId="0CAE4BA1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Met the final eligibility criteria and was retained as Final AG17.</w:t>
            </w:r>
          </w:p>
        </w:tc>
      </w:tr>
      <w:tr w14:paraId="7D818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50" w:type="dxa"/>
            <w:shd w:val="clear" w:color="auto" w:fill="FFF8E7"/>
            <w:vAlign w:val="center"/>
          </w:tcPr>
          <w:p w14:paraId="3516CA14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Initial AG23</w:t>
            </w:r>
          </w:p>
        </w:tc>
        <w:tc>
          <w:tcPr>
            <w:tcW w:w="1224" w:type="dxa"/>
            <w:shd w:val="clear" w:color="auto" w:fill="FFF8E7"/>
            <w:vAlign w:val="center"/>
          </w:tcPr>
          <w:p w14:paraId="4008DEE4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Baseus</w:t>
            </w:r>
          </w:p>
        </w:tc>
        <w:tc>
          <w:tcPr>
            <w:tcW w:w="1584" w:type="dxa"/>
            <w:shd w:val="clear" w:color="auto" w:fill="FFF8E7"/>
            <w:vAlign w:val="center"/>
          </w:tcPr>
          <w:p w14:paraId="3762E215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Smart earbuds</w:t>
            </w:r>
          </w:p>
        </w:tc>
        <w:tc>
          <w:tcPr>
            <w:tcW w:w="2304" w:type="dxa"/>
            <w:shd w:val="clear" w:color="auto" w:fill="FFF8E7"/>
            <w:vAlign w:val="center"/>
          </w:tcPr>
          <w:p w14:paraId="3D03938B"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Application: 倍思</w:t>
            </w:r>
          </w:p>
          <w:p w14:paraId="2ECE6142"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Archived source date: 2025-06-20</w:t>
            </w:r>
          </w:p>
        </w:tc>
        <w:tc>
          <w:tcPr>
            <w:tcW w:w="2880" w:type="dxa"/>
            <w:shd w:val="clear" w:color="auto" w:fill="FFF8E7"/>
            <w:vAlign w:val="center"/>
          </w:tcPr>
          <w:p w14:paraId="2CCB3A59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Baseus App Privacy Policy</w:t>
            </w:r>
          </w:p>
        </w:tc>
        <w:tc>
          <w:tcPr>
            <w:tcW w:w="2044" w:type="dxa"/>
            <w:shd w:val="clear" w:color="auto" w:fill="FFF8E7"/>
            <w:vAlign w:val="center"/>
          </w:tcPr>
          <w:p w14:paraId="262AE7DB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Excluded at full-text eligibility</w:t>
            </w:r>
          </w:p>
        </w:tc>
        <w:tc>
          <w:tcPr>
            <w:tcW w:w="4075" w:type="dxa"/>
            <w:shd w:val="clear" w:color="auto" w:fill="FFF8E7"/>
            <w:vAlign w:val="center"/>
          </w:tcPr>
          <w:p w14:paraId="55F054B2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The archived document set did not document, and no case-specific product evidence established, collection of health or physiological data for this device-document case.</w:t>
            </w:r>
          </w:p>
        </w:tc>
      </w:tr>
      <w:tr w14:paraId="7616B6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50" w:type="dxa"/>
            <w:shd w:val="clear" w:color="auto" w:fill="FFF8E7"/>
            <w:vAlign w:val="center"/>
          </w:tcPr>
          <w:p w14:paraId="6642EEEA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Initial AG24</w:t>
            </w:r>
          </w:p>
        </w:tc>
        <w:tc>
          <w:tcPr>
            <w:tcW w:w="1224" w:type="dxa"/>
            <w:shd w:val="clear" w:color="auto" w:fill="FFF8E7"/>
            <w:vAlign w:val="center"/>
          </w:tcPr>
          <w:p w14:paraId="5D83A6A4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Baidu / Xiaodu / DuerOS</w:t>
            </w:r>
          </w:p>
        </w:tc>
        <w:tc>
          <w:tcPr>
            <w:tcW w:w="1584" w:type="dxa"/>
            <w:shd w:val="clear" w:color="auto" w:fill="FFF8E7"/>
            <w:vAlign w:val="center"/>
          </w:tcPr>
          <w:p w14:paraId="6321E567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Smart earbuds</w:t>
            </w:r>
          </w:p>
        </w:tc>
        <w:tc>
          <w:tcPr>
            <w:tcW w:w="2304" w:type="dxa"/>
            <w:shd w:val="clear" w:color="auto" w:fill="FFF8E7"/>
            <w:vAlign w:val="center"/>
          </w:tcPr>
          <w:p>
            <w:r>
              <w:t>Official webpage: https://xiaodu.baidu.com/webssr/protocol?id=f9fb105e-d4b4-4953-a5a3-744f835dff65</w:t>
              <w:br/>
              <w:t>Archived source date: 2025-08-11</w:t>
            </w:r>
          </w:p>
        </w:tc>
        <w:tc>
          <w:tcPr>
            <w:tcW w:w="2880" w:type="dxa"/>
            <w:shd w:val="clear" w:color="auto" w:fill="FFF8E7"/>
            <w:vAlign w:val="center"/>
          </w:tcPr>
          <w:p w14:paraId="53369E2F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DuerOS Privacy Policy (earlier candidate record)</w:t>
            </w:r>
          </w:p>
        </w:tc>
        <w:tc>
          <w:tcPr>
            <w:tcW w:w="2044" w:type="dxa"/>
            <w:shd w:val="clear" w:color="auto" w:fill="FFF8E7"/>
            <w:vAlign w:val="center"/>
          </w:tcPr>
          <w:p w14:paraId="66D54F97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Excluded at full-text eligibility (deduplication)</w:t>
            </w:r>
          </w:p>
        </w:tc>
        <w:tc>
          <w:tcPr>
            <w:tcW w:w="4075" w:type="dxa"/>
            <w:shd w:val="clear" w:color="auto" w:fill="FFF8E7"/>
            <w:vAlign w:val="center"/>
          </w:tcPr>
          <w:p w14:paraId="282E8589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Duplicate of the retained Baidu (Xiaodu) case (Final AG13): both candidate records relied on a broad DuerOS policy, and no distinct earbud-specific document set was identified.</w:t>
            </w:r>
          </w:p>
        </w:tc>
      </w:tr>
      <w:tr w14:paraId="7BB559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50" w:type="dxa"/>
            <w:shd w:val="clear" w:color="auto" w:fill="FFF8E7"/>
            <w:vAlign w:val="center"/>
          </w:tcPr>
          <w:p w14:paraId="60195548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Initial AG25</w:t>
            </w:r>
          </w:p>
        </w:tc>
        <w:tc>
          <w:tcPr>
            <w:tcW w:w="1224" w:type="dxa"/>
            <w:shd w:val="clear" w:color="auto" w:fill="FFF8E7"/>
            <w:vAlign w:val="center"/>
          </w:tcPr>
          <w:p w14:paraId="1A674BCF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HIFIMAN</w:t>
            </w:r>
          </w:p>
        </w:tc>
        <w:tc>
          <w:tcPr>
            <w:tcW w:w="1584" w:type="dxa"/>
            <w:shd w:val="clear" w:color="auto" w:fill="FFF8E7"/>
            <w:vAlign w:val="center"/>
          </w:tcPr>
          <w:p w14:paraId="686ABC4B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Smart earbuds</w:t>
            </w:r>
          </w:p>
        </w:tc>
        <w:tc>
          <w:tcPr>
            <w:tcW w:w="2304" w:type="dxa"/>
            <w:shd w:val="clear" w:color="auto" w:fill="FFF8E7"/>
            <w:vAlign w:val="center"/>
          </w:tcPr>
          <w:p w14:paraId="12F2634F"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 xml:space="preserve">Official webpage: </w:t>
            </w:r>
            <w:r>
              <w:fldChar w:fldCharType="begin"/>
            </w:r>
            <w:r>
              <w:instrText xml:space="preserve"> HYPERLINK "https://tools.hifiman.cn/hifimansmart/privacy.html" \h </w:instrText>
            </w:r>
            <w:r>
              <w:fldChar w:fldCharType="separate"/>
            </w:r>
            <w:r>
              <w:rPr>
                <w:rFonts w:ascii="Arial" w:hAnsi="Arial"/>
                <w:color w:val="0563C1"/>
                <w:sz w:val="12"/>
                <w:u w:val="single"/>
              </w:rPr>
              <w:t>tools.hifiman.cn [link]</w:t>
            </w:r>
            <w:r>
              <w:rPr>
                <w:rFonts w:ascii="Arial" w:hAnsi="Arial"/>
                <w:color w:val="0563C1"/>
                <w:sz w:val="12"/>
                <w:u w:val="single"/>
              </w:rPr>
              <w:fldChar w:fldCharType="end"/>
            </w:r>
          </w:p>
          <w:p w14:paraId="723B7352"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Archived source date: 2025-01-01</w:t>
            </w:r>
          </w:p>
        </w:tc>
        <w:tc>
          <w:tcPr>
            <w:tcW w:w="2880" w:type="dxa"/>
            <w:shd w:val="clear" w:color="auto" w:fill="FFF8E7"/>
            <w:vAlign w:val="center"/>
          </w:tcPr>
          <w:p w14:paraId="20A86111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HIFIMAN Smart Privacy Policy</w:t>
            </w:r>
          </w:p>
        </w:tc>
        <w:tc>
          <w:tcPr>
            <w:tcW w:w="2044" w:type="dxa"/>
            <w:shd w:val="clear" w:color="auto" w:fill="FFF8E7"/>
            <w:vAlign w:val="center"/>
          </w:tcPr>
          <w:p w14:paraId="57FA0992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Excluded at full-text eligibility</w:t>
            </w:r>
          </w:p>
        </w:tc>
        <w:tc>
          <w:tcPr>
            <w:tcW w:w="4075" w:type="dxa"/>
            <w:shd w:val="clear" w:color="auto" w:fill="FFF8E7"/>
            <w:vAlign w:val="center"/>
          </w:tcPr>
          <w:p w14:paraId="5877CB9B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The archived document set did not document, and no case-specific product evidence established, collection of health or physiological data for this device-document case.</w:t>
            </w:r>
          </w:p>
        </w:tc>
      </w:tr>
      <w:tr w14:paraId="39095F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50" w:type="dxa"/>
            <w:shd w:val="clear" w:color="auto" w:fill="FFF8E7"/>
            <w:vAlign w:val="center"/>
          </w:tcPr>
          <w:p w14:paraId="4C0F6E57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Initial AG26</w:t>
            </w:r>
          </w:p>
        </w:tc>
        <w:tc>
          <w:tcPr>
            <w:tcW w:w="1224" w:type="dxa"/>
            <w:shd w:val="clear" w:color="auto" w:fill="FFF8E7"/>
            <w:vAlign w:val="center"/>
          </w:tcPr>
          <w:p w14:paraId="7DDE5901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iFLYTEK / iFlybuds</w:t>
            </w:r>
          </w:p>
        </w:tc>
        <w:tc>
          <w:tcPr>
            <w:tcW w:w="1584" w:type="dxa"/>
            <w:shd w:val="clear" w:color="auto" w:fill="FFF8E7"/>
            <w:vAlign w:val="center"/>
          </w:tcPr>
          <w:p w14:paraId="04918217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Smart earbuds</w:t>
            </w:r>
          </w:p>
        </w:tc>
        <w:tc>
          <w:tcPr>
            <w:tcW w:w="2304" w:type="dxa"/>
            <w:shd w:val="clear" w:color="auto" w:fill="FFF8E7"/>
            <w:vAlign w:val="center"/>
          </w:tcPr>
          <w:p w14:paraId="0A317F4F"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 xml:space="preserve">Official webpage: </w:t>
            </w:r>
            <w:r>
              <w:fldChar w:fldCharType="begin"/>
            </w:r>
            <w:r>
              <w:instrText xml:space="preserve"> HYPERLINK "https://www.iflybuds.com/pages/privacy.html" \h </w:instrText>
            </w:r>
            <w:r>
              <w:fldChar w:fldCharType="separate"/>
            </w:r>
            <w:r>
              <w:rPr>
                <w:rFonts w:ascii="Arial" w:hAnsi="Arial"/>
                <w:color w:val="0563C1"/>
                <w:sz w:val="12"/>
                <w:u w:val="single"/>
              </w:rPr>
              <w:t>www.iflybuds.com [link]</w:t>
            </w:r>
            <w:r>
              <w:rPr>
                <w:rFonts w:ascii="Arial" w:hAnsi="Arial"/>
                <w:color w:val="0563C1"/>
                <w:sz w:val="12"/>
                <w:u w:val="single"/>
              </w:rPr>
              <w:fldChar w:fldCharType="end"/>
            </w:r>
          </w:p>
          <w:p w14:paraId="7DFCEC88"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Archived source date: 2024-11-01</w:t>
            </w:r>
          </w:p>
        </w:tc>
        <w:tc>
          <w:tcPr>
            <w:tcW w:w="2880" w:type="dxa"/>
            <w:shd w:val="clear" w:color="auto" w:fill="FFF8E7"/>
            <w:vAlign w:val="center"/>
          </w:tcPr>
          <w:p w14:paraId="7B2C345B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iFlybuds Privacy Policy</w:t>
            </w:r>
          </w:p>
        </w:tc>
        <w:tc>
          <w:tcPr>
            <w:tcW w:w="2044" w:type="dxa"/>
            <w:shd w:val="clear" w:color="auto" w:fill="FFF8E7"/>
            <w:vAlign w:val="center"/>
          </w:tcPr>
          <w:p w14:paraId="29C2EA02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Excluded at full-text eligibility</w:t>
            </w:r>
          </w:p>
        </w:tc>
        <w:tc>
          <w:tcPr>
            <w:tcW w:w="4075" w:type="dxa"/>
            <w:shd w:val="clear" w:color="auto" w:fill="FFF8E7"/>
            <w:vAlign w:val="center"/>
          </w:tcPr>
          <w:p w14:paraId="2E43B424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The archived document set did not document, and no case-specific product evidence established, collection of health or physiological data for this device-document case.</w:t>
            </w:r>
          </w:p>
        </w:tc>
      </w:tr>
      <w:tr w14:paraId="5E1DD8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50" w:type="dxa"/>
            <w:shd w:val="clear" w:color="auto" w:fill="FFFFFF"/>
            <w:vAlign w:val="center"/>
          </w:tcPr>
          <w:p w14:paraId="0F131594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Initial AG27</w:t>
            </w:r>
          </w:p>
        </w:tc>
        <w:tc>
          <w:tcPr>
            <w:tcW w:w="1224" w:type="dxa"/>
            <w:shd w:val="clear" w:color="auto" w:fill="FFFFFF"/>
            <w:vAlign w:val="center"/>
          </w:tcPr>
          <w:p w14:paraId="69F42395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EARWEISS</w:t>
            </w:r>
          </w:p>
        </w:tc>
        <w:tc>
          <w:tcPr>
            <w:tcW w:w="1584" w:type="dxa"/>
            <w:shd w:val="clear" w:color="auto" w:fill="FFFFFF"/>
            <w:vAlign w:val="center"/>
          </w:tcPr>
          <w:p w14:paraId="3B5F3AB2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Smart earbuds</w:t>
            </w:r>
          </w:p>
        </w:tc>
        <w:tc>
          <w:tcPr>
            <w:tcW w:w="2304" w:type="dxa"/>
            <w:shd w:val="clear" w:color="auto" w:fill="FFFFFF"/>
            <w:vAlign w:val="center"/>
          </w:tcPr>
          <w:p>
            <w:r>
              <w:t>Application: Tingzhihui Earbuds</w:t>
              <w:br/>
              <w:t>Archived source date: 2023-12-01</w:t>
            </w:r>
          </w:p>
        </w:tc>
        <w:tc>
          <w:tcPr>
            <w:tcW w:w="2880" w:type="dxa"/>
            <w:shd w:val="clear" w:color="auto" w:fill="FFFFFF"/>
            <w:vAlign w:val="center"/>
          </w:tcPr>
          <w:p w14:paraId="0EC6FC5D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EARWEISS App Privacy Policy</w:t>
            </w:r>
            <w:r>
              <w:rPr>
                <w:rFonts w:ascii="Arial" w:hAnsi="Arial" w:eastAsia="Arial"/>
                <w:b w:val="0"/>
                <w:i w:val="0"/>
                <w:sz w:val="12"/>
              </w:rPr>
              <w:br w:type="textWrapping"/>
            </w:r>
            <w:r>
              <w:rPr>
                <w:rFonts w:ascii="Arial" w:hAnsi="Arial" w:eastAsia="Arial"/>
                <w:b w:val="0"/>
                <w:i w:val="0"/>
                <w:sz w:val="12"/>
              </w:rPr>
              <w:t>Archived source file: AG18_Earweiss_privacy_policy.md</w:t>
            </w:r>
          </w:p>
        </w:tc>
        <w:tc>
          <w:tcPr>
            <w:tcW w:w="2044" w:type="dxa"/>
            <w:shd w:val="clear" w:color="auto" w:fill="FFFFFF"/>
            <w:vAlign w:val="center"/>
          </w:tcPr>
          <w:p w14:paraId="2A4C6ECC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Included after full-text eligibility</w:t>
            </w:r>
          </w:p>
        </w:tc>
        <w:tc>
          <w:tcPr>
            <w:tcW w:w="4075" w:type="dxa"/>
            <w:shd w:val="clear" w:color="auto" w:fill="FFFFFF"/>
            <w:vAlign w:val="center"/>
          </w:tcPr>
          <w:p w14:paraId="724D3BC0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Met the final eligibility criteria and was retained as Final AG18.</w:t>
            </w:r>
          </w:p>
        </w:tc>
      </w:tr>
      <w:tr w14:paraId="30C1B0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50" w:type="dxa"/>
            <w:shd w:val="clear" w:color="auto" w:fill="FFF8E7"/>
            <w:vAlign w:val="center"/>
          </w:tcPr>
          <w:p w14:paraId="6017D201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Initial AG28</w:t>
            </w:r>
          </w:p>
        </w:tc>
        <w:tc>
          <w:tcPr>
            <w:tcW w:w="1224" w:type="dxa"/>
            <w:shd w:val="clear" w:color="auto" w:fill="FFF8E7"/>
            <w:vAlign w:val="center"/>
          </w:tcPr>
          <w:p w14:paraId="7C8F1F38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Tonemay</w:t>
            </w:r>
          </w:p>
        </w:tc>
        <w:tc>
          <w:tcPr>
            <w:tcW w:w="1584" w:type="dxa"/>
            <w:shd w:val="clear" w:color="auto" w:fill="FFF8E7"/>
            <w:vAlign w:val="center"/>
          </w:tcPr>
          <w:p w14:paraId="46574C5E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Smart earbuds</w:t>
            </w:r>
          </w:p>
        </w:tc>
        <w:tc>
          <w:tcPr>
            <w:tcW w:w="2304" w:type="dxa"/>
            <w:shd w:val="clear" w:color="auto" w:fill="FFF8E7"/>
            <w:vAlign w:val="center"/>
          </w:tcPr>
          <w:p w14:paraId="4A633C64"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 xml:space="preserve">Official webpage: </w:t>
            </w:r>
            <w:r>
              <w:fldChar w:fldCharType="begin"/>
            </w:r>
            <w:r>
              <w:instrText xml:space="preserve"> HYPERLINK "http://app.tangmai.com.cn/index.php/home/web/privacy?lang=zh" \h </w:instrText>
            </w:r>
            <w:r>
              <w:fldChar w:fldCharType="separate"/>
            </w:r>
            <w:r>
              <w:rPr>
                <w:rFonts w:ascii="Arial" w:hAnsi="Arial"/>
                <w:color w:val="0563C1"/>
                <w:sz w:val="12"/>
                <w:u w:val="single"/>
              </w:rPr>
              <w:t>app.tangmai.com.cn [link]</w:t>
            </w:r>
            <w:r>
              <w:rPr>
                <w:rFonts w:ascii="Arial" w:hAnsi="Arial"/>
                <w:color w:val="0563C1"/>
                <w:sz w:val="12"/>
                <w:u w:val="single"/>
              </w:rPr>
              <w:fldChar w:fldCharType="end"/>
            </w:r>
          </w:p>
          <w:p w14:paraId="056EBFEA"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Archived source date: 2024-01-01</w:t>
            </w:r>
          </w:p>
        </w:tc>
        <w:tc>
          <w:tcPr>
            <w:tcW w:w="2880" w:type="dxa"/>
            <w:shd w:val="clear" w:color="auto" w:fill="FFF8E7"/>
            <w:vAlign w:val="center"/>
          </w:tcPr>
          <w:p w14:paraId="082AF0DE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Tonemay Privacy Policy</w:t>
            </w:r>
          </w:p>
        </w:tc>
        <w:tc>
          <w:tcPr>
            <w:tcW w:w="2044" w:type="dxa"/>
            <w:shd w:val="clear" w:color="auto" w:fill="FFF8E7"/>
            <w:vAlign w:val="center"/>
          </w:tcPr>
          <w:p w14:paraId="123628DC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Excluded at full-text eligibility</w:t>
            </w:r>
          </w:p>
        </w:tc>
        <w:tc>
          <w:tcPr>
            <w:tcW w:w="4075" w:type="dxa"/>
            <w:shd w:val="clear" w:color="auto" w:fill="FFF8E7"/>
            <w:vAlign w:val="center"/>
          </w:tcPr>
          <w:p w14:paraId="1960F190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2"/>
              </w:rPr>
              <w:t>The archived document set did not document, and no case-specific product evidence established, collection of health or physiological data for this device-document case.</w:t>
            </w:r>
          </w:p>
        </w:tc>
      </w:tr>
    </w:tbl>
    <w:p w14:paraId="28CCE45F">
      <w:pPr>
        <w:spacing w:before="120" w:after="80"/>
      </w:pPr>
      <w:r>
        <w:rPr>
          <w:rFonts w:ascii="Arial" w:hAnsi="Arial" w:eastAsia="Arial"/>
          <w:b/>
          <w:i w:val="0"/>
          <w:sz w:val="16"/>
        </w:rPr>
        <w:t>Flow reconciliation: 28 initial candidate cases = 18 included cases + 10 excluded cases. One case was excluded at document-availability assessment (Initial AG12), and nine were excluded at full-text eligibility (Initial AG13-AG16, Initial AG23-AG26, and Initial AG28).</w:t>
      </w:r>
    </w:p>
    <w:p w14:paraId="11251D17">
      <w:pPr>
        <w:spacing w:before="80" w:after="60"/>
      </w:pPr>
      <w:r>
        <w:rPr>
          <w:rFonts w:ascii="Arial" w:hAnsi="Arial" w:eastAsia="Arial"/>
          <w:b/>
          <w:i w:val="0"/>
          <w:sz w:val="20"/>
        </w:rPr>
        <w:t>Table S2. Numerical reconciliation with the flow diagram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9"/>
        <w:gridCol w:w="2949"/>
        <w:gridCol w:w="2949"/>
        <w:gridCol w:w="2949"/>
        <w:gridCol w:w="2949"/>
      </w:tblGrid>
      <w:tr w14:paraId="6AE3C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240" w:type="dxa"/>
            <w:shd w:val="clear" w:color="auto" w:fill="1F4E78"/>
            <w:vAlign w:val="center"/>
          </w:tcPr>
          <w:p w14:paraId="18D0798A"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Flow stage</w:t>
            </w:r>
          </w:p>
        </w:tc>
        <w:tc>
          <w:tcPr>
            <w:tcW w:w="2088" w:type="dxa"/>
            <w:shd w:val="clear" w:color="auto" w:fill="1F4E78"/>
            <w:vAlign w:val="center"/>
          </w:tcPr>
          <w:p w14:paraId="162E47F7"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Cases entering stage</w:t>
            </w:r>
          </w:p>
        </w:tc>
        <w:tc>
          <w:tcPr>
            <w:tcW w:w="2376" w:type="dxa"/>
            <w:shd w:val="clear" w:color="auto" w:fill="1F4E78"/>
            <w:vAlign w:val="center"/>
          </w:tcPr>
          <w:p w14:paraId="2F206898"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Cases excluded at stage</w:t>
            </w:r>
          </w:p>
        </w:tc>
        <w:tc>
          <w:tcPr>
            <w:tcW w:w="2088" w:type="dxa"/>
            <w:shd w:val="clear" w:color="auto" w:fill="1F4E78"/>
            <w:vAlign w:val="center"/>
          </w:tcPr>
          <w:p w14:paraId="1319A258"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Cases remaining</w:t>
            </w:r>
          </w:p>
        </w:tc>
        <w:tc>
          <w:tcPr>
            <w:tcW w:w="5760" w:type="dxa"/>
            <w:shd w:val="clear" w:color="auto" w:fill="1F4E78"/>
            <w:vAlign w:val="center"/>
          </w:tcPr>
          <w:p w14:paraId="2F6B9EA2"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Candidate IDs (archived candidate table, AG1-AG28) accounting for exclusions</w:t>
            </w:r>
          </w:p>
        </w:tc>
      </w:tr>
      <w:tr w14:paraId="05C331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40" w:type="dxa"/>
            <w:shd w:val="clear" w:color="auto" w:fill="FFFFFF"/>
            <w:vAlign w:val="center"/>
          </w:tcPr>
          <w:p w14:paraId="6A158195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Candidate case identification</w:t>
            </w:r>
          </w:p>
        </w:tc>
        <w:tc>
          <w:tcPr>
            <w:tcW w:w="2088" w:type="dxa"/>
            <w:shd w:val="clear" w:color="auto" w:fill="FFFFFF"/>
            <w:vAlign w:val="center"/>
          </w:tcPr>
          <w:p w14:paraId="360503E1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28</w:t>
            </w:r>
          </w:p>
        </w:tc>
        <w:tc>
          <w:tcPr>
            <w:tcW w:w="2376" w:type="dxa"/>
            <w:shd w:val="clear" w:color="auto" w:fill="FFFFFF"/>
            <w:vAlign w:val="center"/>
          </w:tcPr>
          <w:p w14:paraId="69B2599D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0</w:t>
            </w:r>
          </w:p>
        </w:tc>
        <w:tc>
          <w:tcPr>
            <w:tcW w:w="2088" w:type="dxa"/>
            <w:shd w:val="clear" w:color="auto" w:fill="FFFFFF"/>
            <w:vAlign w:val="center"/>
          </w:tcPr>
          <w:p w14:paraId="43B95BC4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28</w:t>
            </w:r>
          </w:p>
        </w:tc>
        <w:tc>
          <w:tcPr>
            <w:tcW w:w="5760" w:type="dxa"/>
            <w:shd w:val="clear" w:color="auto" w:fill="FFFFFF"/>
            <w:vAlign w:val="center"/>
          </w:tcPr>
          <w:p w14:paraId="0B8628A1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None</w:t>
            </w:r>
          </w:p>
        </w:tc>
      </w:tr>
      <w:tr w14:paraId="7FCBC3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40" w:type="dxa"/>
            <w:shd w:val="clear" w:color="auto" w:fill="F3F6F8"/>
            <w:vAlign w:val="center"/>
          </w:tcPr>
          <w:p w14:paraId="2EAAA6F2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Document-availability assessment</w:t>
            </w:r>
          </w:p>
        </w:tc>
        <w:tc>
          <w:tcPr>
            <w:tcW w:w="2088" w:type="dxa"/>
            <w:shd w:val="clear" w:color="auto" w:fill="F3F6F8"/>
            <w:vAlign w:val="center"/>
          </w:tcPr>
          <w:p w14:paraId="629C28EE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28</w:t>
            </w:r>
          </w:p>
        </w:tc>
        <w:tc>
          <w:tcPr>
            <w:tcW w:w="2376" w:type="dxa"/>
            <w:shd w:val="clear" w:color="auto" w:fill="F3F6F8"/>
            <w:vAlign w:val="center"/>
          </w:tcPr>
          <w:p w14:paraId="26C7B50E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1</w:t>
            </w:r>
          </w:p>
        </w:tc>
        <w:tc>
          <w:tcPr>
            <w:tcW w:w="2088" w:type="dxa"/>
            <w:shd w:val="clear" w:color="auto" w:fill="F3F6F8"/>
            <w:vAlign w:val="center"/>
          </w:tcPr>
          <w:p w14:paraId="6639FDAE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27</w:t>
            </w:r>
          </w:p>
        </w:tc>
        <w:tc>
          <w:tcPr>
            <w:tcW w:w="5760" w:type="dxa"/>
            <w:shd w:val="clear" w:color="auto" w:fill="F3F6F8"/>
            <w:vAlign w:val="center"/>
          </w:tcPr>
          <w:p w14:paraId="5B7A8238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Initial AG12</w:t>
            </w:r>
          </w:p>
        </w:tc>
      </w:tr>
      <w:tr w14:paraId="074986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40" w:type="dxa"/>
            <w:shd w:val="clear" w:color="auto" w:fill="FFFFFF"/>
            <w:vAlign w:val="center"/>
          </w:tcPr>
          <w:p w14:paraId="7ABA2DE5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Full-text eligibility assessment</w:t>
            </w:r>
          </w:p>
        </w:tc>
        <w:tc>
          <w:tcPr>
            <w:tcW w:w="2088" w:type="dxa"/>
            <w:shd w:val="clear" w:color="auto" w:fill="FFFFFF"/>
            <w:vAlign w:val="center"/>
          </w:tcPr>
          <w:p w14:paraId="4E4A3122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27</w:t>
            </w:r>
          </w:p>
        </w:tc>
        <w:tc>
          <w:tcPr>
            <w:tcW w:w="2376" w:type="dxa"/>
            <w:shd w:val="clear" w:color="auto" w:fill="FFFFFF"/>
            <w:vAlign w:val="center"/>
          </w:tcPr>
          <w:p w14:paraId="387C5D26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9</w:t>
            </w:r>
          </w:p>
        </w:tc>
        <w:tc>
          <w:tcPr>
            <w:tcW w:w="2088" w:type="dxa"/>
            <w:shd w:val="clear" w:color="auto" w:fill="FFFFFF"/>
            <w:vAlign w:val="center"/>
          </w:tcPr>
          <w:p w14:paraId="0E79FD44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18</w:t>
            </w:r>
          </w:p>
        </w:tc>
        <w:tc>
          <w:tcPr>
            <w:tcW w:w="5760" w:type="dxa"/>
            <w:shd w:val="clear" w:color="auto" w:fill="FFFFFF"/>
            <w:vAlign w:val="center"/>
          </w:tcPr>
          <w:p w14:paraId="6366D53C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Initial AG13-AG16; Initial AG23-AG26; Initial AG28</w:t>
            </w:r>
          </w:p>
        </w:tc>
      </w:tr>
      <w:tr w14:paraId="2D8979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40" w:type="dxa"/>
            <w:shd w:val="clear" w:color="auto" w:fill="F3F6F8"/>
            <w:vAlign w:val="center"/>
          </w:tcPr>
          <w:p w14:paraId="7058C3FB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Included in final analysis</w:t>
            </w:r>
          </w:p>
        </w:tc>
        <w:tc>
          <w:tcPr>
            <w:tcW w:w="2088" w:type="dxa"/>
            <w:shd w:val="clear" w:color="auto" w:fill="F3F6F8"/>
            <w:vAlign w:val="center"/>
          </w:tcPr>
          <w:p w14:paraId="61D56014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18</w:t>
            </w:r>
          </w:p>
        </w:tc>
        <w:tc>
          <w:tcPr>
            <w:tcW w:w="2376" w:type="dxa"/>
            <w:shd w:val="clear" w:color="auto" w:fill="F3F6F8"/>
            <w:vAlign w:val="center"/>
          </w:tcPr>
          <w:p w14:paraId="2535959F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0</w:t>
            </w:r>
          </w:p>
        </w:tc>
        <w:tc>
          <w:tcPr>
            <w:tcW w:w="2088" w:type="dxa"/>
            <w:shd w:val="clear" w:color="auto" w:fill="F3F6F8"/>
            <w:vAlign w:val="center"/>
          </w:tcPr>
          <w:p w14:paraId="027E8536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18</w:t>
            </w:r>
          </w:p>
        </w:tc>
        <w:tc>
          <w:tcPr>
            <w:tcW w:w="5760" w:type="dxa"/>
            <w:shd w:val="clear" w:color="auto" w:fill="F3F6F8"/>
            <w:vAlign w:val="center"/>
          </w:tcPr>
          <w:p w14:paraId="7CC1225B"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None</w:t>
            </w:r>
          </w:p>
        </w:tc>
      </w:tr>
    </w:tbl>
    <w:p w14:paraId="33DD294E"/>
    <w:sectPr>
      <w:pgSz w:w="15840" w:h="12240" w:orient="landscape"/>
      <w:pgMar w:top="648" w:right="547" w:bottom="648" w:left="547" w:header="720" w:footer="720" w:gutter="0"/>
      <w:lnNumType w:countBy="1" w:restart="continuous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472097B"/>
    <w:rsid w:val="6CC83E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rial" w:hAnsi="Arial" w:eastAsiaTheme="minorEastAsia" w:cstheme="minorBidi"/>
      <w:sz w:val="1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1381</Words>
  <Characters>9166</Characters>
  <Lines>0</Lines>
  <Paragraphs>0</Paragraphs>
  <TotalTime>2</TotalTime>
  <ScaleCrop>false</ScaleCrop>
  <LinksUpToDate>false</LinksUpToDate>
  <CharactersWithSpaces>10262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Authors</dc:creator>
  <dc:description>generated by python-docx</dc:description>
  <cp:lastModifiedBy>邵滨0837</cp:lastModifiedBy>
  <dcterms:modified xsi:type="dcterms:W3CDTF">2026-09-25T18:35:38Z</dcterms:modified>
  <dc:subject>Traceability of candidate device-document cases</dc:subject>
  <dc:title>Supplementary Screening Table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eyJoZGlkIjoiMmE2NWJjMWQxZTY5MTBlZWNlODQ2ZGE0NjJlYTdlMjUiLCJ1c2VySWQiOiIxODIyNDE0NzIwIn0=</vt:lpwstr>
  </property>
  <property fmtid="{D5CDD505-2E9C-101B-9397-08002B2CF9AE}" pid="3" name="KSOProductBuildVer">
    <vt:lpwstr>2052-12.1.0.29161</vt:lpwstr>
  </property>
  <property fmtid="{D5CDD505-2E9C-101B-9397-08002B2CF9AE}" pid="4" name="ICV">
    <vt:lpwstr>149B33F898C947C2B35DAD064D56CF31_12</vt:lpwstr>
  </property>
</Properties>
</file>