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E2761"/>
          <w:sz w:val="48"/>
        </w:rPr>
        <w:t>모델 학습 실행 보고서</w:t>
      </w:r>
    </w:p>
    <w:p>
      <w:pPr>
        <w:spacing w:after="120"/>
      </w:pPr>
      <w:r>
        <w:rPr>
          <w:rFonts w:ascii="Arial" w:hAnsi="Arial"/>
          <w:b w:val="0"/>
          <w:color w:val="595959"/>
          <w:sz w:val="20"/>
        </w:rPr>
        <w:t>PPMI T2 MRI 기반 파킨슨병 진단 모델 (3D-CNN + 3D-ResNet + CCA + WOA) — 303명 코호트 전체 학습 실행 기록</w:t>
      </w:r>
    </w:p>
    <w:p>
      <w:pPr>
        <w:spacing w:after="120"/>
      </w:pPr>
      <w:r>
        <w:rPr>
          <w:rFonts w:ascii="Arial" w:hAnsi="Arial"/>
          <w:b w:val="0"/>
          <w:color w:val="595959"/>
          <w:sz w:val="18"/>
        </w:rPr>
        <w:t>작성일: 2026-07-16  |  실행 환경: WSL2 Ubuntu + PyTorch 2.6.0+cu124 + NVIDIA RTX 4070 (12GB VRAM)</w:t>
      </w:r>
    </w:p>
    <w:p>
      <w:pPr>
        <w:pStyle w:val="Heading1"/>
        <w:spacing w:before="280" w:after="120"/>
      </w:pPr>
      <w:r>
        <w:rPr>
          <w:rFonts w:ascii="Arial" w:hAnsi="Arial"/>
          <w:color w:val="1E2761"/>
          <w:sz w:val="32"/>
        </w:rPr>
        <w:t>1. 개요</w:t>
      </w:r>
    </w:p>
    <w:p>
      <w:pPr>
        <w:spacing w:after="120"/>
      </w:pPr>
      <w:r>
        <w:rPr>
          <w:rFonts w:ascii="Arial" w:hAnsi="Arial"/>
          <w:b w:val="0"/>
          <w:sz w:val="20"/>
        </w:rPr>
        <w:t>주논문(Priyadharshini et al., 2024, Scientific Reports 14:23394)이 제안한 4단계 모델 파이프라인을 그대로 재구현한 코드로, 303명 전체 코호트(Control 110 / Prodromal 58 / PD 135)를 대상으로 전체 학습·평가를 1회 실행한 결과입니다.</w:t>
      </w:r>
    </w:p>
    <w:p>
      <w:pPr>
        <w:pStyle w:val="Heading1"/>
        <w:spacing w:before="280" w:after="120"/>
      </w:pPr>
      <w:r>
        <w:rPr>
          <w:rFonts w:ascii="Arial" w:hAnsi="Arial"/>
          <w:color w:val="1E2761"/>
          <w:sz w:val="32"/>
        </w:rPr>
        <w:t>2. 모델 파이프라인 상세 설명</w:t>
      </w:r>
    </w:p>
    <w:p>
      <w:pPr>
        <w:pStyle w:val="Heading2"/>
        <w:spacing w:before="280" w:after="120"/>
      </w:pPr>
      <w:r>
        <w:rPr>
          <w:rFonts w:ascii="Arial" w:hAnsi="Arial"/>
          <w:color w:val="1E2761"/>
          <w:sz w:val="24"/>
        </w:rPr>
        <w:t>Model-1: 3D-CNN (24계층)</w:t>
      </w:r>
    </w:p>
    <w:p>
      <w:pPr>
        <w:spacing w:after="120"/>
      </w:pPr>
      <w:r>
        <w:rPr>
          <w:rFonts w:ascii="Arial" w:hAnsi="Arial"/>
          <w:b w:val="0"/>
          <w:sz w:val="20"/>
        </w:rPr>
        <w:t>56×56×56 크기의 전처리된 MRI 볼륨을 입력받아, 필터 수 32→64→128→256→512→1024→512→256으로 진행하는 합성곱 계층을 통과시킵니다. 3회의 MaxPooling으로 공간 크기를 56→28→14→7로 줄인 뒤, Flatten(12544차원) → FC-1(1000) / FC-2(1000) 두 개의 완전연결층을 병렬로 통과시키고, 두 출력을 이어붙여(concatenate) 2000차원의 특징 벡터 FV-3을 만듭니다.</w:t>
      </w:r>
    </w:p>
    <w:p>
      <w:pPr>
        <w:pStyle w:val="Heading2"/>
        <w:spacing w:before="280" w:after="120"/>
      </w:pPr>
      <w:r>
        <w:rPr>
          <w:rFonts w:ascii="Arial" w:hAnsi="Arial"/>
          <w:color w:val="1E2761"/>
          <w:sz w:val="24"/>
        </w:rPr>
        <w:t>Model-2: 3D-ResNet (15계층)</w:t>
      </w:r>
    </w:p>
    <w:p>
      <w:pPr>
        <w:spacing w:after="120"/>
      </w:pPr>
      <w:r>
        <w:rPr>
          <w:rFonts w:ascii="Arial" w:hAnsi="Arial"/>
          <w:b w:val="0"/>
          <w:sz w:val="20"/>
        </w:rPr>
        <w:t>동일한 입력 볼륨을 Residual Block 5개(각 3개의 Residual Unit, 총 15유닛)로 구성된 네트워크에 통과시킵니다. 각 블록 뒤에 MaxPooling을 배치해 공간 크기를 점진적으로 줄이고, 마지막에 전역평균풀링 후 FC-4(1000차원) 완전연결층을 거쳐 특징 벡터를 만듭니다.</w:t>
      </w:r>
    </w:p>
    <w:p>
      <w:pPr>
        <w:pStyle w:val="Heading2"/>
        <w:spacing w:before="280" w:after="120"/>
      </w:pPr>
      <w:r>
        <w:rPr>
          <w:rFonts w:ascii="Arial" w:hAnsi="Arial"/>
          <w:color w:val="1E2761"/>
          <w:sz w:val="24"/>
        </w:rPr>
        <w:t>Model-3: CCA 특징 융합 (최적화 없음)</w:t>
      </w:r>
    </w:p>
    <w:p>
      <w:pPr>
        <w:spacing w:after="120"/>
      </w:pPr>
      <w:r>
        <w:rPr>
          <w:rFonts w:ascii="Arial" w:hAnsi="Arial"/>
          <w:b w:val="0"/>
          <w:sz w:val="20"/>
        </w:rPr>
        <w:t>Model-1의 FV-3(2000차원)과 Model-2의 FC-4(1000차원)를 CCA(정준상관분석, Canonical Correlation Analysis)로 융합합니다. 두 특징 집합 사이의 상관관계가 가장 큰 방향으로 각각을 투영한 정준상관변수 Z1, Z2를 이어붙여 융합 특징 벡터를 만들고, 이를 바로 ML 분류기(Gradient Boosting)에 입력해 Control/Prodromal/PD 3-class를 분류합니다. WOA 특징 선택 단계를 거치지 않는다는 점이 Model-4와의 유일한 차이입니다.</w:t>
      </w:r>
    </w:p>
    <w:p>
      <w:pPr>
        <w:pStyle w:val="Heading2"/>
        <w:spacing w:before="280" w:after="120"/>
      </w:pPr>
      <w:r>
        <w:rPr>
          <w:rFonts w:ascii="Arial" w:hAnsi="Arial"/>
          <w:color w:val="1E2761"/>
          <w:sz w:val="24"/>
        </w:rPr>
        <w:t>Model-4: CCA + WOA 특징 최적화</w:t>
      </w:r>
    </w:p>
    <w:p>
      <w:pPr>
        <w:spacing w:after="120"/>
      </w:pPr>
      <w:r>
        <w:rPr>
          <w:rFonts w:ascii="Arial" w:hAnsi="Arial"/>
          <w:b w:val="0"/>
          <w:sz w:val="20"/>
        </w:rPr>
        <w:t>Model-3의 융합 특징에 WOA(고래 최적화 알고리즘, Whale Optimization Algorithm)를 적용해 분류에 가장 유용한 특징 서브셋만 선택한 뒤 분류기에 입력합니다. Population=100, Iteration=200, Threshold=0.5(논문 Table 7 값)로 실행하며, 각 개체(특징 선택 조합)의 적합도는 KNN(K=5) 교차검증 오류율로 평가합니다.</w:t>
      </w:r>
    </w:p>
    <w:p>
      <w:pPr>
        <w:pStyle w:val="Heading1"/>
        <w:spacing w:before="280" w:after="120"/>
      </w:pPr>
      <w:r>
        <w:rPr>
          <w:rFonts w:ascii="Arial" w:hAnsi="Arial"/>
          <w:color w:val="1E2761"/>
          <w:sz w:val="32"/>
        </w:rPr>
        <w:t>3. 실행 파일</w:t>
      </w:r>
    </w:p>
    <w:p>
      <w:pPr>
        <w:spacing w:after="80"/>
      </w:pPr>
      <w:r>
        <w:rPr>
          <w:rFonts w:ascii="Arial" w:hAnsi="Arial"/>
          <w:b w:val="0"/>
          <w:sz w:val="20"/>
        </w:rPr>
        <w:t>아래 명령으로 전체 파이프라인을 1회 실행했습니다.</w:t>
      </w:r>
    </w:p>
    <w:p>
      <w:pPr>
        <w:ind w:left="283"/>
      </w:pPr>
      <w:r>
        <w:rPr>
          <w:rFonts w:ascii="Consolas" w:hAnsi="Consolas"/>
          <w:sz w:val="18"/>
        </w:rPr>
        <w:t>python train.py --csv_path "01_Preprocessing/data_0713.csv" --image_dir "01_Preprocessing/전처리_0713/06_resized"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761"/>
          </w:tcPr>
          <w:p>
            <w:r>
              <w:rPr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4320"/>
            <w:shd w:val="clear" w:color="auto" w:fill="1E2761"/>
          </w:tcPr>
          <w:p>
            <w:r>
              <w:rPr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03_Model_Training/train.py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전체 파이프라인 오케스트레이션 (진입점)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02_Model_Definition/models.py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Model-1(CNN3D), Model-2(ResNet3D) 아키텍처 정의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03_Model_Training/dataset.py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데이터 로더, 70/15/15 분할, train 세트 온더플라이 증강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04_Feature_Engineering/cca_feature_fusion.py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Model-3: CCA 특징 융합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04_Feature_Engineering/woa_feature_selection.py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Model-4: WOA 특징 선택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05_Model_Evaluation/ml_classifiers_kfold_eval.py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GB 분류기 및 5/10/15-fold 평가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color w:val="1E2761"/>
          <w:sz w:val="32"/>
        </w:rPr>
        <w:t>4. 결과</w:t>
      </w:r>
    </w:p>
    <w:p>
      <w:pPr>
        <w:spacing w:after="120"/>
      </w:pPr>
      <w:r>
        <w:rPr>
          <w:rFonts w:ascii="Arial" w:hAnsi="Arial"/>
          <w:b w:val="0"/>
          <w:color w:val="595959"/>
          <w:sz w:val="18"/>
        </w:rPr>
        <w:t>FV-3 shape: [303, 2000]  |  FC-4 shape: [303, 1000]  |  CCA 융합 shape: [303, 200]  |  WOA 선택 특징: 147/200개 (best fitness=0.4419)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27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k-fold</w:t>
            </w:r>
          </w:p>
        </w:tc>
        <w:tc>
          <w:tcPr>
            <w:tcW w:type="dxa" w:w="1440"/>
            <w:shd w:val="clear" w:color="auto" w:fill="1E27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Model-3 Acc</w:t>
            </w:r>
          </w:p>
        </w:tc>
        <w:tc>
          <w:tcPr>
            <w:tcW w:type="dxa" w:w="1440"/>
            <w:shd w:val="clear" w:color="auto" w:fill="1E27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Model-3 F1</w:t>
            </w:r>
          </w:p>
        </w:tc>
        <w:tc>
          <w:tcPr>
            <w:tcW w:type="dxa" w:w="1440"/>
            <w:shd w:val="clear" w:color="auto" w:fill="1E27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Model-4 Acc</w:t>
            </w:r>
          </w:p>
        </w:tc>
        <w:tc>
          <w:tcPr>
            <w:tcW w:type="dxa" w:w="1440"/>
            <w:shd w:val="clear" w:color="auto" w:fill="1E27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Model-4 F1</w:t>
            </w:r>
          </w:p>
        </w:tc>
        <w:tc>
          <w:tcPr>
            <w:tcW w:type="dxa" w:w="1440"/>
            <w:shd w:val="clear" w:color="auto" w:fill="1E27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k=5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55.1%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54.5%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52.8%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k=10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56.1%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54.4%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56.9%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Model-4 최고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k=15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53.8%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54.5%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52.6%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after="120"/>
      </w:pPr>
      <w:r>
        <w:rPr>
          <w:rFonts w:ascii="Arial" w:hAnsi="Arial"/>
          <w:b w:val="0"/>
          <w:sz w:val="20"/>
        </w:rPr>
      </w:r>
    </w:p>
    <w:p>
      <w:pPr>
        <w:spacing w:after="120"/>
      </w:pPr>
      <w:r>
        <w:rPr>
          <w:rFonts w:ascii="Arial" w:hAnsi="Arial"/>
          <w:b w:val="0"/>
          <w:color w:val="C05000"/>
          <w:sz w:val="20"/>
        </w:rPr>
        <w:t>논문 목표(Model-4, 15-fold, GB 기준 97.2%)와 큰 차이가 있으며, 이전 실행 기록(66~69%)보다도 이번 실행이 더 낮게 나왔습니다. dataset.py의 데이터 증강 함수가 np.random.default_rng()를 시드 고정 없이 매번 새로 생성하는 구조라, --seed 인자와 무관하게 실행마다 증강 패턴이 달라지고 이로 인해 학습 결과 자체가 실행마다 편차를 보이는 것으로 추정됩니다.</w:t>
      </w:r>
    </w:p>
    <w:p>
      <w:pPr>
        <w:pStyle w:val="Heading1"/>
        <w:spacing w:before="280" w:after="120"/>
      </w:pPr>
      <w:r>
        <w:rPr>
          <w:rFonts w:ascii="Arial" w:hAnsi="Arial"/>
          <w:color w:val="1E2761"/>
          <w:sz w:val="32"/>
        </w:rPr>
        <w:t>5. 소요 시간</w:t>
      </w:r>
    </w:p>
    <w:p>
      <w:pPr>
        <w:spacing w:after="120"/>
      </w:pPr>
      <w:r>
        <w:rPr>
          <w:rFonts w:ascii="Arial" w:hAnsi="Arial"/>
          <w:b/>
          <w:sz w:val="24"/>
        </w:rPr>
        <w:t>총 소요 시간: 32분 26초 (1946.3초)</w:t>
      </w:r>
    </w:p>
    <w:p>
      <w:pPr>
        <w:spacing w:after="120"/>
      </w:pPr>
      <w:r>
        <w:rPr>
          <w:rFonts w:ascii="Arial" w:hAnsi="Arial"/>
          <w:b w:val="0"/>
          <w:color w:val="595959"/>
          <w:sz w:val="18"/>
        </w:rPr>
        <w:t>3D-CNN 학습: 30 epoch  |  3D-ResNet 학습: 30 epoch  |  WOA 최적화: population 100 × iteration 200</w:t>
      </w:r>
    </w:p>
    <w:p>
      <w:pPr>
        <w:spacing w:after="120"/>
      </w:pPr>
      <w:r>
        <w:rPr>
          <w:rFonts w:ascii="Arial" w:hAnsi="Arial"/>
          <w:b w:val="0"/>
          <w:color w:val="595959"/>
          <w:sz w:val="18"/>
        </w:rPr>
        <w:t>단계별 세부 소요 시간은 로그에 타임스탬프가 기록되지 않아 총 소요 시간만 확인 가능합니다.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