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CC4" w:rsidRPr="00426CC4" w:rsidRDefault="00426CC4" w:rsidP="00426CC4">
      <w:pPr>
        <w:spacing w:before="100" w:beforeAutospacing="1" w:after="100" w:afterAutospacing="1" w:line="240" w:lineRule="auto"/>
        <w:outlineLvl w:val="0"/>
        <w:rPr>
          <w:rFonts w:ascii="Trebuchet MS" w:eastAsia="Times New Roman" w:hAnsi="Trebuchet MS" w:cs="Times New Roman"/>
          <w:b/>
          <w:bCs/>
          <w:color w:val="000000"/>
          <w:kern w:val="36"/>
          <w:sz w:val="32"/>
          <w:szCs w:val="32"/>
          <w:lang w:eastAsia="en-GB"/>
        </w:rPr>
      </w:pPr>
      <w:r w:rsidRPr="00426CC4">
        <w:rPr>
          <w:rFonts w:ascii="Droid Sans" w:eastAsia="Times New Roman" w:hAnsi="Droid Sans" w:cs="Times New Roman"/>
          <w:b/>
          <w:bCs/>
          <w:color w:val="3D85C6"/>
          <w:kern w:val="36"/>
          <w:sz w:val="48"/>
          <w:szCs w:val="48"/>
          <w:lang w:eastAsia="en-GB"/>
        </w:rPr>
        <w:t>Statistics: The Science of Decisions Project Instructions</w:t>
      </w:r>
    </w:p>
    <w:p w:rsidR="0038381D" w:rsidRPr="006358B0" w:rsidRDefault="0038381D" w:rsidP="0038381D">
      <w:pPr>
        <w:pStyle w:val="ListParagraph"/>
        <w:numPr>
          <w:ilvl w:val="0"/>
          <w:numId w:val="2"/>
        </w:numPr>
      </w:pPr>
      <w:r w:rsidRPr="006358B0">
        <w:t xml:space="preserve">What is </w:t>
      </w:r>
      <w:r w:rsidR="00607AFF" w:rsidRPr="006358B0">
        <w:t xml:space="preserve">are the </w:t>
      </w:r>
      <w:r w:rsidRPr="006358B0">
        <w:t>variable</w:t>
      </w:r>
      <w:r w:rsidR="00607AFF" w:rsidRPr="006358B0">
        <w:t>s</w:t>
      </w:r>
      <w:r w:rsidRPr="006358B0">
        <w:t>?</w:t>
      </w:r>
    </w:p>
    <w:p w:rsidR="00607AFF" w:rsidRPr="006358B0" w:rsidRDefault="00607AFF" w:rsidP="0038381D">
      <w:pPr>
        <w:pStyle w:val="ListParagraph"/>
        <w:numPr>
          <w:ilvl w:val="1"/>
          <w:numId w:val="2"/>
        </w:numPr>
      </w:pPr>
      <w:r w:rsidRPr="006358B0">
        <w:t>Independent</w:t>
      </w:r>
    </w:p>
    <w:p w:rsidR="00607AFF" w:rsidRPr="006358B0" w:rsidRDefault="00607AFF" w:rsidP="00607AFF">
      <w:pPr>
        <w:pStyle w:val="ListParagraph"/>
        <w:numPr>
          <w:ilvl w:val="2"/>
          <w:numId w:val="2"/>
        </w:numPr>
      </w:pPr>
      <w:r w:rsidRPr="006358B0">
        <w:t>2 list of words where one is congruent whilst the other is incongruent</w:t>
      </w:r>
    </w:p>
    <w:p w:rsidR="00607AFF" w:rsidRPr="006358B0" w:rsidRDefault="00607AFF" w:rsidP="00607AFF">
      <w:pPr>
        <w:pStyle w:val="ListParagraph"/>
        <w:numPr>
          <w:ilvl w:val="1"/>
          <w:numId w:val="2"/>
        </w:numPr>
      </w:pPr>
      <w:r w:rsidRPr="006358B0">
        <w:t>Dependent</w:t>
      </w:r>
    </w:p>
    <w:p w:rsidR="00607AFF" w:rsidRPr="006358B0" w:rsidRDefault="00607AFF" w:rsidP="00607AFF">
      <w:pPr>
        <w:pStyle w:val="ListParagraph"/>
        <w:numPr>
          <w:ilvl w:val="2"/>
          <w:numId w:val="2"/>
        </w:numPr>
      </w:pPr>
      <w:r w:rsidRPr="006358B0">
        <w:t>Time taken to recite the word on each of the word list</w:t>
      </w:r>
    </w:p>
    <w:p w:rsidR="00607AFF" w:rsidRPr="006358B0" w:rsidRDefault="00607AFF" w:rsidP="00607AFF">
      <w:pPr>
        <w:pStyle w:val="ListParagraph"/>
        <w:numPr>
          <w:ilvl w:val="0"/>
          <w:numId w:val="2"/>
        </w:numPr>
      </w:pPr>
      <w:r w:rsidRPr="006358B0">
        <w:t xml:space="preserve">What is an appropriate set of hypotheses for this task? What kind of statistical test do you expect to perform? Justify your choices. </w:t>
      </w:r>
    </w:p>
    <w:p w:rsidR="00607AFF" w:rsidRPr="008A36C7" w:rsidRDefault="00607AFF" w:rsidP="00607AFF">
      <w:pPr>
        <w:pStyle w:val="ListParagraph"/>
        <w:numPr>
          <w:ilvl w:val="1"/>
          <w:numId w:val="2"/>
        </w:numPr>
      </w:pPr>
      <w:r w:rsidRPr="006358B0">
        <w:t>Hypothesis</w:t>
      </w:r>
    </w:p>
    <w:p w:rsidR="00020744" w:rsidRPr="00020744" w:rsidRDefault="00020744" w:rsidP="008A36C7">
      <w:pPr>
        <w:pStyle w:val="ListParagraph"/>
        <w:numPr>
          <w:ilvl w:val="2"/>
          <w:numId w:val="2"/>
        </w:numPr>
      </w:pPr>
      <w:r>
        <w:rPr>
          <w:rFonts w:cs="Segoe UI"/>
        </w:rPr>
        <w:t>Null Hypothesis</w:t>
      </w:r>
    </w:p>
    <w:p w:rsidR="008A36C7" w:rsidRPr="008A36C7" w:rsidRDefault="008A36C7" w:rsidP="00020744">
      <w:pPr>
        <w:pStyle w:val="ListParagraph"/>
        <w:numPr>
          <w:ilvl w:val="3"/>
          <w:numId w:val="2"/>
        </w:numPr>
        <w:rPr>
          <w:rStyle w:val="apple-converted-space"/>
        </w:rPr>
      </w:pPr>
      <w:r w:rsidRPr="008A36C7">
        <w:rPr>
          <w:rFonts w:cs="Segoe UI"/>
        </w:rPr>
        <w:t>To determine whether the difference between population mean of time taken to read the incongruent list, μ</w:t>
      </w:r>
      <w:r w:rsidRPr="008A36C7">
        <w:rPr>
          <w:rFonts w:cs="Segoe UI"/>
          <w:vertAlign w:val="subscript"/>
        </w:rPr>
        <w:t>1</w:t>
      </w:r>
      <w:r w:rsidRPr="008A36C7">
        <w:rPr>
          <w:rFonts w:cs="Segoe UI"/>
        </w:rPr>
        <w:t>,</w:t>
      </w:r>
      <w:r w:rsidRPr="008A36C7">
        <w:rPr>
          <w:rStyle w:val="apple-converted-space"/>
          <w:rFonts w:cs="Segoe UI"/>
        </w:rPr>
        <w:t> </w:t>
      </w:r>
      <w:r w:rsidRPr="008A36C7">
        <w:rPr>
          <w:rFonts w:cs="Segoe UI"/>
        </w:rPr>
        <w:t>and population mean of time taken to read congruent list, μ</w:t>
      </w:r>
      <w:r w:rsidRPr="008A36C7">
        <w:rPr>
          <w:rFonts w:cs="Segoe UI"/>
          <w:vertAlign w:val="subscript"/>
        </w:rPr>
        <w:t>2</w:t>
      </w:r>
      <w:r w:rsidRPr="008A36C7">
        <w:rPr>
          <w:rFonts w:cs="Segoe UI"/>
        </w:rPr>
        <w:t>,</w:t>
      </w:r>
      <w:r>
        <w:rPr>
          <w:rStyle w:val="apple-converted-space"/>
          <w:rFonts w:cs="Segoe UI"/>
        </w:rPr>
        <w:t xml:space="preserve"> is equal to 0</w:t>
      </w:r>
    </w:p>
    <w:p w:rsidR="008A36C7" w:rsidRDefault="008A36C7" w:rsidP="008A36C7">
      <w:pPr>
        <w:pStyle w:val="ListParagraph"/>
        <w:numPr>
          <w:ilvl w:val="3"/>
          <w:numId w:val="2"/>
        </w:numPr>
      </w:pPr>
      <w:r w:rsidRPr="008A36C7">
        <w:rPr>
          <w:rFonts w:cs="Segoe UI"/>
        </w:rPr>
        <w:t>μ</w:t>
      </w:r>
      <w:r w:rsidRPr="008A36C7">
        <w:rPr>
          <w:rFonts w:cs="Segoe UI"/>
          <w:vertAlign w:val="subscript"/>
        </w:rPr>
        <w:t>1</w:t>
      </w:r>
      <w:r w:rsidRPr="008A36C7">
        <w:rPr>
          <w:rStyle w:val="apple-converted-space"/>
          <w:rFonts w:cs="Segoe UI"/>
        </w:rPr>
        <w:t> </w:t>
      </w:r>
      <w:r>
        <w:rPr>
          <w:rStyle w:val="apple-converted-space"/>
          <w:rFonts w:cs="Segoe UI"/>
        </w:rPr>
        <w:t>–</w:t>
      </w:r>
      <w:r w:rsidRPr="008A36C7">
        <w:rPr>
          <w:rFonts w:cs="Segoe UI"/>
        </w:rPr>
        <w:t xml:space="preserve"> μ</w:t>
      </w:r>
      <w:r>
        <w:rPr>
          <w:rFonts w:cs="Segoe UI"/>
          <w:vertAlign w:val="subscript"/>
        </w:rPr>
        <w:t xml:space="preserve">2 </w:t>
      </w:r>
      <w:r>
        <w:t>=0</w:t>
      </w:r>
    </w:p>
    <w:p w:rsidR="00020744" w:rsidRDefault="00020744" w:rsidP="00020744">
      <w:pPr>
        <w:pStyle w:val="ListParagraph"/>
        <w:numPr>
          <w:ilvl w:val="3"/>
          <w:numId w:val="2"/>
        </w:numPr>
      </w:pPr>
      <w:r>
        <w:t xml:space="preserve">Time taken to read the incongruent list is </w:t>
      </w:r>
      <w:r w:rsidRPr="00020744">
        <w:t>NOT</w:t>
      </w:r>
      <w:r>
        <w:t xml:space="preserve"> </w:t>
      </w:r>
      <w:r>
        <w:t>significantly different from that taken to read the congruent list</w:t>
      </w:r>
    </w:p>
    <w:p w:rsidR="00020744" w:rsidRDefault="00020744" w:rsidP="00020744">
      <w:pPr>
        <w:pStyle w:val="ListParagraph"/>
        <w:numPr>
          <w:ilvl w:val="2"/>
          <w:numId w:val="2"/>
        </w:numPr>
      </w:pPr>
      <w:r>
        <w:t>Alternative Hypothesis</w:t>
      </w:r>
    </w:p>
    <w:p w:rsidR="00020744" w:rsidRPr="008A36C7" w:rsidRDefault="00020744" w:rsidP="00020744">
      <w:pPr>
        <w:pStyle w:val="ListParagraph"/>
        <w:numPr>
          <w:ilvl w:val="3"/>
          <w:numId w:val="2"/>
        </w:numPr>
        <w:rPr>
          <w:rStyle w:val="apple-converted-space"/>
        </w:rPr>
      </w:pPr>
      <w:r>
        <w:rPr>
          <w:rFonts w:cs="Segoe UI"/>
        </w:rPr>
        <w:t>The  d</w:t>
      </w:r>
      <w:r w:rsidRPr="008A36C7">
        <w:rPr>
          <w:rFonts w:cs="Segoe UI"/>
        </w:rPr>
        <w:t>ifference between population mean of time take</w:t>
      </w:r>
      <w:bookmarkStart w:id="0" w:name="_GoBack"/>
      <w:bookmarkEnd w:id="0"/>
      <w:r w:rsidRPr="008A36C7">
        <w:rPr>
          <w:rFonts w:cs="Segoe UI"/>
        </w:rPr>
        <w:t>n to read the incongruent list, μ</w:t>
      </w:r>
      <w:r w:rsidRPr="008A36C7">
        <w:rPr>
          <w:rFonts w:cs="Segoe UI"/>
          <w:vertAlign w:val="subscript"/>
        </w:rPr>
        <w:t>1</w:t>
      </w:r>
      <w:r w:rsidRPr="008A36C7">
        <w:rPr>
          <w:rFonts w:cs="Segoe UI"/>
        </w:rPr>
        <w:t>,</w:t>
      </w:r>
      <w:r w:rsidRPr="008A36C7">
        <w:rPr>
          <w:rStyle w:val="apple-converted-space"/>
          <w:rFonts w:cs="Segoe UI"/>
        </w:rPr>
        <w:t> </w:t>
      </w:r>
      <w:r w:rsidRPr="008A36C7">
        <w:rPr>
          <w:rFonts w:cs="Segoe UI"/>
        </w:rPr>
        <w:t>and population mean of time taken to read congruent list, μ</w:t>
      </w:r>
      <w:r w:rsidRPr="008A36C7">
        <w:rPr>
          <w:rFonts w:cs="Segoe UI"/>
          <w:vertAlign w:val="subscript"/>
        </w:rPr>
        <w:t>2</w:t>
      </w:r>
      <w:r w:rsidRPr="008A36C7">
        <w:rPr>
          <w:rFonts w:cs="Segoe UI"/>
        </w:rPr>
        <w:t>,</w:t>
      </w:r>
      <w:r>
        <w:rPr>
          <w:rStyle w:val="apple-converted-space"/>
          <w:rFonts w:cs="Segoe UI"/>
        </w:rPr>
        <w:t xml:space="preserve"> </w:t>
      </w:r>
      <w:r>
        <w:rPr>
          <w:rStyle w:val="apple-converted-space"/>
          <w:rFonts w:cs="Segoe UI"/>
        </w:rPr>
        <w:t>not equal to 0</w:t>
      </w:r>
    </w:p>
    <w:p w:rsidR="00020744" w:rsidRDefault="00020744" w:rsidP="00020744">
      <w:pPr>
        <w:pStyle w:val="ListParagraph"/>
        <w:numPr>
          <w:ilvl w:val="3"/>
          <w:numId w:val="2"/>
        </w:numPr>
      </w:pPr>
      <w:r w:rsidRPr="008A36C7">
        <w:rPr>
          <w:rFonts w:cs="Segoe UI"/>
        </w:rPr>
        <w:t>μ</w:t>
      </w:r>
      <w:r w:rsidRPr="008A36C7">
        <w:rPr>
          <w:rFonts w:cs="Segoe UI"/>
          <w:vertAlign w:val="subscript"/>
        </w:rPr>
        <w:t>1</w:t>
      </w:r>
      <w:r w:rsidRPr="008A36C7">
        <w:rPr>
          <w:rStyle w:val="apple-converted-space"/>
          <w:rFonts w:cs="Segoe UI"/>
        </w:rPr>
        <w:t> </w:t>
      </w:r>
      <w:r>
        <w:rPr>
          <w:rStyle w:val="apple-converted-space"/>
          <w:rFonts w:cs="Segoe UI"/>
        </w:rPr>
        <w:t>–</w:t>
      </w:r>
      <w:r w:rsidRPr="008A36C7">
        <w:rPr>
          <w:rFonts w:cs="Segoe UI"/>
        </w:rPr>
        <w:t xml:space="preserve"> μ</w:t>
      </w:r>
      <w:r>
        <w:rPr>
          <w:rFonts w:cs="Segoe UI"/>
          <w:vertAlign w:val="subscript"/>
        </w:rPr>
        <w:t xml:space="preserve">2 </w:t>
      </w:r>
      <w:r>
        <w:rPr>
          <w:rFonts w:ascii="Segoe UI" w:hAnsi="Segoe UI" w:cs="Segoe UI"/>
          <w:color w:val="000000"/>
          <w:sz w:val="20"/>
          <w:szCs w:val="20"/>
          <w:shd w:val="clear" w:color="auto" w:fill="FFFFFF"/>
        </w:rPr>
        <w:t>≠</w:t>
      </w:r>
      <w:r>
        <w:rPr>
          <w:rStyle w:val="apple-converted-space"/>
          <w:rFonts w:ascii="Segoe UI" w:hAnsi="Segoe UI" w:cs="Segoe UI"/>
          <w:color w:val="000000"/>
          <w:sz w:val="20"/>
          <w:szCs w:val="20"/>
          <w:shd w:val="clear" w:color="auto" w:fill="FFFFFF"/>
        </w:rPr>
        <w:t> </w:t>
      </w:r>
      <w:r>
        <w:t>0</w:t>
      </w:r>
    </w:p>
    <w:p w:rsidR="00020744" w:rsidRDefault="00020744" w:rsidP="00020744">
      <w:pPr>
        <w:pStyle w:val="ListParagraph"/>
        <w:numPr>
          <w:ilvl w:val="3"/>
          <w:numId w:val="2"/>
        </w:numPr>
      </w:pPr>
      <w:r>
        <w:t>Time taken to read the incongruent list is significantly different from that taken to read the congruent list</w:t>
      </w:r>
    </w:p>
    <w:p w:rsidR="008A36C7" w:rsidRDefault="008A36C7" w:rsidP="008A36C7">
      <w:pPr>
        <w:pStyle w:val="ListParagraph"/>
        <w:numPr>
          <w:ilvl w:val="1"/>
          <w:numId w:val="2"/>
        </w:numPr>
      </w:pPr>
      <w:r>
        <w:t>I will expect to perform a t-test to see if the null hypothesis is true</w:t>
      </w:r>
    </w:p>
    <w:p w:rsidR="008A36C7" w:rsidRDefault="008A36C7" w:rsidP="008A36C7">
      <w:pPr>
        <w:pStyle w:val="ListParagraph"/>
        <w:numPr>
          <w:ilvl w:val="2"/>
          <w:numId w:val="2"/>
        </w:numPr>
      </w:pPr>
      <w:r>
        <w:t xml:space="preserve">This is because </w:t>
      </w:r>
    </w:p>
    <w:p w:rsidR="008A36C7" w:rsidRDefault="008A36C7" w:rsidP="008A36C7">
      <w:pPr>
        <w:pStyle w:val="ListParagraph"/>
        <w:numPr>
          <w:ilvl w:val="3"/>
          <w:numId w:val="2"/>
        </w:numPr>
      </w:pPr>
      <w:r>
        <w:t>The sample size is relatively small at 24</w:t>
      </w:r>
    </w:p>
    <w:p w:rsidR="008A36C7" w:rsidRDefault="008A36C7" w:rsidP="008A36C7">
      <w:pPr>
        <w:pStyle w:val="ListParagraph"/>
        <w:numPr>
          <w:ilvl w:val="3"/>
          <w:numId w:val="2"/>
        </w:numPr>
      </w:pPr>
      <w:r>
        <w:t>Population standard deviation is unknown</w:t>
      </w:r>
    </w:p>
    <w:p w:rsidR="00DB2EA2" w:rsidRDefault="001A2651" w:rsidP="00DB2EA2">
      <w:pPr>
        <w:pStyle w:val="ListParagraph"/>
        <w:numPr>
          <w:ilvl w:val="3"/>
          <w:numId w:val="2"/>
        </w:numPr>
      </w:pPr>
      <w:r>
        <w:t xml:space="preserve">Furthermore, the </w:t>
      </w:r>
      <w:r w:rsidR="00DB2EA2" w:rsidRPr="006358B0">
        <w:t xml:space="preserve"> 2 sets of readings taken from the same individuals hence they are </w:t>
      </w:r>
      <w:r w:rsidR="00DB2EA2">
        <w:t xml:space="preserve">controlled for the </w:t>
      </w:r>
      <w:r w:rsidR="00DB2EA2" w:rsidRPr="006358B0">
        <w:t>“language ability” of the participant</w:t>
      </w:r>
    </w:p>
    <w:p w:rsidR="008A36C7" w:rsidRDefault="008A36C7" w:rsidP="008A36C7">
      <w:pPr>
        <w:pStyle w:val="ListParagraph"/>
        <w:numPr>
          <w:ilvl w:val="2"/>
          <w:numId w:val="2"/>
        </w:numPr>
      </w:pPr>
      <w:r>
        <w:t>Assumptions</w:t>
      </w:r>
    </w:p>
    <w:p w:rsidR="008A36C7" w:rsidRDefault="008A36C7" w:rsidP="00DB2EA2">
      <w:pPr>
        <w:pStyle w:val="ListParagraph"/>
        <w:numPr>
          <w:ilvl w:val="3"/>
          <w:numId w:val="2"/>
        </w:numPr>
      </w:pPr>
      <w:r w:rsidRPr="008A36C7">
        <w:rPr>
          <w:rFonts w:cs="Segoe UI"/>
        </w:rPr>
        <w:t>μ</w:t>
      </w:r>
      <w:r w:rsidRPr="008A36C7">
        <w:rPr>
          <w:rFonts w:cs="Segoe UI"/>
          <w:vertAlign w:val="subscript"/>
        </w:rPr>
        <w:t>1</w:t>
      </w:r>
      <w:r w:rsidRPr="008A36C7">
        <w:rPr>
          <w:rStyle w:val="apple-converted-space"/>
          <w:rFonts w:cs="Segoe UI"/>
        </w:rPr>
        <w:t> </w:t>
      </w:r>
      <w:r>
        <w:rPr>
          <w:rStyle w:val="apple-converted-space"/>
          <w:rFonts w:cs="Segoe UI"/>
        </w:rPr>
        <w:t>–</w:t>
      </w:r>
      <w:r w:rsidRPr="008A36C7">
        <w:rPr>
          <w:rFonts w:cs="Segoe UI"/>
        </w:rPr>
        <w:t xml:space="preserve"> μ</w:t>
      </w:r>
      <w:r>
        <w:rPr>
          <w:rFonts w:cs="Segoe UI"/>
          <w:vertAlign w:val="subscript"/>
        </w:rPr>
        <w:t xml:space="preserve">2 </w:t>
      </w:r>
      <w:r>
        <w:rPr>
          <w:rFonts w:cs="Segoe UI"/>
        </w:rPr>
        <w:t>has a Gaussian</w:t>
      </w:r>
      <w:r w:rsidR="00DB2EA2">
        <w:rPr>
          <w:rFonts w:cs="Segoe UI"/>
        </w:rPr>
        <w:t>-like</w:t>
      </w:r>
      <w:r>
        <w:rPr>
          <w:rFonts w:cs="Segoe UI"/>
        </w:rPr>
        <w:t xml:space="preserve"> distribution</w:t>
      </w:r>
    </w:p>
    <w:p w:rsidR="00607AFF" w:rsidRPr="006358B0" w:rsidRDefault="00386D0C" w:rsidP="008A36C7">
      <w:pPr>
        <w:pStyle w:val="ListParagraph"/>
        <w:numPr>
          <w:ilvl w:val="2"/>
          <w:numId w:val="2"/>
        </w:numPr>
      </w:pPr>
      <w:r w:rsidRPr="006358B0">
        <w:t xml:space="preserve">This is because the 2 sets of readings though taken </w:t>
      </w:r>
      <w:r w:rsidR="006358B0" w:rsidRPr="006358B0">
        <w:t>from the same individuals hence they are dependent and consistent across the “language ability” of the participant</w:t>
      </w:r>
    </w:p>
    <w:p w:rsidR="006358B0" w:rsidRPr="006358B0" w:rsidRDefault="006358B0" w:rsidP="006358B0">
      <w:pPr>
        <w:pStyle w:val="ListParagraph"/>
        <w:numPr>
          <w:ilvl w:val="0"/>
          <w:numId w:val="2"/>
        </w:numPr>
      </w:pPr>
      <w:r w:rsidRPr="006358B0">
        <w:rPr>
          <w:rFonts w:cs="Arial"/>
          <w:color w:val="000000"/>
          <w:shd w:val="clear" w:color="auto" w:fill="FFFFFF"/>
        </w:rPr>
        <w:t>Report some descriptive statistics regarding this dataset. Include at least one measure of central tendency and at least one measure of variability.</w:t>
      </w:r>
    </w:p>
    <w:p w:rsidR="006358B0" w:rsidRDefault="006358B0" w:rsidP="006358B0">
      <w:pPr>
        <w:pStyle w:val="ListParagraph"/>
        <w:numPr>
          <w:ilvl w:val="1"/>
          <w:numId w:val="2"/>
        </w:numPr>
      </w:pPr>
      <w:r w:rsidRPr="006358B0">
        <w:t>Mean of difference between congruent set and incongruent set is 7.964</w:t>
      </w:r>
    </w:p>
    <w:p w:rsidR="006358B0" w:rsidRDefault="006358B0" w:rsidP="006358B0">
      <w:pPr>
        <w:pStyle w:val="ListParagraph"/>
        <w:numPr>
          <w:ilvl w:val="1"/>
          <w:numId w:val="2"/>
        </w:numPr>
      </w:pPr>
      <w:r>
        <w:t xml:space="preserve">Standard derivation of difference between </w:t>
      </w:r>
      <w:r w:rsidRPr="006358B0">
        <w:t>congruent s</w:t>
      </w:r>
      <w:r>
        <w:t>et and incongruent set is 4.864</w:t>
      </w:r>
    </w:p>
    <w:p w:rsidR="00745F82" w:rsidRDefault="00AD47E9" w:rsidP="00745F82">
      <w:pPr>
        <w:pStyle w:val="ListParagraph"/>
        <w:numPr>
          <w:ilvl w:val="0"/>
          <w:numId w:val="2"/>
        </w:numPr>
      </w:pPr>
      <w:r>
        <w:t>The scatter plot of the congruent vs incongruent numbers shows that the longer it takes for someone to read the congruent list, the more likely it will take that individual longer to read the incongruent list</w:t>
      </w:r>
      <w:r w:rsidR="00745F82">
        <w:t xml:space="preserve"> </w:t>
      </w:r>
    </w:p>
    <w:p w:rsidR="006358B0" w:rsidRDefault="00AD47E9" w:rsidP="00AD47E9">
      <w:pPr>
        <w:pStyle w:val="ListParagraph"/>
        <w:ind w:left="1080"/>
      </w:pPr>
      <w:r>
        <w:rPr>
          <w:noProof/>
          <w:lang w:eastAsia="en-GB"/>
        </w:rPr>
        <w:lastRenderedPageBreak/>
        <w:drawing>
          <wp:inline distT="0" distB="0" distL="0" distR="0" wp14:anchorId="055C5171" wp14:editId="2941C84F">
            <wp:extent cx="5676900" cy="441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6900" cy="4419600"/>
                    </a:xfrm>
                    <a:prstGeom prst="rect">
                      <a:avLst/>
                    </a:prstGeom>
                  </pic:spPr>
                </pic:pic>
              </a:graphicData>
            </a:graphic>
          </wp:inline>
        </w:drawing>
      </w:r>
    </w:p>
    <w:p w:rsidR="00AD47E9" w:rsidRPr="006358B0" w:rsidRDefault="00AD47E9" w:rsidP="00AD47E9">
      <w:pPr>
        <w:pStyle w:val="ListParagraph"/>
        <w:ind w:left="1080"/>
      </w:pPr>
      <w:r>
        <w:t>The difference between the time taken to complete the congruent list and incongruent list is almost bimodal</w:t>
      </w:r>
    </w:p>
    <w:p w:rsidR="00AD47E9" w:rsidRDefault="006358B0" w:rsidP="00AD47E9">
      <w:pPr>
        <w:pStyle w:val="ListParagraph"/>
        <w:ind w:left="1080"/>
      </w:pPr>
      <w:r>
        <w:rPr>
          <w:noProof/>
          <w:lang w:eastAsia="en-GB"/>
        </w:rPr>
        <w:drawing>
          <wp:inline distT="0" distB="0" distL="0" distR="0" wp14:anchorId="48971088" wp14:editId="7E02D058">
            <wp:extent cx="5731510" cy="29952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95295"/>
                    </a:xfrm>
                    <a:prstGeom prst="rect">
                      <a:avLst/>
                    </a:prstGeom>
                  </pic:spPr>
                </pic:pic>
              </a:graphicData>
            </a:graphic>
          </wp:inline>
        </w:drawing>
      </w:r>
    </w:p>
    <w:p w:rsidR="00AD47E9" w:rsidRDefault="00AD47E9" w:rsidP="00AD47E9">
      <w:pPr>
        <w:pStyle w:val="ListParagraph"/>
        <w:ind w:left="1080"/>
      </w:pPr>
    </w:p>
    <w:p w:rsidR="00AD47E9" w:rsidRDefault="00AD47E9" w:rsidP="00AD47E9">
      <w:pPr>
        <w:pStyle w:val="ListParagraph"/>
        <w:ind w:left="1080"/>
      </w:pPr>
      <w:r>
        <w:t>The time taken to finish a congruent and incongruent list is positively skewed where the bulk of the participants are to the left of the graph with a long tail to the right.</w:t>
      </w:r>
    </w:p>
    <w:p w:rsidR="006358B0" w:rsidRDefault="006358B0" w:rsidP="00AD47E9">
      <w:pPr>
        <w:pStyle w:val="ListParagraph"/>
        <w:ind w:left="1080"/>
      </w:pPr>
      <w:r>
        <w:rPr>
          <w:noProof/>
          <w:lang w:eastAsia="en-GB"/>
        </w:rPr>
        <w:lastRenderedPageBreak/>
        <w:drawing>
          <wp:inline distT="0" distB="0" distL="0" distR="0" wp14:anchorId="5E3E02C1" wp14:editId="4C557B34">
            <wp:extent cx="5731510" cy="30359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35935"/>
                    </a:xfrm>
                    <a:prstGeom prst="rect">
                      <a:avLst/>
                    </a:prstGeom>
                  </pic:spPr>
                </pic:pic>
              </a:graphicData>
            </a:graphic>
          </wp:inline>
        </w:drawing>
      </w:r>
    </w:p>
    <w:p w:rsidR="00AD47E9" w:rsidRDefault="00AD47E9" w:rsidP="00AD47E9">
      <w:pPr>
        <w:pStyle w:val="ListParagraph"/>
        <w:ind w:left="1080"/>
      </w:pPr>
    </w:p>
    <w:p w:rsidR="00AD47E9" w:rsidRPr="00970972" w:rsidRDefault="00970972" w:rsidP="00970972">
      <w:pPr>
        <w:pStyle w:val="ListParagraph"/>
        <w:numPr>
          <w:ilvl w:val="0"/>
          <w:numId w:val="2"/>
        </w:numPr>
      </w:pPr>
      <w:r w:rsidRPr="00970972">
        <w:rPr>
          <w:rFonts w:cs="Arial"/>
          <w:color w:val="000000"/>
          <w:shd w:val="clear" w:color="auto" w:fill="FFFFFF"/>
        </w:rPr>
        <w:t>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970972" w:rsidRPr="00970972" w:rsidRDefault="00970972" w:rsidP="00970972">
      <w:pPr>
        <w:pStyle w:val="ListParagraph"/>
        <w:numPr>
          <w:ilvl w:val="1"/>
          <w:numId w:val="2"/>
        </w:numPr>
      </w:pPr>
      <w:r>
        <w:rPr>
          <w:rFonts w:cs="Arial"/>
          <w:color w:val="000000"/>
          <w:shd w:val="clear" w:color="auto" w:fill="FFFFFF"/>
        </w:rPr>
        <w:t>t-statistic = 8.0207</w:t>
      </w:r>
    </w:p>
    <w:p w:rsidR="00970972" w:rsidRPr="00970972" w:rsidRDefault="00970972" w:rsidP="00970972">
      <w:pPr>
        <w:pStyle w:val="ListParagraph"/>
        <w:numPr>
          <w:ilvl w:val="1"/>
          <w:numId w:val="2"/>
        </w:numPr>
      </w:pPr>
      <w:r>
        <w:rPr>
          <w:rFonts w:cs="Arial"/>
          <w:color w:val="000000"/>
          <w:shd w:val="clear" w:color="auto" w:fill="FFFFFF"/>
        </w:rPr>
        <w:t>Degree of freedom = 23</w:t>
      </w:r>
    </w:p>
    <w:p w:rsidR="00970972" w:rsidRPr="00970972" w:rsidRDefault="00970972" w:rsidP="00970972">
      <w:pPr>
        <w:pStyle w:val="ListParagraph"/>
        <w:numPr>
          <w:ilvl w:val="1"/>
          <w:numId w:val="2"/>
        </w:numPr>
      </w:pPr>
      <w:r>
        <w:rPr>
          <w:rFonts w:cs="Arial"/>
          <w:color w:val="000000"/>
          <w:shd w:val="clear" w:color="auto" w:fill="FFFFFF"/>
        </w:rPr>
        <w:t>p value = less than 0.0001</w:t>
      </w:r>
    </w:p>
    <w:p w:rsidR="00970972" w:rsidRPr="00970972" w:rsidRDefault="00970972" w:rsidP="00970972">
      <w:pPr>
        <w:pStyle w:val="ListParagraph"/>
        <w:numPr>
          <w:ilvl w:val="1"/>
          <w:numId w:val="2"/>
        </w:numPr>
      </w:pPr>
      <w:r>
        <w:rPr>
          <w:rFonts w:cs="Arial"/>
          <w:color w:val="000000"/>
          <w:shd w:val="clear" w:color="auto" w:fill="FFFFFF"/>
        </w:rPr>
        <w:t>Critical t value =</w:t>
      </w:r>
      <w:r w:rsidRPr="00970972">
        <w:rPr>
          <w:rFonts w:cs="Arial"/>
          <w:shd w:val="clear" w:color="auto" w:fill="FFFFFF"/>
        </w:rPr>
        <w:t xml:space="preserve"> </w:t>
      </w:r>
      <w:r w:rsidRPr="00970972">
        <w:rPr>
          <w:rFonts w:cs="Tahoma"/>
          <w:shd w:val="clear" w:color="auto" w:fill="F9F9F9"/>
        </w:rPr>
        <w:t>2.8073</w:t>
      </w:r>
      <w:r>
        <w:rPr>
          <w:rFonts w:cs="Tahoma"/>
          <w:shd w:val="clear" w:color="auto" w:fill="F9F9F9"/>
        </w:rPr>
        <w:t xml:space="preserve"> (99% confidence, 2 tail)</w:t>
      </w:r>
    </w:p>
    <w:p w:rsidR="00970972" w:rsidRPr="006358B0" w:rsidRDefault="00970972" w:rsidP="00970972">
      <w:pPr>
        <w:pStyle w:val="ListParagraph"/>
        <w:numPr>
          <w:ilvl w:val="1"/>
          <w:numId w:val="2"/>
        </w:numPr>
      </w:pPr>
      <w:r>
        <w:rPr>
          <w:rFonts w:cs="Tahoma"/>
          <w:shd w:val="clear" w:color="auto" w:fill="F9F9F9"/>
        </w:rPr>
        <w:t>We reject the null hypothesis and the t</w:t>
      </w:r>
      <w:r w:rsidRPr="006358B0">
        <w:t>ime taken to read incongruent list and congruent list are significantly different.</w:t>
      </w:r>
    </w:p>
    <w:p w:rsidR="00970972" w:rsidRDefault="00970972" w:rsidP="00970972">
      <w:pPr>
        <w:pStyle w:val="ListParagraph"/>
        <w:numPr>
          <w:ilvl w:val="1"/>
          <w:numId w:val="2"/>
        </w:numPr>
      </w:pPr>
      <w:r>
        <w:t>Yes the results did match my expectations</w:t>
      </w:r>
    </w:p>
    <w:p w:rsidR="00970972" w:rsidRDefault="00970972" w:rsidP="00970972">
      <w:pPr>
        <w:pStyle w:val="ListParagraph"/>
        <w:numPr>
          <w:ilvl w:val="2"/>
          <w:numId w:val="2"/>
        </w:numPr>
      </w:pPr>
      <w:r>
        <w:t>It is more difficult to read the colour when it is incongruent between the font colour and the word</w:t>
      </w:r>
    </w:p>
    <w:p w:rsidR="00970972" w:rsidRPr="00970972" w:rsidRDefault="00970972" w:rsidP="00970972">
      <w:pPr>
        <w:pStyle w:val="ListParagraph"/>
        <w:numPr>
          <w:ilvl w:val="0"/>
          <w:numId w:val="2"/>
        </w:numPr>
      </w:pPr>
      <w:r w:rsidRPr="00970972">
        <w:rPr>
          <w:rFonts w:cs="Arial"/>
          <w:color w:val="000000"/>
          <w:shd w:val="clear" w:color="auto" w:fill="FFFFFF"/>
        </w:rPr>
        <w:t>Optional: What do you think is responsible for the effects observed? Can you think of an alternative or similar task that would result in a similar effect? Some research about the problem will be helpful for thinking about these two questions!</w:t>
      </w:r>
    </w:p>
    <w:p w:rsidR="00970972" w:rsidRDefault="00970972" w:rsidP="00970972">
      <w:pPr>
        <w:pStyle w:val="ListParagraph"/>
        <w:numPr>
          <w:ilvl w:val="1"/>
          <w:numId w:val="2"/>
        </w:numPr>
      </w:pPr>
      <w:r>
        <w:t>The difference between reading a word where the font colour and type is consistent comes more natural to people.</w:t>
      </w:r>
    </w:p>
    <w:p w:rsidR="00970972" w:rsidRPr="00970972" w:rsidRDefault="00970972" w:rsidP="00970972">
      <w:pPr>
        <w:pStyle w:val="ListParagraph"/>
        <w:numPr>
          <w:ilvl w:val="1"/>
          <w:numId w:val="2"/>
        </w:numPr>
      </w:pPr>
      <w:r>
        <w:t>An alternative test that can result in a similar effect is a test wh</w:t>
      </w:r>
      <w:r w:rsidR="00291E78">
        <w:t xml:space="preserve">ere instead of reading the word that has </w:t>
      </w:r>
      <w:proofErr w:type="gramStart"/>
      <w:r w:rsidR="00291E78">
        <w:t>a</w:t>
      </w:r>
      <w:proofErr w:type="gramEnd"/>
      <w:r w:rsidR="00291E78">
        <w:t xml:space="preserve"> incongruent font colour, participants will be asked to say the font colour with an incongruent word. (e.g. say “Blue” when they see the following phrase </w:t>
      </w:r>
      <w:r w:rsidR="00291E78">
        <w:rPr>
          <w:color w:val="2E74B5" w:themeColor="accent1" w:themeShade="BF"/>
        </w:rPr>
        <w:t xml:space="preserve">RED </w:t>
      </w:r>
      <w:r w:rsidR="00291E78">
        <w:t xml:space="preserve">and “orange” when they see </w:t>
      </w:r>
      <w:r w:rsidR="00291E78" w:rsidRPr="00291E78">
        <w:rPr>
          <w:color w:val="ED7D31" w:themeColor="accent2"/>
        </w:rPr>
        <w:t>GREEN</w:t>
      </w:r>
      <w:r w:rsidR="00291E78">
        <w:rPr>
          <w:color w:val="ED7D31" w:themeColor="accent2"/>
        </w:rPr>
        <w:t>)</w:t>
      </w:r>
    </w:p>
    <w:sectPr w:rsidR="00970972" w:rsidRPr="009709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roid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252ECB"/>
    <w:multiLevelType w:val="hybridMultilevel"/>
    <w:tmpl w:val="1730F4F0"/>
    <w:lvl w:ilvl="0" w:tplc="EAEE62D4">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ADB5937"/>
    <w:multiLevelType w:val="hybridMultilevel"/>
    <w:tmpl w:val="96222E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81D"/>
    <w:rsid w:val="00020744"/>
    <w:rsid w:val="001A2651"/>
    <w:rsid w:val="00291E78"/>
    <w:rsid w:val="0038381D"/>
    <w:rsid w:val="00386D0C"/>
    <w:rsid w:val="003923CC"/>
    <w:rsid w:val="00426CC4"/>
    <w:rsid w:val="00607AFF"/>
    <w:rsid w:val="006358B0"/>
    <w:rsid w:val="00745F82"/>
    <w:rsid w:val="008A36C7"/>
    <w:rsid w:val="00970972"/>
    <w:rsid w:val="00AD47E9"/>
    <w:rsid w:val="00DB2EA2"/>
    <w:rsid w:val="00DC38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0E2C07-D757-4858-8466-ABBA77BBF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26C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81D"/>
    <w:pPr>
      <w:ind w:left="720"/>
      <w:contextualSpacing/>
    </w:pPr>
  </w:style>
  <w:style w:type="character" w:customStyle="1" w:styleId="apple-converted-space">
    <w:name w:val="apple-converted-space"/>
    <w:basedOn w:val="DefaultParagraphFont"/>
    <w:rsid w:val="00607AFF"/>
  </w:style>
  <w:style w:type="character" w:customStyle="1" w:styleId="c9">
    <w:name w:val="c9"/>
    <w:basedOn w:val="DefaultParagraphFont"/>
    <w:rsid w:val="00607AFF"/>
  </w:style>
  <w:style w:type="character" w:customStyle="1" w:styleId="Heading1Char">
    <w:name w:val="Heading 1 Char"/>
    <w:basedOn w:val="DefaultParagraphFont"/>
    <w:link w:val="Heading1"/>
    <w:uiPriority w:val="9"/>
    <w:rsid w:val="00426CC4"/>
    <w:rPr>
      <w:rFonts w:ascii="Times New Roman" w:eastAsia="Times New Roman" w:hAnsi="Times New Roman" w:cs="Times New Roman"/>
      <w:b/>
      <w:bCs/>
      <w:kern w:val="36"/>
      <w:sz w:val="48"/>
      <w:szCs w:val="48"/>
      <w:lang w:eastAsia="en-GB"/>
    </w:rPr>
  </w:style>
  <w:style w:type="character" w:customStyle="1" w:styleId="c1">
    <w:name w:val="c1"/>
    <w:basedOn w:val="DefaultParagraphFont"/>
    <w:rsid w:val="00426CC4"/>
  </w:style>
  <w:style w:type="paragraph" w:styleId="BalloonText">
    <w:name w:val="Balloon Text"/>
    <w:basedOn w:val="Normal"/>
    <w:link w:val="BalloonTextChar"/>
    <w:uiPriority w:val="99"/>
    <w:semiHidden/>
    <w:unhideWhenUsed/>
    <w:rsid w:val="000207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7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114046">
      <w:bodyDiv w:val="1"/>
      <w:marLeft w:val="0"/>
      <w:marRight w:val="0"/>
      <w:marTop w:val="0"/>
      <w:marBottom w:val="0"/>
      <w:divBdr>
        <w:top w:val="none" w:sz="0" w:space="0" w:color="auto"/>
        <w:left w:val="none" w:sz="0" w:space="0" w:color="auto"/>
        <w:bottom w:val="none" w:sz="0" w:space="0" w:color="auto"/>
        <w:right w:val="none" w:sz="0" w:space="0" w:color="auto"/>
      </w:divBdr>
    </w:div>
    <w:div w:id="165518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YJ Thay</dc:creator>
  <cp:keywords/>
  <dc:description/>
  <cp:lastModifiedBy>YJ Thay</cp:lastModifiedBy>
  <cp:revision>6</cp:revision>
  <cp:lastPrinted>2016-06-12T21:20:00Z</cp:lastPrinted>
  <dcterms:created xsi:type="dcterms:W3CDTF">2016-06-12T20:16:00Z</dcterms:created>
  <dcterms:modified xsi:type="dcterms:W3CDTF">2016-06-12T21:20:00Z</dcterms:modified>
</cp:coreProperties>
</file>